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17365d"/>
          <w:sz w:val="28"/>
          <w:szCs w:val="28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color w:val="17365d"/>
          <w:sz w:val="28"/>
          <w:szCs w:val="28"/>
          <w:u w:val="single"/>
          <w:rtl w:val="0"/>
        </w:rPr>
        <w:t xml:space="preserve">Laboratorio 13: Ethernet</w:t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Arial" w:cs="Arial" w:eastAsia="Arial" w:hAnsi="Arial"/>
          <w:b w:val="1"/>
          <w:color w:val="17365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7365d"/>
          <w:sz w:val="24"/>
          <w:szCs w:val="24"/>
          <w:rtl w:val="0"/>
        </w:rPr>
        <w:t xml:space="preserve">Alumno: </w:t>
      </w:r>
      <w:r w:rsidDel="00000000" w:rsidR="00000000" w:rsidRPr="00000000">
        <w:rPr>
          <w:rFonts w:ascii="Arial" w:cs="Arial" w:eastAsia="Arial" w:hAnsi="Arial"/>
          <w:b w:val="1"/>
          <w:color w:val="17365d"/>
          <w:sz w:val="24"/>
          <w:szCs w:val="24"/>
          <w:highlight w:val="yellow"/>
          <w:rtl w:val="0"/>
        </w:rPr>
        <w:t xml:space="preserve">&lt;colocar aquí los apellidos y nombres del alumno&gt;</w:t>
      </w:r>
      <w:r w:rsidDel="00000000" w:rsidR="00000000" w:rsidRPr="00000000">
        <w:rPr>
          <w:rFonts w:ascii="Arial" w:cs="Arial" w:eastAsia="Arial" w:hAnsi="Arial"/>
          <w:b w:val="1"/>
          <w:color w:val="17365d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b w:val="1"/>
          <w:color w:val="17365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7365d"/>
          <w:sz w:val="24"/>
          <w:szCs w:val="24"/>
          <w:rtl w:val="0"/>
        </w:rPr>
        <w:t xml:space="preserve">Objetivos: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 finalizar el laboratorio el estudiante será capaz de: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426" w:hanging="426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Configurar y utilizar la comunicación vía Ethernet.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  <w:b w:val="1"/>
          <w:color w:val="17365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7365d"/>
          <w:sz w:val="24"/>
          <w:szCs w:val="24"/>
          <w:rtl w:val="0"/>
        </w:rPr>
        <w:t xml:space="preserve">Seguridad: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426" w:hanging="426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Ubicar maletines y/o mochilas en el gabinete al final de aula de Laboratorio o en los casilleros asignados al estudiante.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426" w:hanging="426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No ingresar con líquidos, ni comida al aula de Laboratorio.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426" w:hanging="426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Al culminar la sesión de laboratorio, apagar correctamente la computadora y la pantalla, y ordenar las sillas utilizadas.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b w:val="1"/>
          <w:color w:val="17365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7365d"/>
          <w:sz w:val="24"/>
          <w:szCs w:val="24"/>
          <w:rtl w:val="0"/>
        </w:rPr>
        <w:t xml:space="preserve">Equipos y Materiales: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  <w:b w:val="1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426" w:hanging="426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Una computadora con: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851" w:hanging="425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Windows 10  o superior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851" w:hanging="425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Conexión a la red del laboratorio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426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426" w:hanging="426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Arduino y elementos adicionales.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  <w:color w:val="17365d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b w:val="1"/>
          <w:color w:val="17365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7365d"/>
          <w:sz w:val="24"/>
          <w:szCs w:val="24"/>
          <w:rtl w:val="0"/>
        </w:rPr>
        <w:t xml:space="preserve">Procedimiento:</w:t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EJERCICIO 1: CONFIGURACIÓN DE DIRECCIÓN IP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color w:val="17365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Revisar el shield Ethernet y anotar la dirección MAC de dicho shield: ______________________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Insertar el shield Ethernet sobre el Arduino UNO, tener mucho cuidado con los pines.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Conectar los cables USB y de Ethernet.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 cable de Ethernet se conectará al switch del laboratorio como si fuese una computadora más.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 el Arduino IDE cargar la librería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Ethernet2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que soporta el shield Ethernet v2.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Compilar y cargar el primer sketch correspondiente a este ejercicio.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Recuerde que debe reemplazar la dirección MAC en el sketch con la dirección MAC del shield Ethernet que está utilizando.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Abra el monitor </w:t>
      </w:r>
      <w:r w:rsidDel="00000000" w:rsidR="00000000" w:rsidRPr="00000000">
        <w:rPr>
          <w:rFonts w:ascii="Arial" w:cs="Arial" w:eastAsia="Arial" w:hAnsi="Arial"/>
          <w:rtl w:val="0"/>
        </w:rPr>
        <w:t xml:space="preserve">serie,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e indique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que dirección IP que ha obtenido: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Ejecutar el comando ping para verificar si tiene conectividad con el módulo Ethernet (recuerde que debe reemplazar ip_arduino con la dirección IP obtenida anteriormente).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Ping ip_arduino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Compilar y cargar el segundo sketch correspondiente a este ejercicio.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Recuerde que debe reemplazar la dirección MAC en el sketch con la dirección MAC del shield Ethernet que está utilizando.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Cambiar la dirección IP con los valores indicados por el instructor.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Abra el monitor serie </w:t>
      </w:r>
      <w:r w:rsidDel="00000000" w:rsidR="00000000" w:rsidRPr="00000000">
        <w:rPr>
          <w:rFonts w:ascii="Arial" w:cs="Arial" w:eastAsia="Arial" w:hAnsi="Arial"/>
          <w:rtl w:val="0"/>
        </w:rPr>
        <w:t xml:space="preserve">e indique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que dirección IP que ha obtenido: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Ejecutar el comando ping para verificar si tiene conectividad con el módulo Ethernet (recuerde que debe reemplazar ip_arduino con la dirección IP obtenida anteriormente).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Ping ip_arduino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EJERCICIO 2: SERVIDOR WEB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Realizar las siguientes conexiones desde el shield Ethernet.</w:t>
      </w:r>
    </w:p>
    <w:p w:rsidR="00000000" w:rsidDel="00000000" w:rsidP="00000000" w:rsidRDefault="00000000" w:rsidRPr="00000000" w14:paraId="0000004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974019" cy="316997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019" cy="316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796671" cy="255618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6671" cy="2556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Compilar y cargar el primer sketch correspondiente a este ejercicio.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Abrir el monitor serie, ¿qué se datos se muestran?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Compilar y cargar el segundo sketch correspondiente a este ejercicio.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Recuerde que debe reemplazar la dirección MAC en el sketch con la dirección MAC del shield Ethernet que está utilizando.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Cambiar la dirección IP con los valores asignados previamente.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Desde el navegador acceda a la dirección IP del servidor Web (configurado en el Arduino).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http://ip_arduino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se muestra en el servidor Web?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cambios debe hacer para que se visualice solo el estado del puerto A0?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EJERCICIO 3: SERVIDOR WEB CONTROLANDO ENTRADAS Y SALIDAS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Compilar y cargar el segundo sketch correspondiente a este ejercicio.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Recuerde que debe reemplazar la dirección MAC en el sketch con la dirección MAC del shield Ethernet que está utilizando.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Cambiar la dirección IP con los valores asignados previamente.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Desde el navegador acceda a la dirección IP del servidor Web (configurado en el Arduino).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http://ip_arduino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se muestra en el servidor Web?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¿Qué cambios debe hacer para que se pueda controlar la intensidad de un led desde la página Web?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Colocar el código correspondiente:</w:t>
      </w:r>
    </w:p>
    <w:p w:rsidR="00000000" w:rsidDel="00000000" w:rsidP="00000000" w:rsidRDefault="00000000" w:rsidRPr="00000000" w14:paraId="0000007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ind w:left="3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b w:val="1"/>
          <w:color w:val="17365d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Arial" w:cs="Arial" w:eastAsia="Arial" w:hAnsi="Arial"/>
          <w:b w:val="1"/>
          <w:color w:val="17365d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7365d"/>
          <w:sz w:val="24"/>
          <w:szCs w:val="24"/>
          <w:rtl w:val="0"/>
        </w:rPr>
        <w:t xml:space="preserve">Conclusiones:</w:t>
      </w:r>
    </w:p>
    <w:p w:rsidR="00000000" w:rsidDel="00000000" w:rsidP="00000000" w:rsidRDefault="00000000" w:rsidRPr="00000000" w14:paraId="0000008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Indicar las conclusiones que llegó después de los temas tratados de manera práctica en este laboratorio.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color="000000" w:space="1" w:sz="4" w:val="single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color="000000" w:space="1" w:sz="4" w:val="single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color="000000" w:space="1" w:sz="4" w:val="single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color="000000" w:space="1" w:sz="4" w:val="single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even"/>
      <w:footerReference r:id="rId10" w:type="default"/>
      <w:pgSz w:h="16840" w:w="11907" w:orient="portrait"/>
      <w:pgMar w:bottom="1162" w:top="1383" w:left="1418" w:right="1418" w:header="720" w:footer="55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right" w:leader="none" w:pos="9072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Guía de Laboratorio</w:t>
      <w:tab/>
      <w:tab/>
      <w:t xml:space="preserve">Pág. </w:t>
    </w: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20"/>
        <w:szCs w:val="20"/>
        <w:u w:val="singl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1"/>
        <w:smallCaps w:val="0"/>
        <w:strike w:val="0"/>
        <w:color w:val="000000"/>
        <w:sz w:val="20"/>
        <w:szCs w:val="20"/>
        <w:u w:val="single"/>
        <w:shd w:fill="auto" w:val="clear"/>
        <w:vertAlign w:val="baseline"/>
        <w:rtl w:val="0"/>
      </w:rPr>
      <w:t xml:space="preserve">Tecnologías Emergentes</w:t>
      <w:tab/>
      <w:tab/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4616140</wp:posOffset>
          </wp:positionH>
          <wp:positionV relativeFrom="paragraph">
            <wp:posOffset>-180974</wp:posOffset>
          </wp:positionV>
          <wp:extent cx="1144624" cy="357188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4624" cy="3571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P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34"/>
      <w:szCs w:val="34"/>
    </w:rPr>
  </w:style>
  <w:style w:type="paragraph" w:styleId="Heading2">
    <w:name w:val="heading 2"/>
    <w:basedOn w:val="Normal"/>
    <w:next w:val="Normal"/>
    <w:pPr>
      <w:keepNext w:val="1"/>
    </w:pPr>
    <w:rPr>
      <w:b w:val="1"/>
      <w:i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jc w:val="right"/>
    </w:pPr>
    <w:rPr>
      <w:b w:val="1"/>
      <w:i w:val="1"/>
      <w:sz w:val="40"/>
      <w:szCs w:val="40"/>
    </w:rPr>
  </w:style>
  <w:style w:type="paragraph" w:styleId="Heading4">
    <w:name w:val="heading 4"/>
    <w:basedOn w:val="Normal"/>
    <w:next w:val="Normal"/>
    <w:pPr>
      <w:keepNext w:val="1"/>
      <w:jc w:val="right"/>
    </w:pPr>
    <w:rPr>
      <w:rFonts w:ascii="Tahoma" w:cs="Tahoma" w:eastAsia="Tahoma" w:hAnsi="Tahoma"/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