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f3e70ca2126109f92cd0ea07b13e1fc05536fc"/>
    <w:p>
      <w:pPr>
        <w:pStyle w:val="Heading1"/>
      </w:pPr>
      <w:r>
        <w:t xml:space="preserve">W3 Suite – Visione &amp; Organizzazione (Business &amp; Product Canvas)</w: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rPr>
          <w:b/>
          <w:bCs/>
        </w:rPr>
        <w:t xml:space="preserve">W3 Suite</w:t>
      </w:r>
      <w:r>
        <w:t xml:space="preserve"> </w:t>
      </w:r>
      <w:r>
        <w:t xml:space="preserve">è una piattaforma enterprise</w:t>
      </w:r>
      <w:r>
        <w:t xml:space="preserve"> </w:t>
      </w:r>
      <w:r>
        <w:rPr>
          <w:b/>
          <w:bCs/>
        </w:rPr>
        <w:t xml:space="preserve">multi-tenant</w:t>
      </w:r>
      <w:r>
        <w:t xml:space="preserve"> </w:t>
      </w:r>
      <w:r>
        <w:t xml:space="preserve">per il retail TLC/Energy, che unifica</w:t>
      </w:r>
      <w:r>
        <w:t xml:space="preserve"> </w:t>
      </w:r>
      <w:r>
        <w:rPr>
          <w:b/>
          <w:bCs/>
        </w:rPr>
        <w:t xml:space="preserve">CRM, Cassa, Magazzino, Gare, HR, Reportistica</w:t>
      </w:r>
      <w:r>
        <w:t xml:space="preserve"> </w:t>
      </w:r>
      <w:r>
        <w:t xml:space="preserve">e una</w:t>
      </w:r>
      <w:r>
        <w:t xml:space="preserve"> </w:t>
      </w:r>
      <w:r>
        <w:rPr>
          <w:b/>
          <w:bCs/>
        </w:rPr>
        <w:t xml:space="preserve">Brand Interface</w:t>
      </w:r>
      <w:r>
        <w:t xml:space="preserve"> </w:t>
      </w:r>
      <w:r>
        <w:t xml:space="preserve">per la regia centrale. È progettata con</w:t>
      </w:r>
      <w:r>
        <w:t xml:space="preserve"> </w:t>
      </w:r>
      <w:r>
        <w:rPr>
          <w:b/>
          <w:bCs/>
        </w:rPr>
        <w:t xml:space="preserve">AI nativa</w:t>
      </w:r>
      <w:r>
        <w:t xml:space="preserve"> </w:t>
      </w:r>
      <w:r>
        <w:t xml:space="preserve">(lead scoring, forecast, simulazioni commissioni, document intelligence, assistente conversazionale) e un</w:t>
      </w:r>
      <w:r>
        <w:t xml:space="preserve"> </w:t>
      </w:r>
      <w:r>
        <w:rPr>
          <w:b/>
          <w:bCs/>
        </w:rPr>
        <w:t xml:space="preserve">CMS per store</w:t>
      </w:r>
      <w:r>
        <w:t xml:space="preserve"> </w:t>
      </w:r>
      <w:r>
        <w:t xml:space="preserve">(</w:t>
      </w:r>
      <w:r>
        <w:t xml:space="preserve">“vetrina digitale”</w:t>
      </w:r>
      <w:r>
        <w:t xml:space="preserve">) con landing e form integrati alle campagne.</w:t>
      </w:r>
    </w:p>
    <w:p>
      <w:pPr>
        <w:pStyle w:val="BodyText"/>
      </w:pPr>
      <w:r>
        <w:rPr>
          <w:b/>
          <w:bCs/>
        </w:rPr>
        <w:t xml:space="preserve">Obiettivi chiave (6 mesi):</w:t>
      </w:r>
      <w:r>
        <w:t xml:space="preserve"> </w:t>
      </w:r>
      <w:r>
        <w:t xml:space="preserve">- MVP completo per tenant:</w:t>
      </w:r>
      <w:r>
        <w:t xml:space="preserve"> </w:t>
      </w:r>
      <w:r>
        <w:rPr>
          <w:b/>
          <w:bCs/>
        </w:rPr>
        <w:t xml:space="preserve">Cassa, Magazzino, CRM (leads/clienti/campagne), Settings, Report</w:t>
      </w:r>
      <w:r>
        <w:t xml:space="preserve">,</w:t>
      </w:r>
      <w:r>
        <w:t xml:space="preserve"> </w:t>
      </w:r>
      <w:r>
        <w:rPr>
          <w:b/>
          <w:bCs/>
        </w:rPr>
        <w:t xml:space="preserve">HR</w:t>
      </w:r>
      <w:r>
        <w:t xml:space="preserve"> </w:t>
      </w:r>
      <w:r>
        <w:t xml:space="preserve">base.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Brand Interface</w:t>
      </w:r>
      <w:r>
        <w:t xml:space="preserve">: KPI rete, campagne brand → propagazione, analytics GTM/Meta.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Layer</w:t>
      </w:r>
      <w:r>
        <w:t xml:space="preserve">: lead scoring, document extraction, forecast &amp; simulatore gare/commissioni, chat assistente.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CMS Store</w:t>
      </w:r>
      <w:r>
        <w:t xml:space="preserve">: landing + form →</w:t>
      </w:r>
      <w:r>
        <w:t xml:space="preserve"> </w:t>
      </w:r>
      <w:r>
        <w:rPr>
          <w:b/>
          <w:bCs/>
        </w:rPr>
        <w:t xml:space="preserve">Lead Hub</w:t>
      </w:r>
      <w:r>
        <w:t xml:space="preserve"> </w:t>
      </w:r>
      <w:r>
        <w:t xml:space="preserve">con tracciamento GTM/Meta.</w:t>
      </w:r>
    </w:p>
    <w:p>
      <w:pPr>
        <w:pStyle w:val="BodyText"/>
      </w:pPr>
      <w:r>
        <w:rPr>
          <w:b/>
          <w:bCs/>
        </w:rPr>
        <w:t xml:space="preserve">Metriche di successo:</w:t>
      </w:r>
      <w:r>
        <w:t xml:space="preserve"> </w:t>
      </w:r>
      <w:r>
        <w:t xml:space="preserve">time-to-lead &lt; 2s (webhook→lead), error rate webhook &lt; 0.1%, TTI FE &lt; 3s, SLO API 99.9%, accuracy lead scoring &gt; 0.7 AUC, tempo medio onboarding store &lt; 30’.</w:t>
      </w:r>
    </w:p>
    <w:p>
      <w:r>
        <w:pict>
          <v:rect style="width:0;height:1.5pt" o:hralign="center" o:hrstd="t" o:hr="t"/>
        </w:pict>
      </w:r>
    </w:p>
    <w:bookmarkEnd w:id="20"/>
    <w:bookmarkStart w:id="22" w:name="struttura-organizzativa-multi-tenant"/>
    <w:p>
      <w:pPr>
        <w:pStyle w:val="Heading2"/>
      </w:pPr>
      <w:r>
        <w:t xml:space="preserve">2) Struttura organizzativa (Multi-tenant)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Tenant/Organizzazione</w:t>
      </w:r>
      <w:r>
        <w:t xml:space="preserve"> </w:t>
      </w:r>
      <w:r>
        <w:t xml:space="preserve">(es. un partner o una catena).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Ragioni Sociali (RS)</w:t>
      </w:r>
      <w:r>
        <w:t xml:space="preserve"> </w:t>
      </w:r>
      <w:r>
        <w:t xml:space="preserve">della stessa org.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Punti Vendita (Store)</w:t>
      </w:r>
      <w:r>
        <w:t xml:space="preserve"> </w:t>
      </w:r>
      <w:r>
        <w:t xml:space="preserve">associati ad</w:t>
      </w:r>
      <w:r>
        <w:t xml:space="preserve"> </w:t>
      </w:r>
      <w:r>
        <w:rPr>
          <w:b/>
          <w:bCs/>
        </w:rPr>
        <w:t xml:space="preserve">una sola RS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Utenti</w:t>
      </w:r>
      <w:r>
        <w:t xml:space="preserve"> </w:t>
      </w:r>
      <w:r>
        <w:t xml:space="preserve">appartengono a un tenant, con</w:t>
      </w:r>
      <w:r>
        <w:t xml:space="preserve"> </w:t>
      </w:r>
      <w:r>
        <w:rPr>
          <w:b/>
          <w:bCs/>
        </w:rPr>
        <w:t xml:space="preserve">ruoli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scope</w:t>
      </w:r>
      <w:r>
        <w:t xml:space="preserve"> </w:t>
      </w:r>
      <w:r>
        <w:t xml:space="preserve">(tenant intero / subset RS / subset store).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Brand Interface W3</w:t>
      </w:r>
      <w:r>
        <w:t xml:space="preserve"> </w:t>
      </w:r>
      <w:r>
        <w:t xml:space="preserve">(HQ): vista cross-tenant su DWH (read-only) con ruoli</w:t>
      </w:r>
      <w:r>
        <w:t xml:space="preserve"> </w:t>
      </w:r>
      <w:r>
        <w:rPr>
          <w:b/>
          <w:bCs/>
        </w:rPr>
        <w:t xml:space="preserve">per settore</w:t>
      </w:r>
      <w:r>
        <w:t xml:space="preserve"> </w:t>
      </w:r>
      <w:r>
        <w:t xml:space="preserve">(marketing, sales, amministrativo, ops) e scope rete (tutta / regioni / RS / store).</w:t>
      </w:r>
    </w:p>
    <w:bookmarkStart w:id="21" w:name="regole-di-visibilità-scope"/>
    <w:p>
      <w:pPr>
        <w:pStyle w:val="Heading3"/>
      </w:pPr>
      <w:r>
        <w:t xml:space="preserve">2.1) Regole di visibilità (Scope)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Tenant scope</w:t>
      </w:r>
      <w:r>
        <w:t xml:space="preserve">: accesso a tutto il tenant.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RS scope</w:t>
      </w:r>
      <w:r>
        <w:t xml:space="preserve">: accesso a tutte le entità sotto specifiche 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Store scope</w:t>
      </w:r>
      <w:r>
        <w:t xml:space="preserve">: accesso solo agli store assegnati.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Brand scope</w:t>
      </w:r>
      <w:r>
        <w:t xml:space="preserve"> </w:t>
      </w:r>
      <w:r>
        <w:t xml:space="preserve">(HQ):</w:t>
      </w:r>
      <w:r>
        <w:t xml:space="preserve"> </w:t>
      </w:r>
      <w:r>
        <w:rPr>
          <w:rStyle w:val="VerbatimChar"/>
        </w:rPr>
        <w:t xml:space="preserve">all | region_ids[] | legal_entity_ids[] | store_ids[]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moduli-applicativi"/>
    <w:p>
      <w:pPr>
        <w:pStyle w:val="Heading2"/>
      </w:pPr>
      <w:r>
        <w:t xml:space="preserve">3) Moduli applicativi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Core / Settings</w:t>
      </w:r>
    </w:p>
    <w:p>
      <w:pPr>
        <w:pStyle w:val="Compact"/>
        <w:numPr>
          <w:ilvl w:val="1"/>
          <w:numId w:val="1006"/>
        </w:numPr>
      </w:pPr>
      <w:r>
        <w:t xml:space="preserve">Anagrafiche: Tenant, RS, Store.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RBAC</w:t>
      </w:r>
      <w:r>
        <w:t xml:space="preserve">: ruoli, permessi, assegnazioni, override utente (grant/revoke).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Billing</w:t>
      </w:r>
      <w:r>
        <w:t xml:space="preserve">: profili RS +</w:t>
      </w:r>
      <w:r>
        <w:t xml:space="preserve"> </w:t>
      </w:r>
      <w:r>
        <w:rPr>
          <w:b/>
          <w:bCs/>
        </w:rPr>
        <w:t xml:space="preserve">override store</w:t>
      </w:r>
      <w:r>
        <w:t xml:space="preserve"> </w:t>
      </w:r>
      <w:r>
        <w:t xml:space="preserve">ibrido.</w:t>
      </w:r>
    </w:p>
    <w:p>
      <w:pPr>
        <w:pStyle w:val="Compact"/>
        <w:numPr>
          <w:ilvl w:val="1"/>
          <w:numId w:val="1006"/>
        </w:numPr>
      </w:pPr>
      <w:r>
        <w:t xml:space="preserve">Config canali (WABA, e-mail, SMS, Telegram, Messenger); GTM/GA4 e Meta CAPI.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Cassa</w:t>
      </w:r>
    </w:p>
    <w:p>
      <w:pPr>
        <w:pStyle w:val="Compact"/>
        <w:numPr>
          <w:ilvl w:val="1"/>
          <w:numId w:val="1007"/>
        </w:numPr>
      </w:pPr>
      <w:r>
        <w:t xml:space="preserve">Ordini, pagamenti, scontrini/receipt, metodi di pagamento, politiche di reso.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Magazzino</w:t>
      </w:r>
    </w:p>
    <w:p>
      <w:pPr>
        <w:pStyle w:val="Compact"/>
        <w:numPr>
          <w:ilvl w:val="1"/>
          <w:numId w:val="1008"/>
        </w:numPr>
      </w:pPr>
      <w:r>
        <w:t xml:space="preserve">Articoli/SKU, giacenze per store, movimenti, fornitori, trasferimenti store↔store.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CRM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Leads</w:t>
      </w:r>
      <w:r>
        <w:t xml:space="preserve"> </w:t>
      </w:r>
      <w:r>
        <w:t xml:space="preserve">(ingest centralizzato),</w:t>
      </w:r>
      <w:r>
        <w:t xml:space="preserve"> </w:t>
      </w:r>
      <w:r>
        <w:rPr>
          <w:b/>
          <w:bCs/>
        </w:rPr>
        <w:t xml:space="preserve">Clienti</w:t>
      </w:r>
      <w:r>
        <w:t xml:space="preserve">,</w:t>
      </w:r>
      <w:r>
        <w:t xml:space="preserve"> </w:t>
      </w:r>
      <w:r>
        <w:rPr>
          <w:b/>
          <w:bCs/>
        </w:rPr>
        <w:t xml:space="preserve">Campagne</w:t>
      </w:r>
      <w:r>
        <w:t xml:space="preserve">,</w:t>
      </w:r>
      <w:r>
        <w:t xml:space="preserve"> </w:t>
      </w:r>
      <w:r>
        <w:rPr>
          <w:b/>
          <w:bCs/>
        </w:rPr>
        <w:t xml:space="preserve">Segmenti</w:t>
      </w:r>
      <w:r>
        <w:t xml:space="preserve">,</w:t>
      </w:r>
      <w:r>
        <w:t xml:space="preserve"> </w:t>
      </w:r>
      <w:r>
        <w:rPr>
          <w:b/>
          <w:bCs/>
        </w:rPr>
        <w:t xml:space="preserve">Inbox omnicanale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Canali: WhatsApp Business, Email, SMS, Telegram, Messenger.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Gare</w:t>
      </w:r>
    </w:p>
    <w:p>
      <w:pPr>
        <w:pStyle w:val="Compact"/>
        <w:numPr>
          <w:ilvl w:val="1"/>
          <w:numId w:val="1010"/>
        </w:numPr>
      </w:pPr>
      <w:r>
        <w:t xml:space="preserve">Gare, lotti, partecipazioni, regole</w:t>
      </w:r>
      <w:r>
        <w:t xml:space="preserve"> </w:t>
      </w:r>
      <w:r>
        <w:rPr>
          <w:b/>
          <w:bCs/>
        </w:rPr>
        <w:t xml:space="preserve">commissioni</w:t>
      </w:r>
      <w:r>
        <w:t xml:space="preserve"> </w:t>
      </w:r>
      <w:r>
        <w:t xml:space="preserve">e incentivi; simulatore AI.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Report</w:t>
      </w:r>
    </w:p>
    <w:p>
      <w:pPr>
        <w:pStyle w:val="Compact"/>
        <w:numPr>
          <w:ilvl w:val="1"/>
          <w:numId w:val="1011"/>
        </w:numPr>
      </w:pPr>
      <w:r>
        <w:t xml:space="preserve">KPI operativi (vendite, conversioni, stock), esportazioni CSV/PDF.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Amministrazione</w:t>
      </w:r>
    </w:p>
    <w:p>
      <w:pPr>
        <w:pStyle w:val="Compact"/>
        <w:numPr>
          <w:ilvl w:val="1"/>
          <w:numId w:val="1012"/>
        </w:numPr>
      </w:pPr>
      <w:r>
        <w:t xml:space="preserve">Piani, fatturazione tenant, feature flags.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HR</w:t>
      </w:r>
    </w:p>
    <w:p>
      <w:pPr>
        <w:pStyle w:val="Compact"/>
        <w:numPr>
          <w:ilvl w:val="1"/>
          <w:numId w:val="1013"/>
        </w:numPr>
      </w:pPr>
      <w:r>
        <w:t xml:space="preserve">Corsi, moduli, iscrizioni, esiti; formazione retail.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Layer</w:t>
      </w:r>
    </w:p>
    <w:p>
      <w:pPr>
        <w:pStyle w:val="Compact"/>
        <w:numPr>
          <w:ilvl w:val="1"/>
          <w:numId w:val="1014"/>
        </w:numPr>
      </w:pPr>
      <w:r>
        <w:t xml:space="preserve">Lead scoring, next-best-action/offer, forecast vendite, simulazioni gare/commissioni,</w:t>
      </w:r>
      <w:r>
        <w:t xml:space="preserve"> </w:t>
      </w:r>
      <w:r>
        <w:rPr>
          <w:b/>
          <w:bCs/>
        </w:rPr>
        <w:t xml:space="preserve">Document Intelligence</w:t>
      </w:r>
      <w:r>
        <w:t xml:space="preserve">,</w:t>
      </w:r>
      <w:r>
        <w:t xml:space="preserve"> </w:t>
      </w:r>
      <w:r>
        <w:rPr>
          <w:b/>
          <w:bCs/>
        </w:rPr>
        <w:t xml:space="preserve">Chat Assistente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CMS Store (Vetrina)</w:t>
      </w:r>
    </w:p>
    <w:p>
      <w:pPr>
        <w:pStyle w:val="Compact"/>
        <w:numPr>
          <w:ilvl w:val="1"/>
          <w:numId w:val="1015"/>
        </w:numPr>
      </w:pPr>
      <w:r>
        <w:t xml:space="preserve">Siti per store, landing, form/CTA, publishing, domini, tracciamento, collegamento campagne→lead.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Webhook Hub</w:t>
      </w:r>
    </w:p>
    <w:p>
      <w:pPr>
        <w:pStyle w:val="Compact"/>
        <w:numPr>
          <w:ilvl w:val="1"/>
          <w:numId w:val="1016"/>
        </w:numPr>
      </w:pPr>
      <w:r>
        <w:t xml:space="preserve">Endpoint unico multi-tenant (Meta Lead Ads, WhatsApp, Google Lead Forms). Queue + retry, idempotenza.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Brand Interface W3</w:t>
      </w:r>
    </w:p>
    <w:p>
      <w:pPr>
        <w:pStyle w:val="Compact"/>
        <w:numPr>
          <w:ilvl w:val="1"/>
          <w:numId w:val="1017"/>
        </w:numPr>
      </w:pPr>
      <w:r>
        <w:t xml:space="preserve">Console HQ per KPI rete, campagne brand, pricing/listini, template WABA/email/SMS, analytics GTM/Meta, propagazione verso tenant.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 Tools (Agenti)</w:t>
      </w:r>
    </w:p>
    <w:p>
      <w:pPr>
        <w:pStyle w:val="Compact"/>
        <w:numPr>
          <w:ilvl w:val="1"/>
          <w:numId w:val="1018"/>
        </w:numPr>
      </w:pPr>
      <w:r>
        <w:t xml:space="preserve">Pagina unica con</w:t>
      </w:r>
      <w:r>
        <w:t xml:space="preserve"> </w:t>
      </w:r>
      <w:r>
        <w:rPr>
          <w:b/>
          <w:bCs/>
        </w:rPr>
        <w:t xml:space="preserve">Codegen/QA/Docs</w:t>
      </w:r>
      <w:r>
        <w:t xml:space="preserve">; orchestratore con</w:t>
      </w:r>
      <w:r>
        <w:t xml:space="preserve"> </w:t>
      </w:r>
      <w:r>
        <w:rPr>
          <w:b/>
          <w:bCs/>
        </w:rPr>
        <w:t xml:space="preserve">OpenAI</w:t>
      </w:r>
      <w:r>
        <w:t xml:space="preserve"> </w:t>
      </w:r>
      <w:r>
        <w:t xml:space="preserve">e adapter (Lovable/Replit/Cursor).</w:t>
      </w:r>
    </w:p>
    <w:p>
      <w:r>
        <w:pict>
          <v:rect style="width:0;height:1.5pt" o:hralign="center" o:hrstd="t" o:hr="t"/>
        </w:pict>
      </w:r>
    </w:p>
    <w:bookmarkEnd w:id="23"/>
    <w:bookmarkStart w:id="24" w:name="modello-permessi-rbac-scope"/>
    <w:p>
      <w:pPr>
        <w:pStyle w:val="Heading2"/>
      </w:pPr>
      <w:r>
        <w:t xml:space="preserve">4) Modello permessi (RBAC + scope)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Namespace</w:t>
      </w:r>
      <w:r>
        <w:t xml:space="preserve"> </w:t>
      </w:r>
      <w:r>
        <w:t xml:space="preserve">per modulo:</w:t>
      </w:r>
      <w:r>
        <w:t xml:space="preserve"> </w:t>
      </w:r>
      <w:r>
        <w:rPr>
          <w:rStyle w:val="VerbatimChar"/>
        </w:rPr>
        <w:t xml:space="preserve">cassa.*</w:t>
      </w:r>
      <w:r>
        <w:t xml:space="preserve">,</w:t>
      </w:r>
      <w:r>
        <w:t xml:space="preserve"> </w:t>
      </w:r>
      <w:r>
        <w:rPr>
          <w:rStyle w:val="VerbatimChar"/>
        </w:rPr>
        <w:t xml:space="preserve">magazzino.*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settings.*</w:t>
      </w:r>
      <w:r>
        <w:t xml:space="preserve">,</w:t>
      </w:r>
      <w:r>
        <w:t xml:space="preserve"> </w:t>
      </w:r>
      <w:r>
        <w:rPr>
          <w:rStyle w:val="VerbatimChar"/>
        </w:rPr>
        <w:t xml:space="preserve">crm.*</w:t>
      </w:r>
      <w:r>
        <w:t xml:space="preserve">,</w:t>
      </w:r>
      <w:r>
        <w:t xml:space="preserve"> </w:t>
      </w:r>
      <w:r>
        <w:rPr>
          <w:rStyle w:val="VerbatimChar"/>
        </w:rPr>
        <w:t xml:space="preserve">gare.*</w:t>
      </w:r>
      <w:r>
        <w:t xml:space="preserve">,</w:t>
      </w:r>
      <w:r>
        <w:t xml:space="preserve"> </w:t>
      </w:r>
      <w:r>
        <w:rPr>
          <w:rStyle w:val="VerbatimChar"/>
        </w:rPr>
        <w:t xml:space="preserve">report.*</w:t>
      </w:r>
      <w:r>
        <w:t xml:space="preserve">,</w:t>
      </w:r>
      <w:r>
        <w:t xml:space="preserve"> </w:t>
      </w:r>
      <w:r>
        <w:rPr>
          <w:rStyle w:val="VerbatimChar"/>
        </w:rPr>
        <w:t xml:space="preserve">hr.*</w:t>
      </w:r>
      <w:r>
        <w:t xml:space="preserve">,</w:t>
      </w:r>
      <w:r>
        <w:t xml:space="preserve"> </w:t>
      </w:r>
      <w:r>
        <w:rPr>
          <w:rStyle w:val="VerbatimChar"/>
        </w:rPr>
        <w:t xml:space="preserve">cms.*</w:t>
      </w:r>
      <w:r>
        <w:t xml:space="preserve">,</w:t>
      </w:r>
      <w:r>
        <w:t xml:space="preserve"> </w:t>
      </w:r>
      <w:r>
        <w:rPr>
          <w:rStyle w:val="VerbatimChar"/>
        </w:rPr>
        <w:t xml:space="preserve">ai.*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Template ruoli</w:t>
      </w:r>
      <w:r>
        <w:t xml:space="preserve"> </w:t>
      </w:r>
      <w:r>
        <w:t xml:space="preserve">(tenant):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manager_rs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store_manager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cashier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warehouse_operator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analyst</w:t>
      </w:r>
      <w:r>
        <w:t xml:space="preserve">,</w:t>
      </w:r>
      <w:r>
        <w:t xml:space="preserve"> </w:t>
      </w:r>
      <w:r>
        <w:rPr>
          <w:rStyle w:val="VerbatimChar"/>
        </w:rPr>
        <w:t xml:space="preserve">trainer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Brand ruoli</w:t>
      </w:r>
      <w:r>
        <w:t xml:space="preserve"> </w:t>
      </w:r>
      <w:r>
        <w:t xml:space="preserve">per</w:t>
      </w:r>
      <w:r>
        <w:t xml:space="preserve"> </w:t>
      </w:r>
      <w:r>
        <w:rPr>
          <w:b/>
          <w:bCs/>
        </w:rPr>
        <w:t xml:space="preserve">settore</w:t>
      </w:r>
      <w:r>
        <w:t xml:space="preserve">:</w:t>
      </w:r>
      <w:r>
        <w:t xml:space="preserve"> </w:t>
      </w:r>
      <w:r>
        <w:rPr>
          <w:rStyle w:val="VerbatimChar"/>
        </w:rPr>
        <w:t xml:space="preserve">brand_marketing_*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brand_sales_*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brand_ops_*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brand_admin_*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Override utente</w:t>
      </w:r>
      <w:r>
        <w:t xml:space="preserve">: grants/revoke per capability specifiche + durata (time-boxed).</w:t>
      </w:r>
    </w:p>
    <w:p>
      <w:r>
        <w:pict>
          <v:rect style="width:0;height:1.5pt" o:hralign="center" o:hrstd="t" o:hr="t"/>
        </w:pict>
      </w:r>
    </w:p>
    <w:bookmarkEnd w:id="24"/>
    <w:bookmarkStart w:id="25" w:name="entità-principali-relazioni-sintesi"/>
    <w:p>
      <w:pPr>
        <w:pStyle w:val="Heading2"/>
      </w:pPr>
      <w:r>
        <w:t xml:space="preserve">5) Entità principali &amp; relazioni (sintesi)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Tenant</w:t>
      </w:r>
      <w:r>
        <w:t xml:space="preserve"> </w:t>
      </w:r>
      <w:r>
        <w:t xml:space="preserve">1—N</w:t>
      </w:r>
      <w:r>
        <w:t xml:space="preserve"> </w:t>
      </w:r>
      <w:r>
        <w:rPr>
          <w:b/>
          <w:bCs/>
        </w:rPr>
        <w:t xml:space="preserve">RS</w:t>
      </w:r>
      <w:r>
        <w:t xml:space="preserve"> </w:t>
      </w:r>
      <w:r>
        <w:t xml:space="preserve">1—N</w:t>
      </w:r>
      <w:r>
        <w:t xml:space="preserve"> </w:t>
      </w:r>
      <w:r>
        <w:rPr>
          <w:b/>
          <w:bCs/>
        </w:rPr>
        <w:t xml:space="preserve">Store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User</w:t>
      </w:r>
      <w:r>
        <w:t xml:space="preserve"> </w:t>
      </w:r>
      <w:r>
        <w:t xml:space="preserve">N—M</w:t>
      </w:r>
      <w:r>
        <w:t xml:space="preserve"> </w:t>
      </w:r>
      <w:r>
        <w:rPr>
          <w:b/>
          <w:bCs/>
        </w:rPr>
        <w:t xml:space="preserve">Role</w:t>
      </w:r>
      <w:r>
        <w:t xml:space="preserve"> </w:t>
      </w:r>
      <w:r>
        <w:t xml:space="preserve">via</w:t>
      </w:r>
      <w:r>
        <w:t xml:space="preserve"> </w:t>
      </w:r>
      <w:r>
        <w:rPr>
          <w:b/>
          <w:bCs/>
        </w:rPr>
        <w:t xml:space="preserve">Assignments</w:t>
      </w:r>
      <w:r>
        <w:t xml:space="preserve"> </w:t>
      </w:r>
      <w:r>
        <w:t xml:space="preserve">(con livello di scope: tenant/RS/store).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Customer</w:t>
      </w:r>
      <w:r>
        <w:t xml:space="preserve"> </w:t>
      </w:r>
      <w:r>
        <w:t xml:space="preserve">N—1</w:t>
      </w:r>
      <w:r>
        <w:t xml:space="preserve"> </w:t>
      </w:r>
      <w:r>
        <w:rPr>
          <w:b/>
          <w:bCs/>
        </w:rPr>
        <w:t xml:space="preserve">Tenant</w:t>
      </w:r>
      <w:r>
        <w:t xml:space="preserve">; N—N</w:t>
      </w:r>
      <w:r>
        <w:t xml:space="preserve"> </w:t>
      </w:r>
      <w:r>
        <w:rPr>
          <w:b/>
          <w:bCs/>
        </w:rPr>
        <w:t xml:space="preserve">Store</w:t>
      </w:r>
      <w:r>
        <w:t xml:space="preserve"> </w:t>
      </w:r>
      <w:r>
        <w:t xml:space="preserve">(store preferito/ultimo acquisto).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Lead</w:t>
      </w:r>
      <w:r>
        <w:t xml:space="preserve"> </w:t>
      </w:r>
      <w:r>
        <w:t xml:space="preserve">1—1</w:t>
      </w:r>
      <w:r>
        <w:t xml:space="preserve"> </w:t>
      </w:r>
      <w:r>
        <w:rPr>
          <w:b/>
          <w:bCs/>
        </w:rPr>
        <w:t xml:space="preserve">Campaign</w:t>
      </w:r>
      <w:r>
        <w:t xml:space="preserve"> </w:t>
      </w:r>
      <w:r>
        <w:t xml:space="preserve">(opzionale), 1—N</w:t>
      </w:r>
      <w:r>
        <w:t xml:space="preserve"> </w:t>
      </w:r>
      <w:r>
        <w:rPr>
          <w:b/>
          <w:bCs/>
        </w:rPr>
        <w:t xml:space="preserve">LeadEvent</w:t>
      </w:r>
      <w:r>
        <w:t xml:space="preserve"> </w:t>
      </w:r>
      <w:r>
        <w:t xml:space="preserve">(canali/interazioni), N—1</w:t>
      </w:r>
      <w:r>
        <w:t xml:space="preserve"> </w:t>
      </w:r>
      <w:r>
        <w:rPr>
          <w:b/>
          <w:bCs/>
        </w:rPr>
        <w:t xml:space="preserve">Store</w:t>
      </w:r>
      <w:r>
        <w:t xml:space="preserve"> </w:t>
      </w:r>
      <w:r>
        <w:t xml:space="preserve">(di riferimento).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Order</w:t>
      </w:r>
      <w:r>
        <w:t xml:space="preserve"> </w:t>
      </w:r>
      <w:r>
        <w:t xml:space="preserve">N—1</w:t>
      </w:r>
      <w:r>
        <w:t xml:space="preserve"> </w:t>
      </w:r>
      <w:r>
        <w:rPr>
          <w:b/>
          <w:bCs/>
        </w:rPr>
        <w:t xml:space="preserve">Store</w:t>
      </w:r>
      <w:r>
        <w:t xml:space="preserve">; N—1</w:t>
      </w:r>
      <w:r>
        <w:t xml:space="preserve"> </w:t>
      </w:r>
      <w:r>
        <w:rPr>
          <w:b/>
          <w:bCs/>
        </w:rPr>
        <w:t xml:space="preserve">Customer</w:t>
      </w:r>
      <w:r>
        <w:t xml:space="preserve">; N—M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(OrderItems); 1—N</w:t>
      </w:r>
      <w:r>
        <w:t xml:space="preserve"> </w:t>
      </w:r>
      <w:r>
        <w:rPr>
          <w:b/>
          <w:bCs/>
        </w:rPr>
        <w:t xml:space="preserve">Payment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StockItem</w:t>
      </w:r>
      <w:r>
        <w:t xml:space="preserve"> </w:t>
      </w:r>
      <w:r>
        <w:t xml:space="preserve">1—1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per</w:t>
      </w:r>
      <w:r>
        <w:t xml:space="preserve"> </w:t>
      </w:r>
      <w:r>
        <w:rPr>
          <w:b/>
          <w:bCs/>
        </w:rPr>
        <w:t xml:space="preserve">Store</w:t>
      </w:r>
      <w:r>
        <w:t xml:space="preserve">; 1—N</w:t>
      </w:r>
      <w:r>
        <w:t xml:space="preserve"> </w:t>
      </w:r>
      <w:r>
        <w:rPr>
          <w:b/>
          <w:bCs/>
        </w:rPr>
        <w:t xml:space="preserve">StockMovement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Campaign</w:t>
      </w:r>
      <w:r>
        <w:t xml:space="preserve"> </w:t>
      </w:r>
      <w:r>
        <w:t xml:space="preserve">1—N</w:t>
      </w:r>
      <w:r>
        <w:t xml:space="preserve"> </w:t>
      </w:r>
      <w:r>
        <w:rPr>
          <w:b/>
          <w:bCs/>
        </w:rPr>
        <w:t xml:space="preserve">ChannelMessage</w:t>
      </w:r>
      <w:r>
        <w:t xml:space="preserve"> </w:t>
      </w:r>
      <w:r>
        <w:t xml:space="preserve">(e-mail/SMS/WABA…); 1—N</w:t>
      </w:r>
      <w:r>
        <w:t xml:space="preserve"> </w:t>
      </w:r>
      <w:r>
        <w:rPr>
          <w:b/>
          <w:bCs/>
        </w:rPr>
        <w:t xml:space="preserve">Landing/Form</w:t>
      </w:r>
      <w:r>
        <w:t xml:space="preserve"> </w:t>
      </w:r>
      <w:r>
        <w:t xml:space="preserve">(CMS).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Document</w:t>
      </w:r>
      <w:r>
        <w:t xml:space="preserve"> </w:t>
      </w:r>
      <w:r>
        <w:t xml:space="preserve">(contratti, fatture, capitolati) → 1—N</w:t>
      </w:r>
      <w:r>
        <w:t xml:space="preserve"> </w:t>
      </w:r>
      <w:r>
        <w:rPr>
          <w:b/>
          <w:bCs/>
        </w:rPr>
        <w:t xml:space="preserve">ExtractedField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Brand</w:t>
      </w:r>
      <w:r>
        <w:t xml:space="preserve">: cataloghi/listini globali;</w:t>
      </w:r>
      <w:r>
        <w:t xml:space="preserve"> </w:t>
      </w:r>
      <w:r>
        <w:rPr>
          <w:b/>
          <w:bCs/>
        </w:rPr>
        <w:t xml:space="preserve">Deployment</w:t>
      </w:r>
      <w:r>
        <w:t xml:space="preserve"> </w:t>
      </w:r>
      <w:r>
        <w:t xml:space="preserve">N—N tenant/store.</w:t>
      </w:r>
    </w:p>
    <w:p>
      <w:pPr>
        <w:pStyle w:val="FirstParagraph"/>
      </w:pPr>
      <w:r>
        <w:rPr>
          <w:b/>
          <w:bCs/>
        </w:rPr>
        <w:t xml:space="preserve">Schema ASCII (semplificato):</w:t>
      </w:r>
    </w:p>
    <w:p>
      <w:pPr>
        <w:pStyle w:val="SourceCode"/>
      </w:pPr>
      <w:r>
        <w:rPr>
          <w:rStyle w:val="VerbatimChar"/>
        </w:rPr>
        <w:t xml:space="preserve">Tenant ──┬── RS ──┬── Store ─┬── Orders ─┬── Payments</w:t>
      </w:r>
      <w:r>
        <w:br/>
      </w:r>
      <w:r>
        <w:rPr>
          <w:rStyle w:val="VerbatimChar"/>
        </w:rPr>
        <w:t xml:space="preserve">         │        │          └── StockItems ── StockMovements</w:t>
      </w:r>
      <w:r>
        <w:br/>
      </w:r>
      <w:r>
        <w:rPr>
          <w:rStyle w:val="VerbatimChar"/>
        </w:rPr>
        <w:t xml:space="preserve">         │        └── Campaigns ── ChannelMessages</w:t>
      </w:r>
      <w:r>
        <w:br/>
      </w:r>
      <w:r>
        <w:rPr>
          <w:rStyle w:val="VerbatimChar"/>
        </w:rPr>
        <w:t xml:space="preserve">         │        └── CMS(Sites → Pages → Forms)</w:t>
      </w:r>
      <w:r>
        <w:br/>
      </w:r>
      <w:r>
        <w:rPr>
          <w:rStyle w:val="VerbatimChar"/>
        </w:rPr>
        <w:t xml:space="preserve">         └── Users ── Assignments(Role@scope) ── Roles ── RolePerms</w:t>
      </w:r>
      <w:r>
        <w:br/>
      </w:r>
      <w:r>
        <w:rPr>
          <w:rStyle w:val="VerbatimChar"/>
        </w:rPr>
        <w:t xml:space="preserve">CRM: Leads ── LeadEvents ──(opt) Campaign ──(opt) CMS.Forms → Lead Hub → Customers</w:t>
      </w:r>
      <w:r>
        <w:br/>
      </w:r>
      <w:r>
        <w:rPr>
          <w:rStyle w:val="VerbatimChar"/>
        </w:rPr>
        <w:t xml:space="preserve">Brand: PriceLists/Templates/Campaigns ── Deployments → Tenants/Stores</w:t>
      </w:r>
      <w:r>
        <w:br/>
      </w:r>
      <w:r>
        <w:rPr>
          <w:rStyle w:val="VerbatimChar"/>
        </w:rPr>
        <w:t xml:space="preserve">Docs: Documents → ExtractedFields (AI)</w:t>
      </w:r>
    </w:p>
    <w:p>
      <w:r>
        <w:pict>
          <v:rect style="width:0;height:1.5pt" o:hralign="center" o:hrstd="t" o:hr="t"/>
        </w:pict>
      </w:r>
    </w:p>
    <w:bookmarkEnd w:id="25"/>
    <w:bookmarkStart w:id="26" w:name="flussi-chiave-high-level"/>
    <w:p>
      <w:pPr>
        <w:pStyle w:val="Heading2"/>
      </w:pPr>
      <w:r>
        <w:t xml:space="preserve">6) Flussi chiave (high level)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Login (OIDC+MFA)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/me</w:t>
      </w:r>
      <w:r>
        <w:t xml:space="preserve"> </w:t>
      </w:r>
      <w:r>
        <w:t xml:space="preserve">restituisce capabilities + scope → FE costruisce menu/rotte.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Lead capture</w:t>
      </w:r>
      <w:r>
        <w:t xml:space="preserve"> </w:t>
      </w:r>
      <w:r>
        <w:t xml:space="preserve">(webhook hub) → mapping su tenant/RS/store →</w:t>
      </w:r>
      <w:r>
        <w:t xml:space="preserve"> </w:t>
      </w:r>
      <w:r>
        <w:rPr>
          <w:b/>
          <w:bCs/>
        </w:rPr>
        <w:t xml:space="preserve">Lead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AI scoring</w:t>
      </w:r>
      <w:r>
        <w:t xml:space="preserve"> </w:t>
      </w:r>
      <w:r>
        <w:t xml:space="preserve">+ tracciamento GTM/Meta.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Order-to-cash</w:t>
      </w:r>
      <w:r>
        <w:t xml:space="preserve">: carrello → pagamento → receipt → stock update → report.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Magazzino</w:t>
      </w:r>
      <w:r>
        <w:t xml:space="preserve">: carico, rettifiche, trasferimenti → soglie/alert → suggerimenti AI.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Campagna</w:t>
      </w:r>
      <w:r>
        <w:t xml:space="preserve">: creazione (tenant) o</w:t>
      </w:r>
      <w:r>
        <w:t xml:space="preserve"> </w:t>
      </w:r>
      <w:r>
        <w:rPr>
          <w:b/>
          <w:bCs/>
        </w:rPr>
        <w:t xml:space="preserve">brand</w:t>
      </w:r>
      <w:r>
        <w:t xml:space="preserve"> </w:t>
      </w:r>
      <w:r>
        <w:t xml:space="preserve">→ pubblicazione → messaggi multicanale → conversioni.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Documenti</w:t>
      </w:r>
      <w:r>
        <w:t xml:space="preserve">: upload → OCR/estrazione AI → validazione → collegamento a cliente/ordine/lead.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Forecast &amp; Commissioni</w:t>
      </w:r>
      <w:r>
        <w:t xml:space="preserve">: modelli su storico → simulazioni</w:t>
      </w:r>
      <w:r>
        <w:t xml:space="preserve"> </w:t>
      </w:r>
      <w:r>
        <w:rPr>
          <w:rStyle w:val="VerbatimChar"/>
        </w:rPr>
        <w:t xml:space="preserve">what-if</w:t>
      </w:r>
      <w:r>
        <w:t xml:space="preserve"> </w:t>
      </w:r>
      <w:r>
        <w:t xml:space="preserve">per gare/incentivi.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Brand analytics</w:t>
      </w:r>
      <w:r>
        <w:t xml:space="preserve">: lettura DWH aggregato, ranking store/RS, insight per settore.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CMS store</w:t>
      </w:r>
      <w:r>
        <w:t xml:space="preserve">: landing + form → publish → leads → analytics.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Agenti Dev</w:t>
      </w:r>
      <w:r>
        <w:t xml:space="preserve">: spec → Codegen → QA → Docs (PR), orchestrati da OpenAI.</w:t>
      </w:r>
    </w:p>
    <w:p>
      <w:r>
        <w:pict>
          <v:rect style="width:0;height:1.5pt" o:hralign="center" o:hrstd="t" o:hr="t"/>
        </w:pict>
      </w:r>
    </w:p>
    <w:bookmarkEnd w:id="26"/>
    <w:bookmarkStart w:id="27" w:name="ai-dove-e-perché"/>
    <w:p>
      <w:pPr>
        <w:pStyle w:val="Heading2"/>
      </w:pPr>
      <w:r>
        <w:t xml:space="preserve">7) AI: dove e perché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Scoring</w:t>
      </w:r>
      <w:r>
        <w:t xml:space="preserve"> </w:t>
      </w:r>
      <w:r>
        <w:t xml:space="preserve">(prioritizzazione),</w:t>
      </w:r>
      <w:r>
        <w:t xml:space="preserve"> </w:t>
      </w:r>
      <w:r>
        <w:rPr>
          <w:b/>
          <w:bCs/>
        </w:rPr>
        <w:t xml:space="preserve">Next Best Action/Offer</w:t>
      </w:r>
      <w:r>
        <w:t xml:space="preserve"> </w:t>
      </w:r>
      <w:r>
        <w:t xml:space="preserve">(efficienza),</w:t>
      </w:r>
      <w:r>
        <w:t xml:space="preserve"> </w:t>
      </w:r>
      <w:r>
        <w:rPr>
          <w:b/>
          <w:bCs/>
        </w:rPr>
        <w:t xml:space="preserve">Forecast/Simulazioni</w:t>
      </w:r>
      <w:r>
        <w:t xml:space="preserve"> </w:t>
      </w:r>
      <w:r>
        <w:t xml:space="preserve">(pianificazione),</w:t>
      </w:r>
      <w:r>
        <w:t xml:space="preserve"> </w:t>
      </w:r>
      <w:r>
        <w:rPr>
          <w:b/>
          <w:bCs/>
        </w:rPr>
        <w:t xml:space="preserve">Document AI</w:t>
      </w:r>
      <w:r>
        <w:t xml:space="preserve"> </w:t>
      </w:r>
      <w:r>
        <w:t xml:space="preserve">(automazione),</w:t>
      </w:r>
      <w:r>
        <w:t xml:space="preserve"> </w:t>
      </w:r>
      <w:r>
        <w:rPr>
          <w:b/>
          <w:bCs/>
        </w:rPr>
        <w:t xml:space="preserve">Chat Assistente</w:t>
      </w:r>
      <w:r>
        <w:t xml:space="preserve"> </w:t>
      </w:r>
      <w:r>
        <w:t xml:space="preserve">(supporto operativo).</w:t>
      </w:r>
    </w:p>
    <w:p>
      <w:pPr>
        <w:pStyle w:val="Compact"/>
        <w:numPr>
          <w:ilvl w:val="0"/>
          <w:numId w:val="1022"/>
        </w:numPr>
      </w:pPr>
      <w:r>
        <w:t xml:space="preserve">Tutto</w:t>
      </w:r>
      <w:r>
        <w:t xml:space="preserve"> </w:t>
      </w:r>
      <w:r>
        <w:rPr>
          <w:b/>
          <w:bCs/>
        </w:rPr>
        <w:t xml:space="preserve">tenant/brand aware</w:t>
      </w:r>
      <w:r>
        <w:t xml:space="preserve">, con</w:t>
      </w:r>
      <w:r>
        <w:t xml:space="preserve"> </w:t>
      </w:r>
      <w:r>
        <w:rPr>
          <w:b/>
          <w:bCs/>
        </w:rPr>
        <w:t xml:space="preserve">RLS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audit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data-governance-compliance"/>
    <w:p>
      <w:pPr>
        <w:pStyle w:val="Heading2"/>
      </w:pPr>
      <w:r>
        <w:t xml:space="preserve">8) Data governance &amp; compliance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GDPR</w:t>
      </w:r>
      <w:r>
        <w:t xml:space="preserve">: minimizzazione dati, base giuridica, consenso marketing; mascheramento PII nei log; diritto all’oblio.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Audit</w:t>
      </w:r>
      <w:r>
        <w:t xml:space="preserve">: login, cambi ruoli, pubblicazioni, propagazioni brand, esportazioni dati.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Sicurezza</w:t>
      </w:r>
      <w:r>
        <w:t xml:space="preserve">: MFA obbligatoria, step-up su azioni sensibili (billing, deploy brand), rate limit, IP allowlist per integrazioni.</w:t>
      </w:r>
    </w:p>
    <w:p>
      <w:r>
        <w:pict>
          <v:rect style="width:0;height:1.5pt" o:hralign="center" o:hrstd="t" o:hr="t"/>
        </w:pict>
      </w:r>
    </w:p>
    <w:bookmarkEnd w:id="28"/>
    <w:bookmarkStart w:id="29" w:name="roadmap-6-mesi"/>
    <w:p>
      <w:pPr>
        <w:pStyle w:val="Heading2"/>
      </w:pPr>
      <w:r>
        <w:t xml:space="preserve">9) Roadmap (6 mesi)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M1–M2</w:t>
      </w:r>
      <w:r>
        <w:t xml:space="preserve">: Core (RBAC/tenancy), Settings, CRM-leads (webhook), Cassa, Magazzino base,</w:t>
      </w:r>
      <w:r>
        <w:t xml:space="preserve"> </w:t>
      </w:r>
      <w:r>
        <w:rPr>
          <w:rStyle w:val="VerbatimChar"/>
        </w:rPr>
        <w:t xml:space="preserve">/me</w:t>
      </w:r>
      <w:r>
        <w:t xml:space="preserve"> </w:t>
      </w:r>
      <w:r>
        <w:t xml:space="preserve">FE, UI shell, CMS draft.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M3–M4</w:t>
      </w:r>
      <w:r>
        <w:t xml:space="preserve">: Campagne multicanale, Report, HR base, AI lead scoring + Document AI, CMS publish + renderer, Brand analytics MVP.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M5</w:t>
      </w:r>
      <w:r>
        <w:t xml:space="preserve">: Brand propagazioni (listini/template), Forecast &amp; simulatore gare/commissioni, DWH stabile, Dev Tools (agent hub).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M6</w:t>
      </w:r>
      <w:r>
        <w:t xml:space="preserve">: Hardening, performance, sicurezza avanzata, QA automatizzato, bug bash, go-live.</w:t>
      </w:r>
    </w:p>
    <w:p>
      <w:r>
        <w:pict>
          <v:rect style="width:0;height:1.5pt" o:hralign="center" o:hrstd="t" o:hr="t"/>
        </w:pict>
      </w:r>
    </w:p>
    <w:bookmarkEnd w:id="29"/>
    <w:bookmarkStart w:id="30" w:name="rischi-mitigazioni"/>
    <w:p>
      <w:pPr>
        <w:pStyle w:val="Heading2"/>
      </w:pPr>
      <w:r>
        <w:t xml:space="preserve">10) Rischi &amp; mitigazioni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Ampiezza scope</w:t>
      </w:r>
      <w:r>
        <w:t xml:space="preserve"> </w:t>
      </w:r>
      <w:r>
        <w:t xml:space="preserve">→ modularizzare, deliverable incrementali.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Integrazioni canali</w:t>
      </w:r>
      <w:r>
        <w:t xml:space="preserve"> </w:t>
      </w:r>
      <w:r>
        <w:t xml:space="preserve">→ adapter per provider multipli, queue + retry.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AI drift</w:t>
      </w:r>
      <w:r>
        <w:t xml:space="preserve"> </w:t>
      </w:r>
      <w:r>
        <w:t xml:space="preserve">→ monitor, retraining, soglie explainability.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Sicurezza</w:t>
      </w:r>
      <w:r>
        <w:t xml:space="preserve"> </w:t>
      </w:r>
      <w:r>
        <w:t xml:space="preserve">→ pen-test, RLS obbligatoria, secrets vault, audit completo.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2025-09-04T16:40:11Z</dcterms:created>
  <dcterms:modified xsi:type="dcterms:W3CDTF">2025-09-04T16:40:11Z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