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>
      <w:pPr>
        <w:pStyle w:val="2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>
      <w:pPr>
        <w:pStyle w:val="2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>
      <w:pPr>
        <w:pStyle w:val="2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>
      <w:pPr>
        <w:pStyle w:val="2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>
        <w:rPr>
          <w:rFonts w:ascii="Times New Roman" w:hAnsi="Times New Roman" w:cs="Times New Roman"/>
          <w:sz w:val="24"/>
          <w:lang w:val="ru-RU"/>
        </w:rPr>
        <w:t>62</w:t>
      </w:r>
    </w:p>
    <w:p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Шашков А.В.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</w:p>
    <w:p>
      <w:pPr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2017</w:t>
      </w:r>
    </w:p>
    <w:p>
      <w:pPr>
        <w:pStyle w:val="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суматора напруги на резисторі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1774825</wp:posOffset>
            </wp:positionH>
            <wp:positionV relativeFrom="paragraph">
              <wp:posOffset>238760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У якості джерел напруги було використано керовані джерела, включенні в плату Analog Discovery 2. Опір було вибрано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>1</w:t>
      </w:r>
      <w:r>
        <w:rPr>
          <w:rFonts w:ascii="Times New Roman" w:hAnsi="Times New Roman" w:cs="Times New Roman"/>
          <w:sz w:val="24"/>
          <w:lang w:val="uk-UA"/>
        </w:rPr>
        <w:t xml:space="preserve"> = 74,4 кОм та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=</w:t>
      </w:r>
      <w:r>
        <w:rPr>
          <w:rFonts w:ascii="Times New Roman" w:hAnsi="Times New Roman" w:cs="Times New Roman"/>
          <w:sz w:val="24"/>
          <w:lang w:val="ru-RU"/>
        </w:rPr>
        <w:t xml:space="preserve"> 76,2 </w:t>
      </w:r>
      <w:r>
        <w:rPr>
          <w:rFonts w:ascii="Times New Roman" w:hAnsi="Times New Roman" w:cs="Times New Roman"/>
          <w:sz w:val="24"/>
          <w:lang w:val="uk-UA"/>
        </w:rPr>
        <w:t>кОм які значно більші за внутрішній опор джерел.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ru-RU" w:eastAsia="ru-RU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sz w:val="24"/>
          <w:lang w:val="uk-UA"/>
        </w:rPr>
        <w:t>Напруги джерел було налаштовано як показано на зображенні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:</w:t>
      </w:r>
      <w:r>
        <w:rPr>
          <w:rFonts w:ascii="Times New Roman" w:hAnsi="Times New Roman" w:cs="Times New Roman"/>
          <w:sz w:val="24"/>
          <w:lang w:val="ru-RU" w:eastAsia="ru-RU"/>
        </w:rPr>
        <w:t xml:space="preserve"> 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5972175" cy="3905885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9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Щуп вольтметру Analog Discovery було підключено до точки V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r>
        <w:rPr>
          <w:rFonts w:ascii="Times New Roman" w:hAnsi="Times New Roman" w:cs="Times New Roman"/>
          <w:sz w:val="24"/>
          <w:lang w:val="uk-UA"/>
        </w:rPr>
        <w:t>.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 w:eastAsia="ru-RU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highlight w:val="yellow"/>
          <w:lang w:val="ru-RU" w:eastAsia="ru-RU"/>
        </w:rPr>
        <w:drawing>
          <wp:inline distT="0" distB="0" distL="0" distR="0">
            <wp:extent cx="5494655" cy="1759585"/>
            <wp:effectExtent l="0" t="0" r="10795" b="12065"/>
            <wp:docPr id="16" name="Рисунок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7" t="8047" r="6040" b="6099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Результати вимірювань склали 2,874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lang w:val="uk-UA"/>
        </w:rPr>
        <w:t>, що з урахуванням похибок, відповідає теоретичним передбаченням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Симуляція суматора в LTspice для постійного сигналу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V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 xml:space="preserve"> = 4V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V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= 2V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V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r>
        <w:rPr>
          <w:rFonts w:ascii="Times New Roman" w:hAnsi="Times New Roman" w:cs="Times New Roman"/>
          <w:sz w:val="24"/>
          <w:lang w:val="uk-UA"/>
        </w:rPr>
        <w:t xml:space="preserve"> = 3V</w:t>
      </w:r>
    </w:p>
    <w:p>
      <w:pPr>
        <w:pStyle w:val="6"/>
        <w:spacing w:after="0"/>
        <w:ind w:left="0"/>
        <w:jc w:val="both"/>
        <w:rPr>
          <w:lang w:val="ru-RU" w:eastAsia="ru-RU"/>
        </w:rPr>
      </w:pPr>
      <w:r>
        <w:rPr>
          <w:rFonts w:ascii="Times New Roman" w:hAnsi="Times New Roman" w:cs="Times New Roman"/>
          <w:sz w:val="24"/>
          <w:lang w:val="uk-UA"/>
        </w:rPr>
        <w:t>Результати симуляції відповідають формулі Uвих = (U1 + U2)/2 з теоретичного опису суматора.</w:t>
      </w:r>
      <w:r>
        <w:rPr>
          <w:lang w:val="ru-RU" w:eastAsia="ru-RU"/>
        </w:rPr>
        <w:t xml:space="preserve"> 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lang w:val="ru-RU" w:eastAsia="ru-RU"/>
        </w:rPr>
        <w:drawing>
          <wp:inline distT="0" distB="0" distL="0" distR="0">
            <wp:extent cx="6750685" cy="3277235"/>
            <wp:effectExtent l="0" t="0" r="12065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7"/>
                    <a:srcRect t="39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uk-UA" w:eastAsia="zh-CN" w:bidi="zh-CN"/>
        </w:rPr>
      </w:pPr>
      <w:r>
        <w:rPr>
          <w:rFonts w:ascii="Times New Roman" w:hAnsi="Times New Roman" w:cs="Times New Roman"/>
          <w:sz w:val="24"/>
          <w:lang w:val="uk-UA"/>
        </w:rPr>
        <w:t>На суматор було подано два сигналу – імпульсний, амплітудою 1В, частотою 1 кГц, та синусоїдальний, амплітудою 1В та частотою 5 кГц: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uk-UA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ru-RU" w:eastAsia="ru-RU"/>
        </w:rPr>
        <w:drawing>
          <wp:inline distT="0" distB="0" distL="0" distR="0">
            <wp:extent cx="7295515" cy="3627120"/>
            <wp:effectExtent l="0" t="0" r="635" b="11430"/>
            <wp:docPr id="15" name="Рисунок 15" descr="E:\Skachanoe\University\Аналогова електроніка\Labs\lab1\суматор на резисторах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E:\Skachanoe\University\Аналогова електроніка\Labs\lab1\суматор на резисторах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8" r="847" b="7781"/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uk-UA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uk-UA" w:eastAsia="zh-CN" w:bidi="zh-CN"/>
        </w:rPr>
        <w:br w:type="page"/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 виходу суматора було під’єднано один і</w:t>
      </w:r>
      <w:r>
        <w:rPr>
          <w:rFonts w:ascii="Times New Roman" w:hAnsi="Times New Roman" w:cs="Times New Roman"/>
          <w:sz w:val="24"/>
          <w:lang w:val="ru-RU"/>
        </w:rPr>
        <w:t>з</w:t>
      </w:r>
      <w:r>
        <w:rPr>
          <w:rFonts w:ascii="Times New Roman" w:hAnsi="Times New Roman" w:cs="Times New Roman"/>
          <w:sz w:val="24"/>
          <w:lang w:val="uk-UA"/>
        </w:rPr>
        <w:t xml:space="preserve"> входів осцилографу: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7150735" cy="3575685"/>
            <wp:effectExtent l="0" t="0" r="12065" b="5715"/>
            <wp:docPr id="4" name="Рисунок 4" descr="E:\Skachanoe\University\Аналогова електроніка\Labs\lab1\суматор на резистора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E:\Skachanoe\University\Аналогова електроніка\Labs\lab1\суматор на резисторах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" r="1411" b="7028"/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виході суматора спостерігали комбінацію двох вхідних сигналів, що відповідає теоретичним очікуванням.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Симуляція суматора в LTspice для змінного сигналу:</w:t>
      </w:r>
    </w:p>
    <w:p>
      <w:pPr>
        <w:pStyle w:val="6"/>
        <w:spacing w:after="0"/>
        <w:ind w:left="0"/>
        <w:jc w:val="both"/>
        <w:rPr>
          <w:lang w:val="ru-RU" w:eastAsia="ru-RU"/>
        </w:rPr>
      </w:pPr>
      <w:r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за формою сигналу, такому що було отримано у лабораторних дослідженнях: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drawing>
          <wp:inline distT="0" distB="0" distL="0" distR="0">
            <wp:extent cx="7176135" cy="3681095"/>
            <wp:effectExtent l="0" t="0" r="571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lang w:val="uk-UA"/>
        </w:rPr>
      </w:pPr>
    </w:p>
    <w:p>
      <w:pPr>
        <w:pStyle w:val="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Дослідження RC-ланцюжка.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101,6 нФ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R = 0,997 кОм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t=5τ=5×R×C=5×101,6×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×0,997×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=0,506 мс</m:t>
          </m:r>
        </m:oMath>
      </m:oMathPara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вхід RC-ланцюжка подали імпульсний сигнал з частотою 0,395 кГц, амплітудою 1В та коефіцієнтом заповнення 50%.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RC-ланцюжка: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ru-RU" w:eastAsia="ru-RU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7005955" cy="3384550"/>
            <wp:effectExtent l="0" t="0" r="4445" b="6350"/>
            <wp:docPr id="19" name="Рисунок 19" descr="E:\Skachanoe\University\Аналогова електроніка\Labs\lab1\RC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E:\Skachanoe\University\Аналогова електроніка\Labs\lab1\RC\Screenshot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0" t="24849" r="1270" b="7126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 w:eastAsia="ru-RU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 w:eastAsia="ru-RU"/>
        </w:rPr>
        <w:drawing>
          <wp:inline distT="0" distB="0" distL="0" distR="0">
            <wp:extent cx="7009765" cy="3270250"/>
            <wp:effectExtent l="0" t="0" r="635" b="6350"/>
            <wp:docPr id="20" name="Рисунок 20" descr="E:\Skachanoe\University\Аналогова електроніка\Labs\lab1\RC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E:\Skachanoe\University\Аналогова електроніка\Labs\lab1\RC\Screenshot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3301" r="1064" b="4598"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проведено симуляцію схеми в LTspice, результати якої також відповідають теоретичним очікуванням:</w:t>
      </w:r>
      <w:r>
        <w:rPr>
          <w:lang w:val="uk-UA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  <w:r>
        <w:rPr>
          <w:lang w:val="ru-RU" w:eastAsia="ru-RU"/>
        </w:rPr>
        <w:drawing>
          <wp:inline distT="0" distB="0" distL="0" distR="0">
            <wp:extent cx="6750685" cy="3317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</w:p>
    <w:p>
      <w:pPr>
        <w:pStyle w:val="6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Дослідження RC-фільтру низької частоти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82 нФ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R = 3,9 кОм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2×3,14×0,997×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×101,6×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≈1,571 кГц</m:t>
          </m:r>
        </m:oMath>
      </m:oMathPara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Для визначення АЧХ фільтру, що було складено, використали Network Analyzer у складі плати Analog Discovery. Було отримано наступні результати:</w:t>
      </w:r>
      <w:r>
        <w:rPr>
          <w:rFonts w:ascii="Times New Roman" w:hAnsi="Times New Roman" w:cs="Times New Roman" w:eastAsiaTheme="minorEastAsia"/>
          <w:sz w:val="24"/>
          <w:lang w:val="ru-RU" w:eastAsia="ru-RU"/>
        </w:rPr>
        <w:t xml:space="preserve"> 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ru-RU" w:eastAsia="ru-RU"/>
        </w:rPr>
        <w:drawing>
          <wp:inline distT="0" distB="0" distL="0" distR="0">
            <wp:extent cx="7190105" cy="3479800"/>
            <wp:effectExtent l="0" t="0" r="10795" b="6350"/>
            <wp:docPr id="23" name="Рисунок 23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3" b="6275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1440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ru-RU" w:eastAsia="ru-RU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ru-RU" w:eastAsia="ru-RU"/>
        </w:rPr>
        <w:drawing>
          <wp:inline distT="0" distB="0" distL="0" distR="0">
            <wp:extent cx="4636770" cy="2647315"/>
            <wp:effectExtent l="0" t="0" r="0" b="635"/>
            <wp:docPr id="24" name="Рисунок 24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22065" r="76143" b="53429"/>
                    <a:stretch>
                      <a:fillRect/>
                    </a:stretch>
                  </pic:blipFill>
                  <pic:spPr>
                    <a:xfrm>
                      <a:off x="0" y="0"/>
                      <a:ext cx="4647799" cy="265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Загальна форма АЧХ відповідає формі з теоретичної бази.</w:t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ru-RU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Точка частоти зрізу (-3 дБ) знаходиться на частоті 1,574 кГц, що, з урахуванням похибки, відповідає очікуванням.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 xml:space="preserve">Було розраховано ряд значень </w:t>
      </w:r>
      <w:r>
        <w:rPr>
          <w:rFonts w:ascii="Times New Roman" w:hAnsi="Times New Roman" w:cs="Times New Roman" w:eastAsiaTheme="minorEastAsia"/>
          <w:sz w:val="24"/>
        </w:rPr>
        <w:t>K</w:t>
      </w:r>
      <w:r>
        <w:rPr>
          <w:rFonts w:ascii="Times New Roman" w:hAnsi="Times New Roman" w:cs="Times New Roman" w:eastAsiaTheme="minorEastAsia"/>
          <w:sz w:val="24"/>
          <w:vertAlign w:val="subscript"/>
        </w:rPr>
        <w:t>u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4"/>
          <w:lang w:val="uk-UA"/>
        </w:rPr>
        <w:t>теоретичного фільтру та порівняно з даними, отриманими експериментально. Результати наведено у таблиці:</w:t>
      </w:r>
      <w:r>
        <w:rPr>
          <w:lang w:val="ru-RU" w:eastAsia="ru-RU"/>
        </w:rPr>
        <w:t xml:space="preserve"> </w:t>
      </w:r>
    </w:p>
    <w:p>
      <w:pPr>
        <w:pStyle w:val="6"/>
        <w:spacing w:after="0"/>
        <w:ind w:left="0"/>
        <w:jc w:val="center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lang w:val="ru-RU" w:eastAsia="ru-RU"/>
        </w:rPr>
        <w:drawing>
          <wp:inline distT="0" distB="0" distL="0" distR="0">
            <wp:extent cx="3867150" cy="2162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 xml:space="preserve"> Виділено </w:t>
      </w:r>
      <w:r>
        <w:rPr>
          <w:rFonts w:ascii="Times New Roman" w:hAnsi="Times New Roman" w:cs="Times New Roman" w:eastAsiaTheme="minorEastAsia"/>
          <w:sz w:val="24"/>
        </w:rPr>
        <w:t>K</w:t>
      </w:r>
      <w:r>
        <w:rPr>
          <w:rFonts w:ascii="Times New Roman" w:hAnsi="Times New Roman" w:cs="Times New Roman" w:eastAsiaTheme="minorEastAsia"/>
          <w:sz w:val="24"/>
          <w:vertAlign w:val="subscript"/>
        </w:rPr>
        <w:t>u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 на </w:t>
      </w:r>
      <w:r>
        <w:rPr>
          <w:rFonts w:ascii="Times New Roman" w:hAnsi="Times New Roman" w:cs="Times New Roman" w:eastAsiaTheme="minorEastAsia"/>
          <w:sz w:val="24"/>
          <w:lang w:val="uk-UA"/>
        </w:rPr>
        <w:t>частоті зрізу. Аналіз похибки вимірювань свідчить про коректність отриманих даних.</w:t>
      </w:r>
    </w:p>
    <w:p>
      <w:pPr>
        <w:pStyle w:val="6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Було проведено моделювання RC-ФНЧ в LTspice, під час якого було отримано АЧХ:</w:t>
      </w:r>
      <w:r>
        <w:rPr>
          <w:lang w:val="ru-RU" w:eastAsia="ru-RU"/>
        </w:rPr>
        <w:drawing>
          <wp:inline distT="0" distB="0" distL="0" distR="0">
            <wp:extent cx="6750685" cy="34347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>
      <w:pPr>
        <w:spacing w:after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spacing w:after="0"/>
        <w:jc w:val="center"/>
        <w:rPr>
          <w:rFonts w:ascii="Times New Roman" w:hAnsi="Times New Roman" w:cs="Times New Roman" w:eastAsiaTheme="minorEastAsia"/>
          <w:b/>
          <w:sz w:val="24"/>
          <w:lang w:val="uk-UA"/>
        </w:rPr>
      </w:pPr>
      <w:r>
        <w:rPr>
          <w:rFonts w:ascii="Times New Roman" w:hAnsi="Times New Roman" w:cs="Times New Roman" w:eastAsiaTheme="minorEastAsia"/>
          <w:b/>
          <w:sz w:val="24"/>
          <w:lang w:val="uk-UA"/>
        </w:rPr>
        <w:t>Висновки</w:t>
      </w:r>
    </w:p>
    <w:p>
      <w:pPr>
        <w:spacing w:after="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 xml:space="preserve">Було проведено дослідження роботи суматору на резисторах та </w:t>
      </w:r>
      <w:r>
        <w:rPr>
          <w:rFonts w:ascii="Times New Roman" w:hAnsi="Times New Roman" w:cs="Times New Roman" w:eastAsiaTheme="minorEastAsia"/>
          <w:sz w:val="24"/>
        </w:rPr>
        <w:t>RC</w:t>
      </w:r>
      <w:r>
        <w:rPr>
          <w:rFonts w:ascii="Times New Roman" w:hAnsi="Times New Roman" w:cs="Times New Roman" w:eastAsiaTheme="minorEastAsia"/>
          <w:sz w:val="24"/>
          <w:lang w:val="ru-RU"/>
        </w:rPr>
        <w:t>-</w:t>
      </w:r>
      <w:r>
        <w:rPr>
          <w:rFonts w:ascii="Times New Roman" w:hAnsi="Times New Roman" w:cs="Times New Roman" w:eastAsiaTheme="minorEastAsia"/>
          <w:sz w:val="24"/>
          <w:lang w:val="uk-UA"/>
        </w:rPr>
        <w:t xml:space="preserve">ланцюжка. Під час проведення лабораторної роботи зняли вихідну осцилограму суматора при постійному та змінному сигналі на вході, частотну та перехідну характеристики </w:t>
      </w:r>
      <w:r>
        <w:rPr>
          <w:rFonts w:ascii="Times New Roman" w:hAnsi="Times New Roman" w:cs="Times New Roman" w:eastAsiaTheme="minorEastAsia"/>
          <w:sz w:val="24"/>
        </w:rPr>
        <w:t>RC</w:t>
      </w:r>
      <w:r>
        <w:rPr>
          <w:rFonts w:ascii="Times New Roman" w:hAnsi="Times New Roman" w:cs="Times New Roman" w:eastAsiaTheme="minorEastAsia"/>
          <w:sz w:val="24"/>
          <w:lang w:val="ru-RU"/>
        </w:rPr>
        <w:t>-</w:t>
      </w:r>
      <w:r>
        <w:rPr>
          <w:rFonts w:ascii="Times New Roman" w:hAnsi="Times New Roman" w:cs="Times New Roman" w:eastAsiaTheme="minorEastAsia"/>
          <w:sz w:val="24"/>
          <w:lang w:val="uk-UA"/>
        </w:rPr>
        <w:t>фільтру. Такі ж самі експерименти повторили у LTspice XVII та порівняли результати. Те що данні отримані в наслідок експеременту та симуляції збігаются, за винятком похибки вимірюваннь та розрахунків, підтверджує правильне виконання експерименту.</w:t>
      </w:r>
    </w:p>
    <w:sectPr>
      <w:pgSz w:w="12240" w:h="15840"/>
      <w:pgMar w:top="709" w:right="758" w:bottom="426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0A77"/>
    <w:multiLevelType w:val="multilevel"/>
    <w:tmpl w:val="2BFF0A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B1"/>
    <w:rsid w:val="00057014"/>
    <w:rsid w:val="00102773"/>
    <w:rsid w:val="001836B1"/>
    <w:rsid w:val="002A31C8"/>
    <w:rsid w:val="003F7AF0"/>
    <w:rsid w:val="004157D8"/>
    <w:rsid w:val="004166DB"/>
    <w:rsid w:val="00423165"/>
    <w:rsid w:val="004450BC"/>
    <w:rsid w:val="004571BD"/>
    <w:rsid w:val="004805B7"/>
    <w:rsid w:val="004A6622"/>
    <w:rsid w:val="00591AB6"/>
    <w:rsid w:val="005A20D3"/>
    <w:rsid w:val="00665F9F"/>
    <w:rsid w:val="006809A5"/>
    <w:rsid w:val="006E67B1"/>
    <w:rsid w:val="007F67DB"/>
    <w:rsid w:val="0089060E"/>
    <w:rsid w:val="008A303B"/>
    <w:rsid w:val="00933660"/>
    <w:rsid w:val="00966329"/>
    <w:rsid w:val="00A01FEE"/>
    <w:rsid w:val="00A92B7B"/>
    <w:rsid w:val="00BE1ACE"/>
    <w:rsid w:val="00C0564F"/>
    <w:rsid w:val="00C16DCD"/>
    <w:rsid w:val="00D34926"/>
    <w:rsid w:val="00D9136F"/>
    <w:rsid w:val="00E05B3E"/>
    <w:rsid w:val="00E1747E"/>
    <w:rsid w:val="00E91231"/>
    <w:rsid w:val="00EF1098"/>
    <w:rsid w:val="00F72453"/>
    <w:rsid w:val="00F76413"/>
    <w:rsid w:val="12AD7BBB"/>
    <w:rsid w:val="41296ED5"/>
    <w:rsid w:val="50934D71"/>
    <w:rsid w:val="57EF1D9C"/>
    <w:rsid w:val="5B0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AAA5C-DA72-467C-8A94-530D06C3C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540</Words>
  <Characters>3080</Characters>
  <Lines>25</Lines>
  <Paragraphs>7</Paragraphs>
  <TotalTime>0</TotalTime>
  <ScaleCrop>false</ScaleCrop>
  <LinksUpToDate>false</LinksUpToDate>
  <CharactersWithSpaces>3613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2017-03-17T08:36:00Z</dcterms:created>
  <dc:creator>Aleksander Mahnyov</dc:creator>
  <cp:lastModifiedBy>Andrey</cp:lastModifiedBy>
  <cp:lastPrinted>2017-03-17T09:51:00Z</cp:lastPrinted>
  <dcterms:modified xsi:type="dcterms:W3CDTF">2018-05-03T20:25:36Z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