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15" w:rsidRPr="00B9193E" w:rsidRDefault="00B9193E" w:rsidP="00B9193E">
      <w:pPr>
        <w:jc w:val="both"/>
        <w:rPr>
          <w:rFonts w:ascii="Times New Roman" w:hAnsi="Times New Roman" w:cs="Times New Roman"/>
        </w:rPr>
      </w:pPr>
      <w:r w:rsidRPr="00B9193E">
        <w:rPr>
          <w:rFonts w:ascii="Times New Roman" w:hAnsi="Times New Roman" w:cs="Times New Roman"/>
          <w:lang w:val="en-US"/>
        </w:rPr>
        <w:t xml:space="preserve">Simpson's rule is a method for numerical integration, the numerical approximation of definite integrals. </w:t>
      </w:r>
      <w:proofErr w:type="spellStart"/>
      <w:r w:rsidRPr="00B9193E">
        <w:rPr>
          <w:rFonts w:ascii="Times New Roman" w:hAnsi="Times New Roman" w:cs="Times New Roman"/>
        </w:rPr>
        <w:t>Specifically</w:t>
      </w:r>
      <w:proofErr w:type="spellEnd"/>
      <w:r w:rsidRPr="00B9193E">
        <w:rPr>
          <w:rFonts w:ascii="Times New Roman" w:hAnsi="Times New Roman" w:cs="Times New Roman"/>
        </w:rPr>
        <w:t xml:space="preserve">, </w:t>
      </w:r>
      <w:proofErr w:type="spellStart"/>
      <w:r w:rsidRPr="00B9193E">
        <w:rPr>
          <w:rFonts w:ascii="Times New Roman" w:hAnsi="Times New Roman" w:cs="Times New Roman"/>
        </w:rPr>
        <w:t>it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is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the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following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approximation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for</w:t>
      </w:r>
      <w:proofErr w:type="spellEnd"/>
      <w:r w:rsidRPr="00B9193E">
        <w:rPr>
          <w:rFonts w:ascii="Times New Roman" w:hAnsi="Times New Roman" w:cs="Times New Roman"/>
        </w:rPr>
        <w:t>  n+1</w:t>
      </w:r>
      <w:r w:rsidRPr="00B9193E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5782F221" wp14:editId="558FB800">
                <wp:extent cx="301625" cy="301625"/>
                <wp:effectExtent l="0" t="0" r="0" b="0"/>
                <wp:docPr id="37" name="Прямоугольник 37" descr="n+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7" o:spid="_x0000_s1026" alt="Описание: n+1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B9193E">
        <w:rPr>
          <w:rFonts w:ascii="Times New Roman" w:hAnsi="Times New Roman" w:cs="Times New Roman"/>
        </w:rPr>
        <w:t>equally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spaced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subdivisions</w:t>
      </w:r>
      <w:proofErr w:type="spellEnd"/>
      <w:r w:rsidRPr="00B9193E">
        <w:rPr>
          <w:rFonts w:ascii="Times New Roman" w:hAnsi="Times New Roman" w:cs="Times New Roman"/>
        </w:rPr>
        <w:t xml:space="preserve"> (</w:t>
      </w:r>
      <w:proofErr w:type="spellStart"/>
      <w:r w:rsidRPr="00B9193E">
        <w:rPr>
          <w:rFonts w:ascii="Times New Roman" w:hAnsi="Times New Roman" w:cs="Times New Roman"/>
        </w:rPr>
        <w:t>where</w:t>
      </w:r>
      <w:proofErr w:type="spellEnd"/>
      <w:r w:rsidRPr="00B9193E">
        <w:rPr>
          <w:rFonts w:ascii="Times New Roman" w:hAnsi="Times New Roman" w:cs="Times New Roman"/>
        </w:rPr>
        <w:t>  n </w:t>
      </w:r>
      <w:proofErr w:type="spellStart"/>
      <w:r w:rsidRPr="00B9193E">
        <w:rPr>
          <w:rFonts w:ascii="Times New Roman" w:hAnsi="Times New Roman" w:cs="Times New Roman"/>
        </w:rPr>
        <w:t>is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even</w:t>
      </w:r>
      <w:proofErr w:type="spellEnd"/>
      <w:r w:rsidRPr="00B9193E">
        <w:rPr>
          <w:rFonts w:ascii="Times New Roman" w:hAnsi="Times New Roman" w:cs="Times New Roman"/>
        </w:rPr>
        <w:t>): (</w:t>
      </w:r>
      <w:proofErr w:type="spellStart"/>
      <w:r w:rsidRPr="00B9193E">
        <w:rPr>
          <w:rFonts w:ascii="Times New Roman" w:hAnsi="Times New Roman" w:cs="Times New Roman"/>
        </w:rPr>
        <w:t>General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Form</w:t>
      </w:r>
      <w:proofErr w:type="spellEnd"/>
      <w:r w:rsidRPr="00B9193E">
        <w:rPr>
          <w:rFonts w:ascii="Times New Roman" w:hAnsi="Times New Roman" w:cs="Times New Roman"/>
        </w:rPr>
        <w:t>)</w:t>
      </w:r>
    </w:p>
    <w:p w:rsidR="00B9193E" w:rsidRPr="00B9193E" w:rsidRDefault="00B9193E" w:rsidP="00B9193E">
      <w:pPr>
        <w:jc w:val="both"/>
        <w:rPr>
          <w:rFonts w:ascii="Times New Roman" w:hAnsi="Times New Roman" w:cs="Times New Roman"/>
        </w:rPr>
      </w:pPr>
      <w:r w:rsidRPr="00B9193E">
        <w:rPr>
          <w:rFonts w:ascii="Times New Roman" w:hAnsi="Times New Roman" w:cs="Times New Roman"/>
          <w:lang w:val="en-US"/>
        </w:rPr>
        <w:t>Simpson's rule is a Newton-Cotes formula for approximating the integral of a function </w:t>
      </w:r>
      <w:r w:rsidRPr="00B9193E">
        <w:rPr>
          <w:rFonts w:ascii="Times New Roman" w:hAnsi="Times New Roman" w:cs="Times New Roman"/>
        </w:rPr>
        <w:drawing>
          <wp:inline distT="0" distB="0" distL="0" distR="0" wp14:anchorId="0592B3F1" wp14:editId="680DD327">
            <wp:extent cx="77470" cy="137795"/>
            <wp:effectExtent l="0" t="0" r="0" b="0"/>
            <wp:docPr id="90" name="Рисунок 90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hAnsi="Times New Roman" w:cs="Times New Roman"/>
          <w:lang w:val="en-US"/>
        </w:rPr>
        <w:t xml:space="preserve"> using quadratic polynomials (i.e., parabolic arcs instead of the straight line segments used in the trapezoidal rule). Simpson's rule can be derived by integrating a third-order Lagrange interpolating polynomial fit to the function at three equally spaced points. </w:t>
      </w:r>
      <w:proofErr w:type="spellStart"/>
      <w:r w:rsidRPr="00B9193E">
        <w:rPr>
          <w:rFonts w:ascii="Times New Roman" w:hAnsi="Times New Roman" w:cs="Times New Roman"/>
        </w:rPr>
        <w:t>In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particular</w:t>
      </w:r>
      <w:proofErr w:type="spellEnd"/>
      <w:r w:rsidRPr="00B9193E">
        <w:rPr>
          <w:rFonts w:ascii="Times New Roman" w:hAnsi="Times New Roman" w:cs="Times New Roman"/>
        </w:rPr>
        <w:t xml:space="preserve">, </w:t>
      </w:r>
      <w:proofErr w:type="spellStart"/>
      <w:r w:rsidRPr="00B9193E">
        <w:rPr>
          <w:rFonts w:ascii="Times New Roman" w:hAnsi="Times New Roman" w:cs="Times New Roman"/>
        </w:rPr>
        <w:t>let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the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function</w:t>
      </w:r>
      <w:proofErr w:type="spellEnd"/>
      <w:r w:rsidRPr="00B9193E">
        <w:rPr>
          <w:rFonts w:ascii="Times New Roman" w:hAnsi="Times New Roman" w:cs="Times New Roman"/>
        </w:rPr>
        <w:t> </w:t>
      </w:r>
      <w:r w:rsidRPr="00B9193E">
        <w:rPr>
          <w:rFonts w:ascii="Times New Roman" w:hAnsi="Times New Roman" w:cs="Times New Roman"/>
        </w:rPr>
        <w:drawing>
          <wp:inline distT="0" distB="0" distL="0" distR="0" wp14:anchorId="756A7E9E" wp14:editId="1188727B">
            <wp:extent cx="77470" cy="137795"/>
            <wp:effectExtent l="0" t="0" r="0" b="0"/>
            <wp:docPr id="89" name="Рисунок 89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hAnsi="Times New Roman" w:cs="Times New Roman"/>
        </w:rPr>
        <w:t> </w:t>
      </w:r>
      <w:proofErr w:type="spellStart"/>
      <w:r w:rsidRPr="00B9193E">
        <w:rPr>
          <w:rFonts w:ascii="Times New Roman" w:hAnsi="Times New Roman" w:cs="Times New Roman"/>
        </w:rPr>
        <w:t>be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tabulated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at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points</w:t>
      </w:r>
      <w:proofErr w:type="spellEnd"/>
      <w:r w:rsidRPr="00B9193E">
        <w:rPr>
          <w:rFonts w:ascii="Times New Roman" w:hAnsi="Times New Roman" w:cs="Times New Roman"/>
        </w:rPr>
        <w:t> </w:t>
      </w:r>
      <w:r w:rsidRPr="00B9193E">
        <w:rPr>
          <w:rFonts w:ascii="Times New Roman" w:hAnsi="Times New Roman" w:cs="Times New Roman"/>
        </w:rPr>
        <w:drawing>
          <wp:inline distT="0" distB="0" distL="0" distR="0" wp14:anchorId="3A9C8E8F" wp14:editId="2315CE6E">
            <wp:extent cx="120650" cy="137795"/>
            <wp:effectExtent l="0" t="0" r="0" b="0"/>
            <wp:docPr id="88" name="Рисунок 88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x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hAnsi="Times New Roman" w:cs="Times New Roman"/>
        </w:rPr>
        <w:t>, </w:t>
      </w:r>
      <w:r w:rsidRPr="00B9193E">
        <w:rPr>
          <w:rFonts w:ascii="Times New Roman" w:hAnsi="Times New Roman" w:cs="Times New Roman"/>
        </w:rPr>
        <w:drawing>
          <wp:inline distT="0" distB="0" distL="0" distR="0" wp14:anchorId="169D1A92" wp14:editId="241106E4">
            <wp:extent cx="120650" cy="137795"/>
            <wp:effectExtent l="0" t="0" r="0" b="0"/>
            <wp:docPr id="87" name="Рисунок 87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x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hAnsi="Times New Roman" w:cs="Times New Roman"/>
        </w:rPr>
        <w:t xml:space="preserve">, </w:t>
      </w:r>
      <w:proofErr w:type="spellStart"/>
      <w:r w:rsidRPr="00B9193E">
        <w:rPr>
          <w:rFonts w:ascii="Times New Roman" w:hAnsi="Times New Roman" w:cs="Times New Roman"/>
        </w:rPr>
        <w:t>and</w:t>
      </w:r>
      <w:proofErr w:type="spellEnd"/>
      <w:r w:rsidRPr="00B9193E">
        <w:rPr>
          <w:rFonts w:ascii="Times New Roman" w:hAnsi="Times New Roman" w:cs="Times New Roman"/>
        </w:rPr>
        <w:t> </w:t>
      </w:r>
      <w:r w:rsidRPr="00B9193E">
        <w:rPr>
          <w:rFonts w:ascii="Times New Roman" w:hAnsi="Times New Roman" w:cs="Times New Roman"/>
        </w:rPr>
        <w:drawing>
          <wp:inline distT="0" distB="0" distL="0" distR="0" wp14:anchorId="3C4226FB" wp14:editId="50DE2FF8">
            <wp:extent cx="120650" cy="137795"/>
            <wp:effectExtent l="0" t="0" r="0" b="0"/>
            <wp:docPr id="86" name="Рисунок 86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x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hAnsi="Times New Roman" w:cs="Times New Roman"/>
        </w:rPr>
        <w:t> </w:t>
      </w:r>
      <w:proofErr w:type="spellStart"/>
      <w:r w:rsidRPr="00B9193E">
        <w:rPr>
          <w:rFonts w:ascii="Times New Roman" w:hAnsi="Times New Roman" w:cs="Times New Roman"/>
        </w:rPr>
        <w:t>equally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spaced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by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distance</w:t>
      </w:r>
      <w:proofErr w:type="spellEnd"/>
      <w:r w:rsidRPr="00B9193E">
        <w:rPr>
          <w:rFonts w:ascii="Times New Roman" w:hAnsi="Times New Roman" w:cs="Times New Roman"/>
        </w:rPr>
        <w:t> </w:t>
      </w:r>
      <w:r w:rsidRPr="00B9193E">
        <w:rPr>
          <w:rFonts w:ascii="Times New Roman" w:hAnsi="Times New Roman" w:cs="Times New Roman"/>
        </w:rPr>
        <w:drawing>
          <wp:inline distT="0" distB="0" distL="0" distR="0" wp14:anchorId="76E30D30" wp14:editId="7F7DF14E">
            <wp:extent cx="69215" cy="137795"/>
            <wp:effectExtent l="0" t="0" r="6985" b="0"/>
            <wp:docPr id="85" name="Рисунок 85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hAnsi="Times New Roman" w:cs="Times New Roman"/>
        </w:rPr>
        <w:t xml:space="preserve">, </w:t>
      </w:r>
      <w:proofErr w:type="spellStart"/>
      <w:r w:rsidRPr="00B9193E">
        <w:rPr>
          <w:rFonts w:ascii="Times New Roman" w:hAnsi="Times New Roman" w:cs="Times New Roman"/>
        </w:rPr>
        <w:t>and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denote</w:t>
      </w:r>
      <w:proofErr w:type="spellEnd"/>
      <w:r w:rsidRPr="00B9193E">
        <w:rPr>
          <w:rFonts w:ascii="Times New Roman" w:hAnsi="Times New Roman" w:cs="Times New Roman"/>
        </w:rPr>
        <w:t> </w:t>
      </w:r>
      <w:r w:rsidRPr="00B9193E">
        <w:rPr>
          <w:rFonts w:ascii="Times New Roman" w:hAnsi="Times New Roman" w:cs="Times New Roman"/>
        </w:rPr>
        <w:drawing>
          <wp:inline distT="0" distB="0" distL="0" distR="0" wp14:anchorId="1D9F3BBE" wp14:editId="00C3ABFD">
            <wp:extent cx="577850" cy="137795"/>
            <wp:effectExtent l="0" t="0" r="0" b="0"/>
            <wp:docPr id="84" name="Рисунок 84" descr="f_n=f(x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f_n=f(x_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hAnsi="Times New Roman" w:cs="Times New Roman"/>
        </w:rPr>
        <w:t xml:space="preserve">. </w:t>
      </w:r>
      <w:proofErr w:type="spellStart"/>
      <w:r w:rsidRPr="00B9193E">
        <w:rPr>
          <w:rFonts w:ascii="Times New Roman" w:hAnsi="Times New Roman" w:cs="Times New Roman"/>
        </w:rPr>
        <w:t>Then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Simpson's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rule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states</w:t>
      </w:r>
      <w:proofErr w:type="spellEnd"/>
      <w:r w:rsidRPr="00B9193E">
        <w:rPr>
          <w:rFonts w:ascii="Times New Roman" w:hAnsi="Times New Roman" w:cs="Times New Roman"/>
        </w:rPr>
        <w:t xml:space="preserve"> </w:t>
      </w:r>
      <w:proofErr w:type="spellStart"/>
      <w:r w:rsidRPr="00B9193E">
        <w:rPr>
          <w:rFonts w:ascii="Times New Roman" w:hAnsi="Times New Roman" w:cs="Times New Roman"/>
        </w:rPr>
        <w:t>that</w:t>
      </w:r>
      <w:proofErr w:type="spellEnd"/>
    </w:p>
    <w:tbl>
      <w:tblPr>
        <w:tblW w:w="4901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354"/>
        <w:gridCol w:w="210"/>
        <w:gridCol w:w="3836"/>
        <w:gridCol w:w="770"/>
      </w:tblGrid>
      <w:tr w:rsidR="00B9193E" w:rsidRPr="00B9193E" w:rsidTr="00B9193E">
        <w:trPr>
          <w:tblCellSpacing w:w="0" w:type="dxa"/>
          <w:jc w:val="center"/>
        </w:trPr>
        <w:tc>
          <w:tcPr>
            <w:tcW w:w="435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31F39D23" wp14:editId="69E01FC1">
                  <wp:extent cx="690245" cy="362585"/>
                  <wp:effectExtent l="0" t="0" r="0" b="0"/>
                  <wp:docPr id="83" name="Рисунок 83" descr="int_(x_0)^(x_2)f(x)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int_(x_0)^(x_2)f(x)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562F195C" wp14:editId="67ECCDFD">
                  <wp:extent cx="86360" cy="137795"/>
                  <wp:effectExtent l="0" t="0" r="8890" b="0"/>
                  <wp:docPr id="82" name="Рисунок 82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02A74E83" wp14:editId="677BA4C5">
                  <wp:extent cx="862330" cy="370840"/>
                  <wp:effectExtent l="0" t="0" r="0" b="0"/>
                  <wp:docPr id="81" name="Рисунок 81" descr="int_(x_0)^(x_0+2h)f(x)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int_(x_0)^(x_0+2h)f(x)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9193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(1)</w:t>
            </w:r>
          </w:p>
        </w:tc>
      </w:tr>
      <w:tr w:rsidR="00B9193E" w:rsidRPr="00B9193E" w:rsidTr="00B9193E">
        <w:trPr>
          <w:tblCellSpacing w:w="0" w:type="dxa"/>
          <w:jc w:val="center"/>
        </w:trPr>
        <w:tc>
          <w:tcPr>
            <w:tcW w:w="435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0D6D07B7" wp14:editId="2ACDC269">
                  <wp:extent cx="112395" cy="137795"/>
                  <wp:effectExtent l="0" t="0" r="0" b="0"/>
                  <wp:docPr id="80" name="Рисунок 80" descr="http://mathworld.wolfram.com/images/equations/SimpsonsRule/Inline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mathworld.wolfram.com/images/equations/SimpsonsRule/Inline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32A80233" wp14:editId="72692003">
                  <wp:extent cx="86360" cy="137795"/>
                  <wp:effectExtent l="0" t="0" r="8890" b="0"/>
                  <wp:docPr id="79" name="Рисунок 79" descr=" appro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 appro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45FE09DA" wp14:editId="3DCCC64A">
                  <wp:extent cx="1052195" cy="215900"/>
                  <wp:effectExtent l="0" t="0" r="0" b="0"/>
                  <wp:docPr id="78" name="Рисунок 78" descr="1/3h(f_0+4f_1+f_2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1/3h(f_0+4f_1+f_2)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19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9193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(2)</w:t>
            </w:r>
          </w:p>
        </w:tc>
      </w:tr>
    </w:tbl>
    <w:p w:rsidR="00B9193E" w:rsidRPr="00B9193E" w:rsidRDefault="00B9193E" w:rsidP="00B919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>Since it uses quadratic polynomials to approximate functions, Simpson's rule actually gives exact results when approximating integrals of polynomials up to cubic degree.</w:t>
      </w:r>
    </w:p>
    <w:p w:rsidR="00B9193E" w:rsidRPr="00B9193E" w:rsidRDefault="00B9193E" w:rsidP="00B91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84880" cy="2156460"/>
            <wp:effectExtent l="0" t="0" r="0" b="0"/>
            <wp:docPr id="77" name="Рисунок 77" descr="Simpsons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impsonsRu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3E" w:rsidRPr="00B9193E" w:rsidRDefault="00B9193E" w:rsidP="00B919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>For example, consider </w:t>
      </w:r>
      <w:r w:rsidRPr="00B9193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38105B7" wp14:editId="67C53178">
            <wp:extent cx="655320" cy="137795"/>
            <wp:effectExtent l="0" t="0" r="0" b="0"/>
            <wp:docPr id="76" name="Рисунок 76" descr="f(x)=s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f(x)=sin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(black curve) on the </w:t>
      </w:r>
      <w:proofErr w:type="gramStart"/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>interval </w:t>
      </w:r>
      <w:proofErr w:type="gramEnd"/>
      <w:r w:rsidRPr="00B9193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307A954" wp14:editId="27F7C21A">
            <wp:extent cx="448310" cy="137795"/>
            <wp:effectExtent l="0" t="0" r="8890" b="0"/>
            <wp:docPr id="75" name="Рисунок 75" descr="[0,pi/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[0,pi/2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>, so that </w:t>
      </w:r>
      <w:r w:rsidRPr="00B9193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6DE16F7" wp14:editId="7123F26C">
            <wp:extent cx="758825" cy="137795"/>
            <wp:effectExtent l="0" t="0" r="3175" b="0"/>
            <wp:docPr id="74" name="Рисунок 74" descr="f(x_0=0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f(x_0=0)=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>, </w:t>
      </w:r>
      <w:r w:rsidRPr="00B9193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B17FA45" wp14:editId="31E8E53C">
            <wp:extent cx="1216025" cy="207010"/>
            <wp:effectExtent l="0" t="0" r="3175" b="2540"/>
            <wp:docPr id="73" name="Рисунок 73" descr="f(x_1=pi/4)=1/sqrt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f(x_1=pi/4)=1/sqrt(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>, and </w:t>
      </w:r>
      <w:r w:rsidRPr="00B9193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EAF032A" wp14:editId="2B195054">
            <wp:extent cx="905510" cy="137795"/>
            <wp:effectExtent l="0" t="0" r="8890" b="0"/>
            <wp:docPr id="72" name="Рисунок 72" descr="f(x_2=pi/2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f(x_2=pi/2)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>. Then Simpson's rule (which corresponds to the area under the blue curve obtained from the third-order interpolating polynomial) gives</w:t>
      </w:r>
    </w:p>
    <w:tbl>
      <w:tblPr>
        <w:tblW w:w="4964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443"/>
        <w:gridCol w:w="210"/>
        <w:gridCol w:w="3865"/>
        <w:gridCol w:w="770"/>
      </w:tblGrid>
      <w:tr w:rsidR="00B9193E" w:rsidRPr="00B9193E" w:rsidTr="00B9193E">
        <w:trPr>
          <w:tblCellSpacing w:w="0" w:type="dxa"/>
          <w:jc w:val="center"/>
        </w:trPr>
        <w:tc>
          <w:tcPr>
            <w:tcW w:w="44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55CBCC7E" wp14:editId="0670DE96">
                  <wp:extent cx="707390" cy="344805"/>
                  <wp:effectExtent l="0" t="0" r="0" b="0"/>
                  <wp:docPr id="71" name="Рисунок 71" descr="int_0^(pi/2)sinx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int_0^(pi/2)sinx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3317C7AE" wp14:editId="325437FA">
                  <wp:extent cx="86360" cy="137795"/>
                  <wp:effectExtent l="0" t="0" r="8890" b="0"/>
                  <wp:docPr id="70" name="Рисунок 70" descr=" appro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 appro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63F43C86" wp14:editId="2BC2BE31">
                  <wp:extent cx="1285240" cy="224155"/>
                  <wp:effectExtent l="0" t="0" r="0" b="4445"/>
                  <wp:docPr id="69" name="Рисунок 69" descr="1/3(1/4pi)(0+4/sqrt(2)+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1/3(1/4pi)(0+4/sqrt(2)+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9193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(3)</w:t>
            </w:r>
          </w:p>
        </w:tc>
      </w:tr>
      <w:tr w:rsidR="00B9193E" w:rsidRPr="00B9193E" w:rsidTr="00B9193E">
        <w:trPr>
          <w:tblCellSpacing w:w="0" w:type="dxa"/>
          <w:jc w:val="center"/>
        </w:trPr>
        <w:tc>
          <w:tcPr>
            <w:tcW w:w="44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1B7516CF" wp14:editId="75F8B58C">
                  <wp:extent cx="112395" cy="137795"/>
                  <wp:effectExtent l="0" t="0" r="0" b="0"/>
                  <wp:docPr id="68" name="Рисунок 68" descr="http://mathworld.wolfram.com/images/equations/SimpsonsRule/Inline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mathworld.wolfram.com/images/equations/SimpsonsRule/Inline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6159BE75" wp14:editId="4AEC7F6C">
                  <wp:extent cx="86360" cy="137795"/>
                  <wp:effectExtent l="0" t="0" r="8890" b="0"/>
                  <wp:docPr id="67" name="Рисунок 67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6DE121CE" wp14:editId="70DAD84A">
                  <wp:extent cx="862330" cy="224155"/>
                  <wp:effectExtent l="0" t="0" r="0" b="4445"/>
                  <wp:docPr id="66" name="Рисунок 66" descr="1/(12)(1+2sqrt(2))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1/(12)(1+2sqrt(2))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9193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(4)</w:t>
            </w:r>
          </w:p>
        </w:tc>
      </w:tr>
      <w:tr w:rsidR="00B9193E" w:rsidRPr="00B9193E" w:rsidTr="00B9193E">
        <w:trPr>
          <w:tblCellSpacing w:w="0" w:type="dxa"/>
          <w:jc w:val="center"/>
        </w:trPr>
        <w:tc>
          <w:tcPr>
            <w:tcW w:w="44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122637C7" wp14:editId="5F368D21">
                  <wp:extent cx="112395" cy="137795"/>
                  <wp:effectExtent l="0" t="0" r="0" b="0"/>
                  <wp:docPr id="65" name="Рисунок 65" descr="http://mathworld.wolfram.com/images/equations/SimpsonsRule/Inline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mathworld.wolfram.com/images/equations/SimpsonsRule/Inline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4AD121E6" wp14:editId="540E5882">
                  <wp:extent cx="86360" cy="137795"/>
                  <wp:effectExtent l="0" t="0" r="8890" b="0"/>
                  <wp:docPr id="64" name="Рисунок 64" descr=" appro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 appro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 wp14:anchorId="456658E7" wp14:editId="026D826B">
                  <wp:extent cx="474345" cy="137795"/>
                  <wp:effectExtent l="0" t="0" r="1905" b="0"/>
                  <wp:docPr id="63" name="Рисунок 63" descr="1.00228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1.00228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9193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(5)</w:t>
            </w:r>
          </w:p>
        </w:tc>
      </w:tr>
    </w:tbl>
    <w:p w:rsidR="00B9193E" w:rsidRPr="00B9193E" w:rsidRDefault="00B9193E" w:rsidP="00B919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>whereas</w:t>
      </w:r>
      <w:proofErr w:type="gramEnd"/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the </w:t>
      </w:r>
      <w:r w:rsidRPr="00B9193E">
        <w:rPr>
          <w:rFonts w:ascii="Times New Roman" w:hAnsi="Times New Roman" w:cs="Times New Roman"/>
          <w:lang w:val="en-US" w:eastAsia="ru-RU"/>
        </w:rPr>
        <w:t>trapezoidal rule (a</w:t>
      </w:r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>rea under the red curve) gives </w:t>
      </w:r>
      <w:r w:rsidRPr="00B9193E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35CD3F1" wp14:editId="3B3B7C00">
            <wp:extent cx="862330" cy="137795"/>
            <wp:effectExtent l="0" t="0" r="0" b="0"/>
            <wp:docPr id="62" name="Рисунок 62" descr="pi/4 approx 0.785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pi/4 approx 0.78539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lang w:val="en-US" w:eastAsia="ru-RU"/>
        </w:rPr>
        <w:t> and the actual answer is 1.</w:t>
      </w:r>
    </w:p>
    <w:p w:rsidR="00B9193E" w:rsidRPr="00B9193E" w:rsidRDefault="00B9193E" w:rsidP="00B919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91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</w:t>
      </w:r>
      <w:proofErr w:type="spellEnd"/>
      <w:r w:rsidRPr="00B91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91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exact</w:t>
      </w:r>
      <w:proofErr w:type="spellEnd"/>
      <w:r w:rsidRPr="00B91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91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</w:t>
      </w:r>
      <w:proofErr w:type="spellEnd"/>
      <w:r w:rsidRPr="00B919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87"/>
        <w:gridCol w:w="210"/>
        <w:gridCol w:w="7838"/>
        <w:gridCol w:w="220"/>
      </w:tblGrid>
      <w:tr w:rsidR="00B9193E" w:rsidRPr="00B9193E" w:rsidTr="00B9193E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690245" cy="362585"/>
                  <wp:effectExtent l="0" t="0" r="0" b="0"/>
                  <wp:docPr id="61" name="Рисунок 61" descr="int_(x_0)^(x_2)f(x)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int_(x_0)^(x_2)f(x)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86360" cy="137795"/>
                  <wp:effectExtent l="0" t="0" r="8890" b="0"/>
                  <wp:docPr id="60" name="Рисунок 60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4770120" cy="362585"/>
                  <wp:effectExtent l="0" t="0" r="0" b="0"/>
                  <wp:docPr id="59" name="Рисунок 59" descr="1/3h(f_0+4f_1+f_2)+1/6int_(x_0)^(x_1)(x_0-t)^2(x_1-t)f^((3))(t)dt+1/6int_(x_1)^(x_2)(x_2-t)^2(x_1-t)f^((3))(t)d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1/3h(f_0+4f_1+f_2)+1/6int_(x_0)^(x_1)(x_0-t)^2(x_1-t)f^((3))(t)dt+1/6int_(x_1)^(x_2)(x_2-t)^2(x_1-t)f^((3))(t)d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9193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(6)</w:t>
            </w:r>
          </w:p>
        </w:tc>
      </w:tr>
      <w:tr w:rsidR="00B9193E" w:rsidRPr="00B9193E" w:rsidTr="00B9193E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12395" cy="137795"/>
                  <wp:effectExtent l="0" t="0" r="0" b="0"/>
                  <wp:docPr id="58" name="Рисунок 58" descr="http://mathworld.wolfram.com/images/equations/SimpsonsRule/Inline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mathworld.wolfram.com/images/equations/SimpsonsRule/Inline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86360" cy="137795"/>
                  <wp:effectExtent l="0" t="0" r="8890" b="0"/>
                  <wp:docPr id="57" name="Рисунок 57" descr="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1345565" cy="215900"/>
                  <wp:effectExtent l="0" t="0" r="6985" b="0"/>
                  <wp:docPr id="56" name="Рисунок 56" descr="1/3h(f_0+4f_1+f_2)+R_n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1/3h(f_0+4f_1+f_2)+R_n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9193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(7)</w:t>
            </w:r>
          </w:p>
        </w:tc>
      </w:tr>
    </w:tbl>
    <w:p w:rsidR="00B9193E" w:rsidRPr="00B9193E" w:rsidRDefault="00B9193E" w:rsidP="00B919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</w:pPr>
      <w:proofErr w:type="gramStart"/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where</w:t>
      </w:r>
      <w:proofErr w:type="gramEnd"/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 xml:space="preserve"> the remainder term can be written as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75"/>
        <w:gridCol w:w="280"/>
      </w:tblGrid>
      <w:tr w:rsidR="00B9193E" w:rsidRPr="00B9193E" w:rsidTr="00B9193E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87120" cy="224155"/>
                  <wp:effectExtent l="0" t="0" r="0" b="4445"/>
                  <wp:docPr id="55" name="Рисунок 55" descr=" R_n=1/(90)h^5f^((4))(x^*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 R_n=1/(90)h^5f^((4))(x^*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9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(8)</w:t>
            </w:r>
          </w:p>
        </w:tc>
      </w:tr>
    </w:tbl>
    <w:p w:rsidR="00B9193E" w:rsidRPr="00B9193E" w:rsidRDefault="00B9193E" w:rsidP="00B91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</w:pPr>
      <w:proofErr w:type="gramStart"/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with</w:t>
      </w:r>
      <w:proofErr w:type="gramEnd"/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 </w:t>
      </w:r>
      <w:r w:rsidRPr="00B9193E">
        <w:rPr>
          <w:rFonts w:ascii="Times New Roman" w:eastAsia="Times New Roman" w:hAnsi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318B852" wp14:editId="3663EFCA">
            <wp:extent cx="120650" cy="137795"/>
            <wp:effectExtent l="0" t="0" r="0" b="0"/>
            <wp:docPr id="54" name="Рисунок 54" descr="x^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x^*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 being some value of </w:t>
      </w:r>
      <w:r w:rsidRPr="00B9193E">
        <w:rPr>
          <w:rFonts w:ascii="Times New Roman" w:eastAsia="Times New Roman" w:hAnsi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B506DB5" wp14:editId="078D97D7">
            <wp:extent cx="69215" cy="137795"/>
            <wp:effectExtent l="0" t="0" r="6985" b="0"/>
            <wp:docPr id="53" name="Рисунок 5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x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 in the interval </w:t>
      </w:r>
      <w:r w:rsidRPr="00B9193E">
        <w:rPr>
          <w:rFonts w:ascii="Times New Roman" w:eastAsia="Times New Roman" w:hAnsi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5EE430A7" wp14:editId="732B58D2">
            <wp:extent cx="422910" cy="137795"/>
            <wp:effectExtent l="0" t="0" r="0" b="0"/>
            <wp:docPr id="52" name="Рисунок 52" descr="[x_0,x_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[x_0,x_2]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.</w:t>
      </w:r>
    </w:p>
    <w:p w:rsidR="00B9193E" w:rsidRPr="00B9193E" w:rsidRDefault="00B9193E" w:rsidP="00B91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</w:pPr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An extended version of the rule can be written for </w:t>
      </w:r>
      <w:r w:rsidRPr="00B9193E">
        <w:rPr>
          <w:rFonts w:ascii="Times New Roman" w:eastAsia="Times New Roman" w:hAnsi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D94482C" wp14:editId="6CA1AD74">
            <wp:extent cx="250190" cy="137795"/>
            <wp:effectExtent l="0" t="0" r="0" b="0"/>
            <wp:docPr id="51" name="Рисунок 51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f(x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 xml:space="preserve"> tabulated </w:t>
      </w:r>
      <w:proofErr w:type="gramStart"/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at </w:t>
      </w:r>
      <w:proofErr w:type="gramEnd"/>
      <w:r w:rsidRPr="00B9193E">
        <w:rPr>
          <w:rFonts w:ascii="Times New Roman" w:eastAsia="Times New Roman" w:hAnsi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0CE739C" wp14:editId="7B35EDBA">
            <wp:extent cx="124127" cy="141766"/>
            <wp:effectExtent l="0" t="0" r="9525" b="0"/>
            <wp:docPr id="50" name="Рисунок 50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x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2" cy="14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, </w:t>
      </w:r>
      <w:bookmarkStart w:id="0" w:name="_GoBack"/>
      <w:r w:rsidRPr="00B9193E">
        <w:rPr>
          <w:rFonts w:ascii="Times New Roman" w:eastAsia="Times New Roman" w:hAnsi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BAFE5A0" wp14:editId="5609263B">
            <wp:extent cx="120650" cy="137795"/>
            <wp:effectExtent l="0" t="0" r="0" b="0"/>
            <wp:docPr id="49" name="Рисунок 49" descr="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x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, ..., </w:t>
      </w:r>
      <w:r w:rsidRPr="00B9193E">
        <w:rPr>
          <w:rFonts w:ascii="Times New Roman" w:eastAsia="Times New Roman" w:hAnsi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271D057" wp14:editId="43529563">
            <wp:extent cx="189865" cy="137795"/>
            <wp:effectExtent l="0" t="0" r="635" b="0"/>
            <wp:docPr id="48" name="Рисунок 48" descr="x_(2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x_(2n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> as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75"/>
        <w:gridCol w:w="280"/>
      </w:tblGrid>
      <w:tr w:rsidR="00B9193E" w:rsidRPr="00B9193E" w:rsidTr="00B9193E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82875" cy="560705"/>
                  <wp:effectExtent l="0" t="0" r="3175" b="0"/>
                  <wp:docPr id="47" name="Рисунок 47" descr=" int_(x_0)^(x_(2n))f(x)dx=1/3h[f_0+4(f_1+f_3+...+f_(2n-1)) &#10; +2(f_2+f_4+...+f_(2n-2))+f_(2n)]-R_n,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 int_(x_0)^(x_(2n))f(x)dx=1/3h[f_0+4(f_1+f_3+...+f_(2n-1)) &#10; +2(f_2+f_4+...+f_(2n-2))+f_(2n)]-R_n,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87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9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(9)</w:t>
            </w:r>
          </w:p>
        </w:tc>
      </w:tr>
    </w:tbl>
    <w:p w:rsidR="00B9193E" w:rsidRPr="00B9193E" w:rsidRDefault="00B9193E" w:rsidP="00B91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proofErr w:type="spellStart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where</w:t>
      </w:r>
      <w:proofErr w:type="spellEnd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the</w:t>
      </w:r>
      <w:proofErr w:type="spellEnd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remainder</w:t>
      </w:r>
      <w:proofErr w:type="spellEnd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term</w:t>
      </w:r>
      <w:proofErr w:type="spellEnd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is</w:t>
      </w:r>
      <w:proofErr w:type="spellEnd"/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55"/>
        <w:gridCol w:w="400"/>
      </w:tblGrid>
      <w:tr w:rsidR="00B9193E" w:rsidRPr="00B9193E" w:rsidTr="00B9193E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17905" cy="370840"/>
                  <wp:effectExtent l="0" t="0" r="0" b="0"/>
                  <wp:docPr id="46" name="Рисунок 46" descr=" R_n=(nh^5)/(90)f^((4))(x^*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 R_n=(nh^5)/(90)f^((4))(x^*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193E" w:rsidRPr="00B9193E" w:rsidRDefault="00B9193E" w:rsidP="00B91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9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</w:t>
            </w:r>
          </w:p>
        </w:tc>
      </w:tr>
    </w:tbl>
    <w:p w:rsidR="00B9193E" w:rsidRPr="00B9193E" w:rsidRDefault="00B9193E" w:rsidP="00B91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proofErr w:type="spellStart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for</w:t>
      </w:r>
      <w:proofErr w:type="spellEnd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some</w:t>
      </w:r>
      <w:proofErr w:type="spellEnd"/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 </w:t>
      </w:r>
      <w:r w:rsidRPr="00B9193E">
        <w:rPr>
          <w:rFonts w:ascii="Times New Roman" w:eastAsia="Times New Roman" w:hAnsi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70E6629" wp14:editId="2E7217F9">
            <wp:extent cx="750570" cy="137795"/>
            <wp:effectExtent l="0" t="0" r="0" b="0"/>
            <wp:docPr id="45" name="Рисунок 45" descr="x^* in [x_0,x_(2n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x^* in [x_0,x_(2n)]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93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.</w:t>
      </w:r>
    </w:p>
    <w:p w:rsidR="00B9193E" w:rsidRPr="00B9193E" w:rsidRDefault="00B9193E" w:rsidP="00B9193E">
      <w:pPr>
        <w:rPr>
          <w:rFonts w:ascii="Times New Roman" w:hAnsi="Times New Roman" w:cs="Times New Roman"/>
          <w:sz w:val="28"/>
          <w:szCs w:val="28"/>
        </w:rPr>
      </w:pPr>
    </w:p>
    <w:p w:rsidR="00B9193E" w:rsidRPr="00B9193E" w:rsidRDefault="00B9193E" w:rsidP="00B9193E">
      <w:pPr>
        <w:rPr>
          <w:rFonts w:ascii="Times New Roman" w:hAnsi="Times New Roman" w:cs="Times New Roman"/>
          <w:sz w:val="28"/>
          <w:szCs w:val="28"/>
        </w:rPr>
      </w:pPr>
    </w:p>
    <w:sectPr w:rsidR="00B9193E" w:rsidRPr="00B9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6781B"/>
    <w:multiLevelType w:val="multilevel"/>
    <w:tmpl w:val="D63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FE"/>
    <w:rsid w:val="00B9193E"/>
    <w:rsid w:val="00D54E15"/>
    <w:rsid w:val="00F44BFE"/>
    <w:rsid w:val="00F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2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22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B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22F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B22FA"/>
  </w:style>
  <w:style w:type="character" w:customStyle="1" w:styleId="tocnumber">
    <w:name w:val="tocnumber"/>
    <w:basedOn w:val="a0"/>
    <w:rsid w:val="00FB22FA"/>
  </w:style>
  <w:style w:type="character" w:customStyle="1" w:styleId="toctext">
    <w:name w:val="toctext"/>
    <w:basedOn w:val="a0"/>
    <w:rsid w:val="00FB22FA"/>
  </w:style>
  <w:style w:type="character" w:customStyle="1" w:styleId="mw-headline">
    <w:name w:val="mw-headline"/>
    <w:basedOn w:val="a0"/>
    <w:rsid w:val="00FB22FA"/>
  </w:style>
  <w:style w:type="character" w:customStyle="1" w:styleId="mw-editsection">
    <w:name w:val="mw-editsection"/>
    <w:basedOn w:val="a0"/>
    <w:rsid w:val="00FB22FA"/>
  </w:style>
  <w:style w:type="character" w:customStyle="1" w:styleId="mw-editsection-bracket">
    <w:name w:val="mw-editsection-bracket"/>
    <w:basedOn w:val="a0"/>
    <w:rsid w:val="00FB22FA"/>
  </w:style>
  <w:style w:type="character" w:customStyle="1" w:styleId="mw-editsection-divider">
    <w:name w:val="mw-editsection-divider"/>
    <w:basedOn w:val="a0"/>
    <w:rsid w:val="00FB22FA"/>
  </w:style>
  <w:style w:type="character" w:customStyle="1" w:styleId="mjx-char">
    <w:name w:val="mjx-char"/>
    <w:basedOn w:val="a0"/>
    <w:rsid w:val="00FB22FA"/>
  </w:style>
  <w:style w:type="character" w:customStyle="1" w:styleId="mjxassistivemathml">
    <w:name w:val="mjx_assistive_mathml"/>
    <w:basedOn w:val="a0"/>
    <w:rsid w:val="00FB22FA"/>
  </w:style>
  <w:style w:type="paragraph" w:styleId="a5">
    <w:name w:val="Balloon Text"/>
    <w:basedOn w:val="a"/>
    <w:link w:val="a6"/>
    <w:uiPriority w:val="99"/>
    <w:semiHidden/>
    <w:unhideWhenUsed/>
    <w:rsid w:val="00FB2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2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22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B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22F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B22FA"/>
  </w:style>
  <w:style w:type="character" w:customStyle="1" w:styleId="tocnumber">
    <w:name w:val="tocnumber"/>
    <w:basedOn w:val="a0"/>
    <w:rsid w:val="00FB22FA"/>
  </w:style>
  <w:style w:type="character" w:customStyle="1" w:styleId="toctext">
    <w:name w:val="toctext"/>
    <w:basedOn w:val="a0"/>
    <w:rsid w:val="00FB22FA"/>
  </w:style>
  <w:style w:type="character" w:customStyle="1" w:styleId="mw-headline">
    <w:name w:val="mw-headline"/>
    <w:basedOn w:val="a0"/>
    <w:rsid w:val="00FB22FA"/>
  </w:style>
  <w:style w:type="character" w:customStyle="1" w:styleId="mw-editsection">
    <w:name w:val="mw-editsection"/>
    <w:basedOn w:val="a0"/>
    <w:rsid w:val="00FB22FA"/>
  </w:style>
  <w:style w:type="character" w:customStyle="1" w:styleId="mw-editsection-bracket">
    <w:name w:val="mw-editsection-bracket"/>
    <w:basedOn w:val="a0"/>
    <w:rsid w:val="00FB22FA"/>
  </w:style>
  <w:style w:type="character" w:customStyle="1" w:styleId="mw-editsection-divider">
    <w:name w:val="mw-editsection-divider"/>
    <w:basedOn w:val="a0"/>
    <w:rsid w:val="00FB22FA"/>
  </w:style>
  <w:style w:type="character" w:customStyle="1" w:styleId="mjx-char">
    <w:name w:val="mjx-char"/>
    <w:basedOn w:val="a0"/>
    <w:rsid w:val="00FB22FA"/>
  </w:style>
  <w:style w:type="character" w:customStyle="1" w:styleId="mjxassistivemathml">
    <w:name w:val="mjx_assistive_mathml"/>
    <w:basedOn w:val="a0"/>
    <w:rsid w:val="00FB22FA"/>
  </w:style>
  <w:style w:type="paragraph" w:styleId="a5">
    <w:name w:val="Balloon Text"/>
    <w:basedOn w:val="a"/>
    <w:link w:val="a6"/>
    <w:uiPriority w:val="99"/>
    <w:semiHidden/>
    <w:unhideWhenUsed/>
    <w:rsid w:val="00FB2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372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2079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2019-06-09T09:35:00Z</dcterms:created>
  <dcterms:modified xsi:type="dcterms:W3CDTF">2019-06-09T12:04:00Z</dcterms:modified>
</cp:coreProperties>
</file>