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72B" w:rsidRPr="00C45398" w:rsidRDefault="00E8572B" w:rsidP="00E8572B">
      <w:pPr>
        <w:pStyle w:val="Title"/>
        <w:jc w:val="center"/>
      </w:pPr>
      <w:r>
        <w:t>CSSE230: Stacks and Queues</w:t>
      </w:r>
    </w:p>
    <w:p w:rsidR="00E8572B" w:rsidRDefault="00E8572B" w:rsidP="00E8572B">
      <w:pPr>
        <w:pStyle w:val="Heading1"/>
      </w:pPr>
      <w:r>
        <w:t>Name(s)</w:t>
      </w:r>
      <w:proofErr w:type="gramStart"/>
      <w:r>
        <w:t>:</w:t>
      </w:r>
      <w:r w:rsidR="00A16445">
        <w:t>Ben</w:t>
      </w:r>
      <w:proofErr w:type="gramEnd"/>
      <w:r w:rsidR="00A16445">
        <w:t xml:space="preserve"> </w:t>
      </w:r>
      <w:proofErr w:type="spellStart"/>
      <w:r w:rsidR="00A16445">
        <w:t>Gothard</w:t>
      </w:r>
      <w:proofErr w:type="spellEnd"/>
      <w:r w:rsidR="00A16445">
        <w:t>, Austin Swatek</w:t>
      </w:r>
    </w:p>
    <w:p w:rsidR="00E8572B" w:rsidRDefault="00E8572B" w:rsidP="00E8572B">
      <w:pPr>
        <w:pStyle w:val="Heading1"/>
      </w:pPr>
      <w:r>
        <w:t>Analysis</w:t>
      </w:r>
    </w:p>
    <w:p w:rsidR="00E8572B" w:rsidRDefault="00E8572B" w:rsidP="00E8572B">
      <w:r w:rsidRPr="00375E05">
        <w:rPr>
          <w:b/>
        </w:rPr>
        <w:t>Table 1</w:t>
      </w:r>
      <w:r w:rsidR="00375E05" w:rsidRPr="00375E05">
        <w:rPr>
          <w:b/>
        </w:rPr>
        <w:t>:</w:t>
      </w:r>
      <w:r w:rsidR="00375E05">
        <w:t xml:space="preserve"> Big-Theta </w:t>
      </w:r>
      <w:r>
        <w:t xml:space="preserve">runtimes of </w:t>
      </w:r>
      <w:proofErr w:type="spellStart"/>
      <w:r>
        <w:t>enqueue</w:t>
      </w:r>
      <w:proofErr w:type="spellEnd"/>
      <w:r>
        <w:t xml:space="preserve"> and </w:t>
      </w:r>
      <w:proofErr w:type="spellStart"/>
      <w:r>
        <w:t>dequeue</w:t>
      </w:r>
      <w:proofErr w:type="spellEnd"/>
      <w:r>
        <w:t xml:space="preserve"> for 4 implementations of the Queue ADT</w:t>
      </w:r>
      <w:r w:rsidR="00375E05">
        <w:t>:</w:t>
      </w:r>
    </w:p>
    <w:tbl>
      <w:tblPr>
        <w:tblStyle w:val="TableGrid"/>
        <w:tblW w:w="0" w:type="auto"/>
        <w:tblLook w:val="04A0" w:firstRow="1" w:lastRow="0" w:firstColumn="1" w:lastColumn="0" w:noHBand="0" w:noVBand="1"/>
      </w:tblPr>
      <w:tblGrid>
        <w:gridCol w:w="3192"/>
        <w:gridCol w:w="3192"/>
        <w:gridCol w:w="3192"/>
      </w:tblGrid>
      <w:tr w:rsidR="00375E05" w:rsidTr="00375E05">
        <w:tc>
          <w:tcPr>
            <w:tcW w:w="3192" w:type="dxa"/>
          </w:tcPr>
          <w:p w:rsidR="00375E05" w:rsidRDefault="00375E05" w:rsidP="00E8572B">
            <w:r>
              <w:t>Implementation</w:t>
            </w:r>
          </w:p>
        </w:tc>
        <w:tc>
          <w:tcPr>
            <w:tcW w:w="3192" w:type="dxa"/>
          </w:tcPr>
          <w:p w:rsidR="00375E05" w:rsidRDefault="00375E05" w:rsidP="00375E05">
            <w:proofErr w:type="spellStart"/>
            <w:r>
              <w:t>Enqueue</w:t>
            </w:r>
            <w:proofErr w:type="spellEnd"/>
            <w:r>
              <w:t xml:space="preserve"> runtime</w:t>
            </w:r>
          </w:p>
        </w:tc>
        <w:tc>
          <w:tcPr>
            <w:tcW w:w="3192" w:type="dxa"/>
          </w:tcPr>
          <w:p w:rsidR="00375E05" w:rsidRDefault="00375E05" w:rsidP="00E8572B">
            <w:proofErr w:type="spellStart"/>
            <w:r>
              <w:t>Dequeue</w:t>
            </w:r>
            <w:proofErr w:type="spellEnd"/>
          </w:p>
        </w:tc>
      </w:tr>
      <w:tr w:rsidR="00375E05" w:rsidTr="00375E05">
        <w:tc>
          <w:tcPr>
            <w:tcW w:w="3192" w:type="dxa"/>
          </w:tcPr>
          <w:p w:rsidR="00375E05" w:rsidRDefault="00375E05" w:rsidP="00375E05">
            <w:proofErr w:type="spellStart"/>
            <w:r>
              <w:t>LinkedList</w:t>
            </w:r>
            <w:proofErr w:type="spellEnd"/>
          </w:p>
        </w:tc>
        <w:tc>
          <w:tcPr>
            <w:tcW w:w="3192" w:type="dxa"/>
          </w:tcPr>
          <w:p w:rsidR="00375E05" w:rsidRDefault="00A16445" w:rsidP="00E8572B">
            <w:r>
              <w:rPr>
                <w:rFonts w:ascii="Arial" w:hAnsi="Arial" w:cs="Arial"/>
                <w:color w:val="545454"/>
                <w:shd w:val="clear" w:color="auto" w:fill="FFFFFF"/>
              </w:rPr>
              <w:t>Θ</w:t>
            </w:r>
            <w:r>
              <w:rPr>
                <w:rFonts w:ascii="Arial" w:hAnsi="Arial" w:cs="Arial"/>
                <w:color w:val="545454"/>
                <w:shd w:val="clear" w:color="auto" w:fill="FFFFFF"/>
              </w:rPr>
              <w:t>(1)</w:t>
            </w:r>
          </w:p>
        </w:tc>
        <w:tc>
          <w:tcPr>
            <w:tcW w:w="3192" w:type="dxa"/>
          </w:tcPr>
          <w:p w:rsidR="00375E05" w:rsidRDefault="00A16445" w:rsidP="00E8572B">
            <w:r>
              <w:rPr>
                <w:rFonts w:ascii="Arial" w:hAnsi="Arial" w:cs="Arial"/>
                <w:color w:val="545454"/>
                <w:shd w:val="clear" w:color="auto" w:fill="FFFFFF"/>
              </w:rPr>
              <w:t>Θ</w:t>
            </w:r>
            <w:r>
              <w:rPr>
                <w:rFonts w:ascii="Arial" w:hAnsi="Arial" w:cs="Arial"/>
                <w:color w:val="545454"/>
                <w:shd w:val="clear" w:color="auto" w:fill="FFFFFF"/>
              </w:rPr>
              <w:t>(1)</w:t>
            </w:r>
          </w:p>
        </w:tc>
      </w:tr>
      <w:tr w:rsidR="00375E05" w:rsidTr="00375E05">
        <w:tc>
          <w:tcPr>
            <w:tcW w:w="3192" w:type="dxa"/>
          </w:tcPr>
          <w:p w:rsidR="00375E05" w:rsidRDefault="00375E05" w:rsidP="00E8572B">
            <w:proofErr w:type="spellStart"/>
            <w:r>
              <w:t>ArrayList</w:t>
            </w:r>
            <w:proofErr w:type="spellEnd"/>
          </w:p>
        </w:tc>
        <w:tc>
          <w:tcPr>
            <w:tcW w:w="3192" w:type="dxa"/>
          </w:tcPr>
          <w:p w:rsidR="00375E05" w:rsidRDefault="00A16445" w:rsidP="00E8572B">
            <w:r>
              <w:rPr>
                <w:rFonts w:ascii="Arial" w:hAnsi="Arial" w:cs="Arial"/>
                <w:color w:val="545454"/>
                <w:shd w:val="clear" w:color="auto" w:fill="FFFFFF"/>
              </w:rPr>
              <w:t>Θ</w:t>
            </w:r>
            <w:r>
              <w:rPr>
                <w:rFonts w:ascii="Arial" w:hAnsi="Arial" w:cs="Arial"/>
                <w:color w:val="545454"/>
                <w:shd w:val="clear" w:color="auto" w:fill="FFFFFF"/>
              </w:rPr>
              <w:t>(1)</w:t>
            </w:r>
          </w:p>
        </w:tc>
        <w:tc>
          <w:tcPr>
            <w:tcW w:w="3192" w:type="dxa"/>
          </w:tcPr>
          <w:p w:rsidR="00375E05" w:rsidRDefault="00A16445" w:rsidP="00E8572B">
            <w:r>
              <w:rPr>
                <w:rFonts w:ascii="Arial" w:hAnsi="Arial" w:cs="Arial"/>
                <w:color w:val="545454"/>
                <w:shd w:val="clear" w:color="auto" w:fill="FFFFFF"/>
              </w:rPr>
              <w:t>Θ</w:t>
            </w:r>
            <w:r>
              <w:rPr>
                <w:rFonts w:ascii="Arial" w:hAnsi="Arial" w:cs="Arial"/>
                <w:color w:val="545454"/>
                <w:shd w:val="clear" w:color="auto" w:fill="FFFFFF"/>
              </w:rPr>
              <w:t>(N)</w:t>
            </w:r>
          </w:p>
        </w:tc>
      </w:tr>
      <w:tr w:rsidR="00375E05" w:rsidTr="00375E05">
        <w:tc>
          <w:tcPr>
            <w:tcW w:w="3192" w:type="dxa"/>
          </w:tcPr>
          <w:p w:rsidR="00375E05" w:rsidRDefault="00375E05" w:rsidP="00E8572B">
            <w:r>
              <w:t>Two stacks</w:t>
            </w:r>
          </w:p>
        </w:tc>
        <w:tc>
          <w:tcPr>
            <w:tcW w:w="3192" w:type="dxa"/>
          </w:tcPr>
          <w:p w:rsidR="00375E05" w:rsidRDefault="00593633" w:rsidP="00E8572B">
            <w:r>
              <w:rPr>
                <w:rFonts w:ascii="Arial" w:hAnsi="Arial" w:cs="Arial"/>
                <w:color w:val="545454"/>
                <w:shd w:val="clear" w:color="auto" w:fill="FFFFFF"/>
              </w:rPr>
              <w:t>Θ</w:t>
            </w:r>
            <w:r>
              <w:rPr>
                <w:rFonts w:ascii="Arial" w:hAnsi="Arial" w:cs="Arial"/>
                <w:color w:val="545454"/>
                <w:shd w:val="clear" w:color="auto" w:fill="FFFFFF"/>
              </w:rPr>
              <w:t>(1)</w:t>
            </w:r>
          </w:p>
        </w:tc>
        <w:tc>
          <w:tcPr>
            <w:tcW w:w="3192" w:type="dxa"/>
          </w:tcPr>
          <w:p w:rsidR="00375E05" w:rsidRDefault="00593633" w:rsidP="00E8572B">
            <w:r>
              <w:rPr>
                <w:rFonts w:ascii="Arial" w:hAnsi="Arial" w:cs="Arial"/>
                <w:color w:val="545454"/>
                <w:shd w:val="clear" w:color="auto" w:fill="FFFFFF"/>
              </w:rPr>
              <w:t>Θ</w:t>
            </w:r>
            <w:r>
              <w:rPr>
                <w:rFonts w:ascii="Arial" w:hAnsi="Arial" w:cs="Arial"/>
                <w:color w:val="545454"/>
                <w:shd w:val="clear" w:color="auto" w:fill="FFFFFF"/>
              </w:rPr>
              <w:t>(N)</w:t>
            </w:r>
          </w:p>
        </w:tc>
      </w:tr>
      <w:tr w:rsidR="00375E05" w:rsidTr="00375E05">
        <w:tc>
          <w:tcPr>
            <w:tcW w:w="3192" w:type="dxa"/>
          </w:tcPr>
          <w:p w:rsidR="00375E05" w:rsidRDefault="00375E05" w:rsidP="00E8572B">
            <w:proofErr w:type="spellStart"/>
            <w:r>
              <w:t>Growable</w:t>
            </w:r>
            <w:proofErr w:type="spellEnd"/>
            <w:r>
              <w:t xml:space="preserve"> circular array</w:t>
            </w:r>
          </w:p>
        </w:tc>
        <w:tc>
          <w:tcPr>
            <w:tcW w:w="3192" w:type="dxa"/>
          </w:tcPr>
          <w:p w:rsidR="00375E05" w:rsidRDefault="00593633" w:rsidP="00E8572B">
            <w:r>
              <w:rPr>
                <w:rFonts w:ascii="Arial" w:hAnsi="Arial" w:cs="Arial"/>
                <w:color w:val="545454"/>
                <w:shd w:val="clear" w:color="auto" w:fill="FFFFFF"/>
              </w:rPr>
              <w:t>Θ</w:t>
            </w:r>
            <w:r>
              <w:rPr>
                <w:rFonts w:ascii="Arial" w:hAnsi="Arial" w:cs="Arial"/>
                <w:color w:val="545454"/>
                <w:shd w:val="clear" w:color="auto" w:fill="FFFFFF"/>
              </w:rPr>
              <w:t>(1)</w:t>
            </w:r>
          </w:p>
        </w:tc>
        <w:tc>
          <w:tcPr>
            <w:tcW w:w="3192" w:type="dxa"/>
          </w:tcPr>
          <w:p w:rsidR="00375E05" w:rsidRDefault="00593633" w:rsidP="00E8572B">
            <w:r>
              <w:rPr>
                <w:rFonts w:ascii="Arial" w:hAnsi="Arial" w:cs="Arial"/>
                <w:color w:val="545454"/>
                <w:shd w:val="clear" w:color="auto" w:fill="FFFFFF"/>
              </w:rPr>
              <w:t>Θ</w:t>
            </w:r>
            <w:r>
              <w:rPr>
                <w:rFonts w:ascii="Arial" w:hAnsi="Arial" w:cs="Arial"/>
                <w:color w:val="545454"/>
                <w:shd w:val="clear" w:color="auto" w:fill="FFFFFF"/>
              </w:rPr>
              <w:t>(1)</w:t>
            </w:r>
          </w:p>
        </w:tc>
      </w:tr>
    </w:tbl>
    <w:p w:rsidR="00E8572B" w:rsidRDefault="00375E05" w:rsidP="00E8572B">
      <w:pPr>
        <w:pStyle w:val="Heading1"/>
      </w:pPr>
      <w:r>
        <w:t>P</w:t>
      </w:r>
      <w:r w:rsidR="00E8572B">
        <w:t xml:space="preserve">art 2: Discussion </w:t>
      </w:r>
    </w:p>
    <w:p w:rsidR="00E8572B" w:rsidRDefault="00375E05" w:rsidP="00E8572B">
      <w:r>
        <w:t xml:space="preserve">Justify each of the </w:t>
      </w:r>
      <w:r w:rsidR="00E8572B">
        <w:t>runtimes in Table 1, as</w:t>
      </w:r>
      <w:r>
        <w:t xml:space="preserve"> described in the specification:</w:t>
      </w:r>
    </w:p>
    <w:p w:rsidR="0042750C" w:rsidRPr="00A16445" w:rsidRDefault="00375E05" w:rsidP="00E8572B">
      <w:pPr>
        <w:rPr>
          <w:b/>
          <w:lang w:val="de-DE"/>
        </w:rPr>
      </w:pPr>
      <w:r w:rsidRPr="00A16445">
        <w:rPr>
          <w:b/>
          <w:lang w:val="de-DE"/>
        </w:rPr>
        <w:t xml:space="preserve">LinkedList </w:t>
      </w:r>
    </w:p>
    <w:p w:rsidR="00375E05" w:rsidRPr="00A16445" w:rsidRDefault="00375E05" w:rsidP="0042750C">
      <w:pPr>
        <w:ind w:firstLine="720"/>
      </w:pPr>
      <w:proofErr w:type="spellStart"/>
      <w:proofErr w:type="gramStart"/>
      <w:r w:rsidRPr="00A16445">
        <w:t>enqueue</w:t>
      </w:r>
      <w:proofErr w:type="spellEnd"/>
      <w:proofErr w:type="gramEnd"/>
      <w:r w:rsidRPr="00A16445">
        <w:t>:</w:t>
      </w:r>
      <w:r w:rsidR="00A16445" w:rsidRPr="00A16445">
        <w:t xml:space="preserve"> We assume it is a </w:t>
      </w:r>
      <w:proofErr w:type="spellStart"/>
      <w:r w:rsidR="00A16445" w:rsidRPr="00A16445">
        <w:t>DoublyLinkedList</w:t>
      </w:r>
      <w:proofErr w:type="spellEnd"/>
      <w:r w:rsidR="00A16445" w:rsidRPr="00A16445">
        <w:t>, so it has b</w:t>
      </w:r>
      <w:r w:rsidR="00A16445">
        <w:t xml:space="preserve">oth a head and tail pointer.  </w:t>
      </w:r>
      <w:proofErr w:type="spellStart"/>
      <w:r w:rsidR="00A16445" w:rsidRPr="00A16445">
        <w:t>Enqueue</w:t>
      </w:r>
      <w:proofErr w:type="spellEnd"/>
      <w:r w:rsidR="00A16445" w:rsidRPr="00A16445">
        <w:t xml:space="preserve"> adds the element to the end of the </w:t>
      </w:r>
      <w:proofErr w:type="spellStart"/>
      <w:r w:rsidR="00A16445" w:rsidRPr="00A16445">
        <w:t>LinkedList</w:t>
      </w:r>
      <w:proofErr w:type="spellEnd"/>
      <w:r w:rsidR="00A16445">
        <w:t>, and does not need to shift any other elements when it does so.  All it does is updates the previous Node’s next value with a new Node containing the element.</w:t>
      </w:r>
    </w:p>
    <w:p w:rsidR="00375E05" w:rsidRPr="00A16445" w:rsidRDefault="00375E05" w:rsidP="0042750C">
      <w:pPr>
        <w:ind w:firstLine="720"/>
      </w:pPr>
      <w:proofErr w:type="spellStart"/>
      <w:proofErr w:type="gramStart"/>
      <w:r w:rsidRPr="00A16445">
        <w:t>dequeue</w:t>
      </w:r>
      <w:proofErr w:type="spellEnd"/>
      <w:proofErr w:type="gramEnd"/>
      <w:r w:rsidRPr="00A16445">
        <w:t>:</w:t>
      </w:r>
      <w:r w:rsidR="00A16445" w:rsidRPr="00A16445">
        <w:t xml:space="preserve"> Since it is a </w:t>
      </w:r>
      <w:proofErr w:type="spellStart"/>
      <w:r w:rsidR="00A16445" w:rsidRPr="00A16445">
        <w:t>LinkedList</w:t>
      </w:r>
      <w:proofErr w:type="spellEnd"/>
      <w:r w:rsidR="00A16445" w:rsidRPr="00A16445">
        <w:t xml:space="preserve">, it does not need to change any other data besides itself. </w:t>
      </w:r>
      <w:r w:rsidR="00A16445">
        <w:t xml:space="preserve"> </w:t>
      </w:r>
      <w:proofErr w:type="spellStart"/>
      <w:r w:rsidR="00A16445">
        <w:t>LinkedList</w:t>
      </w:r>
      <w:proofErr w:type="spellEnd"/>
      <w:r w:rsidR="00A16445">
        <w:t xml:space="preserve"> is a FIFO ADT, so it just needs to update the head pointer to be the Node following the original head.</w:t>
      </w:r>
    </w:p>
    <w:p w:rsidR="0042750C" w:rsidRPr="00A16445" w:rsidRDefault="00375E05" w:rsidP="00E8572B">
      <w:pPr>
        <w:rPr>
          <w:b/>
          <w:lang w:val="de-DE"/>
        </w:rPr>
      </w:pPr>
      <w:r w:rsidRPr="00A16445">
        <w:rPr>
          <w:b/>
          <w:lang w:val="de-DE"/>
        </w:rPr>
        <w:t xml:space="preserve">ArrayList </w:t>
      </w:r>
    </w:p>
    <w:p w:rsidR="00375E05" w:rsidRPr="00A16445" w:rsidRDefault="00375E05" w:rsidP="0042750C">
      <w:pPr>
        <w:ind w:firstLine="720"/>
      </w:pPr>
      <w:proofErr w:type="spellStart"/>
      <w:proofErr w:type="gramStart"/>
      <w:r w:rsidRPr="00A16445">
        <w:t>enqueue</w:t>
      </w:r>
      <w:proofErr w:type="spellEnd"/>
      <w:proofErr w:type="gramEnd"/>
      <w:r w:rsidRPr="00A16445">
        <w:t>:</w:t>
      </w:r>
      <w:r w:rsidR="00A16445" w:rsidRPr="00A16445">
        <w:t xml:space="preserve"> </w:t>
      </w:r>
      <w:proofErr w:type="spellStart"/>
      <w:r w:rsidR="00A16445" w:rsidRPr="00A16445">
        <w:t>ArrayLists</w:t>
      </w:r>
      <w:proofErr w:type="spellEnd"/>
      <w:r w:rsidR="00A16445" w:rsidRPr="00A16445">
        <w:t xml:space="preserve"> add to the end, and</w:t>
      </w:r>
      <w:r w:rsidR="00A16445">
        <w:t xml:space="preserve"> since no other elements </w:t>
      </w:r>
      <w:r w:rsidR="00593633">
        <w:t>need to be shifted, it only affects itself.</w:t>
      </w:r>
    </w:p>
    <w:p w:rsidR="00375E05" w:rsidRDefault="00375E05" w:rsidP="0042750C">
      <w:pPr>
        <w:ind w:firstLine="720"/>
      </w:pPr>
      <w:proofErr w:type="spellStart"/>
      <w:proofErr w:type="gramStart"/>
      <w:r>
        <w:t>dequeue</w:t>
      </w:r>
      <w:proofErr w:type="spellEnd"/>
      <w:proofErr w:type="gramEnd"/>
      <w:r>
        <w:t>:</w:t>
      </w:r>
      <w:r w:rsidR="00593633">
        <w:t xml:space="preserve"> </w:t>
      </w:r>
      <w:proofErr w:type="spellStart"/>
      <w:r w:rsidR="00593633">
        <w:t>ArrayLists</w:t>
      </w:r>
      <w:proofErr w:type="spellEnd"/>
      <w:r w:rsidR="00593633">
        <w:t xml:space="preserve"> remove from the start, and it shifts everything over so there are no wasted indices.  To do this, it has to shift every element after the start, so it does N operations.</w:t>
      </w:r>
    </w:p>
    <w:p w:rsidR="0042750C" w:rsidRDefault="00375E05" w:rsidP="00E8572B">
      <w:r w:rsidRPr="0060464D">
        <w:rPr>
          <w:b/>
        </w:rPr>
        <w:t>Two</w:t>
      </w:r>
      <w:r>
        <w:t xml:space="preserve"> </w:t>
      </w:r>
      <w:r w:rsidRPr="0060464D">
        <w:rPr>
          <w:b/>
        </w:rPr>
        <w:t>stacks</w:t>
      </w:r>
      <w:r>
        <w:t xml:space="preserve"> </w:t>
      </w:r>
    </w:p>
    <w:p w:rsidR="00375E05" w:rsidRDefault="00375E05" w:rsidP="0042750C">
      <w:pPr>
        <w:ind w:firstLine="720"/>
      </w:pPr>
      <w:proofErr w:type="spellStart"/>
      <w:proofErr w:type="gramStart"/>
      <w:r>
        <w:t>enqueue</w:t>
      </w:r>
      <w:proofErr w:type="spellEnd"/>
      <w:proofErr w:type="gramEnd"/>
      <w:r>
        <w:t>:</w:t>
      </w:r>
      <w:r w:rsidR="00593633">
        <w:t xml:space="preserve"> Element is pushed to “input” stack, and that is all that is done for </w:t>
      </w:r>
      <w:proofErr w:type="spellStart"/>
      <w:r w:rsidR="00593633">
        <w:t>enqueue</w:t>
      </w:r>
      <w:proofErr w:type="spellEnd"/>
      <w:r w:rsidR="00593633">
        <w:t>, so it just needs to put itself in.  Just a single operation.</w:t>
      </w:r>
    </w:p>
    <w:p w:rsidR="00375E05" w:rsidRDefault="00375E05" w:rsidP="0042750C">
      <w:pPr>
        <w:ind w:firstLine="720"/>
      </w:pPr>
      <w:proofErr w:type="spellStart"/>
      <w:proofErr w:type="gramStart"/>
      <w:r>
        <w:t>dequeue</w:t>
      </w:r>
      <w:proofErr w:type="spellEnd"/>
      <w:proofErr w:type="gramEnd"/>
      <w:r>
        <w:t>:</w:t>
      </w:r>
      <w:r w:rsidR="00593633">
        <w:t xml:space="preserve"> All of the input stack values are moved to </w:t>
      </w:r>
      <w:r w:rsidR="00593633" w:rsidRPr="00593633">
        <w:rPr>
          <w:rFonts w:cstheme="minorHAnsi"/>
        </w:rPr>
        <w:t xml:space="preserve">the output stack, which means that the operation is </w:t>
      </w:r>
      <w:r w:rsidR="00593633" w:rsidRPr="00593633">
        <w:rPr>
          <w:rFonts w:cstheme="minorHAnsi"/>
          <w:shd w:val="clear" w:color="auto" w:fill="FFFFFF"/>
        </w:rPr>
        <w:t>Θ</w:t>
      </w:r>
      <w:r w:rsidR="00593633" w:rsidRPr="00593633">
        <w:rPr>
          <w:rFonts w:cstheme="minorHAnsi"/>
          <w:shd w:val="clear" w:color="auto" w:fill="FFFFFF"/>
        </w:rPr>
        <w:t>(N), before popping the most recent value from the output stack.</w:t>
      </w:r>
    </w:p>
    <w:p w:rsidR="0042750C" w:rsidRPr="0060464D" w:rsidRDefault="00375E05" w:rsidP="00E8572B">
      <w:pPr>
        <w:rPr>
          <w:b/>
        </w:rPr>
      </w:pPr>
      <w:proofErr w:type="spellStart"/>
      <w:r w:rsidRPr="0060464D">
        <w:rPr>
          <w:b/>
        </w:rPr>
        <w:lastRenderedPageBreak/>
        <w:t>Growable</w:t>
      </w:r>
      <w:proofErr w:type="spellEnd"/>
      <w:r w:rsidRPr="0060464D">
        <w:rPr>
          <w:b/>
        </w:rPr>
        <w:t xml:space="preserve"> circular array </w:t>
      </w:r>
    </w:p>
    <w:p w:rsidR="00375E05" w:rsidRPr="00593633" w:rsidRDefault="00375E05" w:rsidP="0042750C">
      <w:pPr>
        <w:ind w:firstLine="720"/>
        <w:rPr>
          <w:rFonts w:cstheme="minorHAnsi"/>
        </w:rPr>
      </w:pPr>
      <w:proofErr w:type="spellStart"/>
      <w:proofErr w:type="gramStart"/>
      <w:r>
        <w:t>enqueue</w:t>
      </w:r>
      <w:proofErr w:type="spellEnd"/>
      <w:proofErr w:type="gramEnd"/>
      <w:r>
        <w:t>:</w:t>
      </w:r>
      <w:r w:rsidR="00593633">
        <w:t xml:space="preserve"> By keeping track of an end index, we always know where to put the element, so in most cases, adding an ele</w:t>
      </w:r>
      <w:r w:rsidR="00593633" w:rsidRPr="00593633">
        <w:rPr>
          <w:rFonts w:cstheme="minorHAnsi"/>
        </w:rPr>
        <w:t xml:space="preserve">ment is just </w:t>
      </w:r>
      <w:r w:rsidR="00593633" w:rsidRPr="00593633">
        <w:rPr>
          <w:rFonts w:cstheme="minorHAnsi"/>
          <w:shd w:val="clear" w:color="auto" w:fill="FFFFFF"/>
        </w:rPr>
        <w:t>Θ</w:t>
      </w:r>
      <w:r w:rsidR="00593633" w:rsidRPr="00593633">
        <w:rPr>
          <w:rFonts w:cstheme="minorHAnsi"/>
          <w:shd w:val="clear" w:color="auto" w:fill="FFFFFF"/>
        </w:rPr>
        <w:t xml:space="preserve">(1).  However, when the array reaches max capacity, it needs to increase the size, and does so by doubling.  When it doubles, it does N amount of copies.  Since this operation is done so rarely, it has an amortized runtime of </w:t>
      </w:r>
      <w:proofErr w:type="gramStart"/>
      <w:r w:rsidR="00593633" w:rsidRPr="00593633">
        <w:rPr>
          <w:rFonts w:cstheme="minorHAnsi"/>
          <w:shd w:val="clear" w:color="auto" w:fill="FFFFFF"/>
        </w:rPr>
        <w:t>Θ</w:t>
      </w:r>
      <w:r w:rsidR="00593633" w:rsidRPr="00593633">
        <w:rPr>
          <w:rFonts w:cstheme="minorHAnsi"/>
          <w:shd w:val="clear" w:color="auto" w:fill="FFFFFF"/>
        </w:rPr>
        <w:t>(</w:t>
      </w:r>
      <w:proofErr w:type="gramEnd"/>
      <w:r w:rsidR="00593633" w:rsidRPr="00593633">
        <w:rPr>
          <w:rFonts w:cstheme="minorHAnsi"/>
          <w:shd w:val="clear" w:color="auto" w:fill="FFFFFF"/>
        </w:rPr>
        <w:t>1).</w:t>
      </w:r>
    </w:p>
    <w:p w:rsidR="00B218B6" w:rsidRDefault="00375E05" w:rsidP="00593633">
      <w:pPr>
        <w:ind w:firstLine="720"/>
      </w:pPr>
      <w:proofErr w:type="spellStart"/>
      <w:proofErr w:type="gramStart"/>
      <w:r>
        <w:t>dequeue</w:t>
      </w:r>
      <w:proofErr w:type="spellEnd"/>
      <w:proofErr w:type="gramEnd"/>
      <w:r>
        <w:t>:</w:t>
      </w:r>
      <w:r w:rsidR="00593633">
        <w:t xml:space="preserve"> </w:t>
      </w:r>
      <w:proofErr w:type="spellStart"/>
      <w:r w:rsidR="002A3B56">
        <w:t>Dequeue</w:t>
      </w:r>
      <w:proofErr w:type="spellEnd"/>
      <w:r w:rsidR="002A3B56">
        <w:t xml:space="preserve"> removes from the beginning, and since we keep track of a start index, we know exactly where to remove the element from without looping through everything.  The index is then just set to null, and we do not need to shift the other elements since it is an array, so it just has a runtime </w:t>
      </w:r>
      <w:r w:rsidR="002A3B56" w:rsidRPr="002A3B56">
        <w:rPr>
          <w:rFonts w:cstheme="minorHAnsi"/>
        </w:rPr>
        <w:t xml:space="preserve">of </w:t>
      </w:r>
      <w:proofErr w:type="gramStart"/>
      <w:r w:rsidR="002A3B56" w:rsidRPr="002A3B56">
        <w:rPr>
          <w:rFonts w:cstheme="minorHAnsi"/>
          <w:shd w:val="clear" w:color="auto" w:fill="FFFFFF"/>
        </w:rPr>
        <w:t>Θ</w:t>
      </w:r>
      <w:r w:rsidR="002A3B56" w:rsidRPr="002A3B56">
        <w:rPr>
          <w:rFonts w:cstheme="minorHAnsi"/>
          <w:shd w:val="clear" w:color="auto" w:fill="FFFFFF"/>
        </w:rPr>
        <w:t>(</w:t>
      </w:r>
      <w:proofErr w:type="gramEnd"/>
      <w:r w:rsidR="002A3B56" w:rsidRPr="002A3B56">
        <w:rPr>
          <w:rFonts w:cstheme="minorHAnsi"/>
          <w:shd w:val="clear" w:color="auto" w:fill="FFFFFF"/>
        </w:rPr>
        <w:t>1).</w:t>
      </w:r>
      <w:bookmarkStart w:id="0" w:name="_GoBack"/>
      <w:bookmarkEnd w:id="0"/>
    </w:p>
    <w:sectPr w:rsidR="00B21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F13"/>
    <w:rsid w:val="002A3B56"/>
    <w:rsid w:val="00375E05"/>
    <w:rsid w:val="0042750C"/>
    <w:rsid w:val="00593633"/>
    <w:rsid w:val="0060464D"/>
    <w:rsid w:val="00A16445"/>
    <w:rsid w:val="00B218B6"/>
    <w:rsid w:val="00C65301"/>
    <w:rsid w:val="00E8572B"/>
    <w:rsid w:val="00FD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25586"/>
  <w15:docId w15:val="{2ECC9BB4-07F5-4C37-9EA1-E6FD5DB5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72B"/>
  </w:style>
  <w:style w:type="paragraph" w:styleId="Heading1">
    <w:name w:val="heading 1"/>
    <w:basedOn w:val="Normal"/>
    <w:next w:val="Normal"/>
    <w:link w:val="Heading1Char"/>
    <w:uiPriority w:val="9"/>
    <w:qFormat/>
    <w:rsid w:val="00E857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72B"/>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E857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8572B"/>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375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 Boutell</dc:creator>
  <cp:keywords/>
  <dc:description/>
  <cp:lastModifiedBy>Austin Swatek</cp:lastModifiedBy>
  <cp:revision>7</cp:revision>
  <dcterms:created xsi:type="dcterms:W3CDTF">2013-12-09T22:29:00Z</dcterms:created>
  <dcterms:modified xsi:type="dcterms:W3CDTF">2018-03-20T01:57:00Z</dcterms:modified>
</cp:coreProperties>
</file>