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D80208B" w:rsidR="00C159F9" w:rsidRPr="008D7DAD" w:rsidRDefault="008D7DAD">
      <w:pPr>
        <w:rPr>
          <w:b/>
          <w:bCs/>
          <w:sz w:val="36"/>
          <w:szCs w:val="36"/>
        </w:rPr>
      </w:pPr>
      <w:r w:rsidRPr="008D7DAD">
        <w:rPr>
          <w:b/>
          <w:bCs/>
          <w:sz w:val="36"/>
          <w:szCs w:val="36"/>
        </w:rPr>
        <w:t xml:space="preserve">Границы применения </w:t>
      </w:r>
      <w:r w:rsidRPr="008D7DAD">
        <w:rPr>
          <w:b/>
          <w:bCs/>
          <w:sz w:val="36"/>
          <w:szCs w:val="36"/>
          <w:lang w:val="en-US"/>
        </w:rPr>
        <w:t>Iterative</w:t>
      </w:r>
      <w:r w:rsidRPr="008D7DAD">
        <w:rPr>
          <w:b/>
          <w:bCs/>
          <w:sz w:val="36"/>
          <w:szCs w:val="36"/>
        </w:rPr>
        <w:t xml:space="preserve"> </w:t>
      </w:r>
      <w:r w:rsidRPr="008D7DAD">
        <w:rPr>
          <w:b/>
          <w:bCs/>
          <w:sz w:val="36"/>
          <w:szCs w:val="36"/>
          <w:lang w:val="en-US"/>
        </w:rPr>
        <w:t>Refinement</w:t>
      </w:r>
    </w:p>
    <w:p w14:paraId="2B191916" w14:textId="77777777" w:rsidR="008D7DAD" w:rsidRPr="008D7DAD" w:rsidRDefault="008D7DAD" w:rsidP="008D7DAD">
      <w:pPr>
        <w:jc w:val="right"/>
        <w:rPr>
          <w:sz w:val="28"/>
          <w:szCs w:val="28"/>
        </w:rPr>
      </w:pPr>
    </w:p>
    <w:p w14:paraId="44A88003" w14:textId="77777777" w:rsidR="008D7DAD" w:rsidRPr="008D7DAD" w:rsidRDefault="008D7DAD" w:rsidP="008D7DAD">
      <w:pPr>
        <w:spacing w:line="360" w:lineRule="auto"/>
        <w:jc w:val="right"/>
        <w:rPr>
          <w:sz w:val="28"/>
          <w:szCs w:val="28"/>
        </w:rPr>
      </w:pPr>
      <w:r w:rsidRPr="008D7DAD">
        <w:rPr>
          <w:sz w:val="28"/>
          <w:szCs w:val="28"/>
        </w:rPr>
        <w:t>Абрамов Семен КМБО-01-20</w:t>
      </w:r>
    </w:p>
    <w:p w14:paraId="0F43D912" w14:textId="77777777" w:rsidR="008D7DAD" w:rsidRPr="008D7DAD" w:rsidRDefault="008D7DAD" w:rsidP="008D7DAD">
      <w:pPr>
        <w:spacing w:line="360" w:lineRule="auto"/>
        <w:jc w:val="right"/>
        <w:rPr>
          <w:sz w:val="28"/>
          <w:szCs w:val="28"/>
        </w:rPr>
      </w:pPr>
      <w:hyperlink r:id="rId5" w:history="1">
        <w:r w:rsidRPr="008D7DAD">
          <w:rPr>
            <w:rStyle w:val="a5"/>
            <w:sz w:val="28"/>
            <w:szCs w:val="28"/>
            <w:lang w:val="en-US"/>
          </w:rPr>
          <w:t>semenabramov</w:t>
        </w:r>
        <w:r w:rsidRPr="008D7DAD">
          <w:rPr>
            <w:rStyle w:val="a5"/>
            <w:sz w:val="28"/>
            <w:szCs w:val="28"/>
          </w:rPr>
          <w:t>2002@</w:t>
        </w:r>
        <w:r w:rsidRPr="008D7DAD">
          <w:rPr>
            <w:rStyle w:val="a5"/>
            <w:sz w:val="28"/>
            <w:szCs w:val="28"/>
            <w:lang w:val="en-US"/>
          </w:rPr>
          <w:t>gmail</w:t>
        </w:r>
        <w:r w:rsidRPr="008D7DAD">
          <w:rPr>
            <w:rStyle w:val="a5"/>
            <w:sz w:val="28"/>
            <w:szCs w:val="28"/>
          </w:rPr>
          <w:t>.</w:t>
        </w:r>
        <w:r w:rsidRPr="008D7DAD">
          <w:rPr>
            <w:rStyle w:val="a5"/>
            <w:sz w:val="28"/>
            <w:szCs w:val="28"/>
            <w:lang w:val="en-US"/>
          </w:rPr>
          <w:t>com</w:t>
        </w:r>
      </w:hyperlink>
    </w:p>
    <w:p w14:paraId="38EB432F" w14:textId="77777777" w:rsidR="008D7DAD" w:rsidRPr="008D7DAD" w:rsidRDefault="008D7DAD" w:rsidP="008D7DAD">
      <w:pPr>
        <w:spacing w:line="360" w:lineRule="auto"/>
        <w:jc w:val="right"/>
        <w:rPr>
          <w:sz w:val="28"/>
          <w:szCs w:val="28"/>
        </w:rPr>
      </w:pPr>
      <w:proofErr w:type="spellStart"/>
      <w:r w:rsidRPr="008D7DAD">
        <w:rPr>
          <w:sz w:val="28"/>
          <w:szCs w:val="28"/>
          <w:lang w:val="en-US"/>
        </w:rPr>
        <w:t>tg</w:t>
      </w:r>
      <w:proofErr w:type="spellEnd"/>
      <w:r w:rsidRPr="008D7DAD">
        <w:rPr>
          <w:sz w:val="28"/>
          <w:szCs w:val="28"/>
        </w:rPr>
        <w:t>: @</w:t>
      </w:r>
      <w:proofErr w:type="spellStart"/>
      <w:r w:rsidRPr="008D7DAD">
        <w:rPr>
          <w:sz w:val="28"/>
          <w:szCs w:val="28"/>
          <w:lang w:val="en-US"/>
        </w:rPr>
        <w:t>schlyapapole</w:t>
      </w:r>
      <w:proofErr w:type="spellEnd"/>
    </w:p>
    <w:p w14:paraId="72B99641" w14:textId="5C95B00F" w:rsidR="00A95219" w:rsidRDefault="00A95219" w:rsidP="00A9521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>
        <w:rPr>
          <w:sz w:val="28"/>
          <w:szCs w:val="28"/>
        </w:rPr>
        <w:t xml:space="preserve">атрицы </w:t>
      </w:r>
      <m:oMath>
        <m:r>
          <w:rPr>
            <w:rFonts w:ascii="Cambria Math" w:eastAsiaTheme="minorEastAsia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m×n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>
        <w:rPr>
          <w:sz w:val="28"/>
          <w:szCs w:val="28"/>
        </w:rPr>
        <w:t>является разложением по</w:t>
      </w:r>
      <w:r>
        <w:rPr>
          <w:sz w:val="28"/>
          <w:szCs w:val="28"/>
        </w:rPr>
        <w:t xml:space="preserve"> сингулярным значениям </w:t>
      </w:r>
      <w:r>
        <w:rPr>
          <w:sz w:val="28"/>
          <w:szCs w:val="28"/>
        </w:rPr>
        <w:t>если выполнено соотношение</w:t>
      </w:r>
    </w:p>
    <w:p w14:paraId="54C6263C" w14:textId="77777777" w:rsidR="00A95219" w:rsidRPr="00665A14" w:rsidRDefault="00A95219" w:rsidP="00A95219">
      <w:pPr>
        <w:spacing w:line="360" w:lineRule="auto"/>
        <w:ind w:firstLine="708"/>
        <w:jc w:val="both"/>
        <w:rPr>
          <w:rFonts w:eastAsiaTheme="minorEastAsia"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A=</m:t>
              </m:r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7C2630AD" w14:textId="33847940" w:rsidR="008D7DAD" w:rsidRDefault="00A95219" w:rsidP="00A95219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U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m×m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V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n×n</m:t>
            </m:r>
          </m:sup>
        </m:sSup>
      </m:oMath>
      <w:r w:rsidRPr="00665A14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ортогональные матрицы, составленные из левых сингулярных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i=1,…,m</m:t>
        </m:r>
      </m:oMath>
      <w:r w:rsidRPr="00554EE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 правых сингулярных векторов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v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</m:d>
          </m:sub>
        </m:sSub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, i=1,…,n</m:t>
        </m:r>
      </m:oMath>
      <w:r w:rsidRPr="00554EEF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соответственно, а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Σ</m:t>
        </m:r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 w:rsidRPr="00554EEF">
        <w:rPr>
          <w:rFonts w:eastAsiaTheme="minorEastAsia"/>
          <w:sz w:val="28"/>
          <w:szCs w:val="28"/>
        </w:rPr>
        <w:t xml:space="preserve"> – </w:t>
      </w:r>
      <w:r>
        <w:rPr>
          <w:rFonts w:eastAsiaTheme="minorEastAsia"/>
          <w:sz w:val="28"/>
          <w:szCs w:val="28"/>
        </w:rPr>
        <w:t xml:space="preserve">прямоугольная диагональная матрица, составленная из сингулярных значений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∈R</m:t>
        </m:r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w:br/>
        </m:r>
        <m:r>
          <w:rPr>
            <w:rFonts w:ascii="Cambria Math" w:eastAsiaTheme="minorEastAsia" w:hAnsi="Cambria Math"/>
            <w:sz w:val="28"/>
            <w:szCs w:val="28"/>
          </w:rPr>
          <m:t>i=1,…,n</m:t>
        </m:r>
      </m:oMath>
      <w:r w:rsidRPr="00554EEF">
        <w:rPr>
          <w:rFonts w:eastAsiaTheme="minorEastAsia"/>
          <w:sz w:val="28"/>
          <w:szCs w:val="28"/>
        </w:rPr>
        <w:t xml:space="preserve"> (</w:t>
      </w:r>
      <w:r>
        <w:rPr>
          <w:rFonts w:eastAsiaTheme="minorEastAsia"/>
          <w:sz w:val="28"/>
          <w:szCs w:val="28"/>
        </w:rPr>
        <w:t xml:space="preserve">полагается, что </w:t>
      </w:r>
      <m:oMath>
        <m:r>
          <w:rPr>
            <w:rFonts w:ascii="Cambria Math" w:eastAsiaTheme="minorEastAsia" w:hAnsi="Cambria Math"/>
            <w:sz w:val="28"/>
            <w:szCs w:val="28"/>
          </w:rPr>
          <m:t>m≥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Pr="00554EEF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 </w:t>
      </w:r>
    </w:p>
    <w:p w14:paraId="2FD68C9F" w14:textId="51E7ACE1" w:rsidR="000A3385" w:rsidRPr="00E838AB" w:rsidRDefault="00A95219" w:rsidP="000A3385">
      <w:pPr>
        <w:spacing w:line="360" w:lineRule="auto"/>
        <w:ind w:firstLine="708"/>
        <w:jc w:val="both"/>
        <w:rPr>
          <w:i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Одним из способов быстрого разложения по сингулярным значениям является </w:t>
      </w:r>
      <w:r w:rsidRPr="00A95219">
        <w:rPr>
          <w:rFonts w:eastAsiaTheme="minorEastAsia"/>
          <w:b/>
          <w:bCs/>
          <w:sz w:val="28"/>
          <w:szCs w:val="28"/>
          <w:lang w:val="en-US"/>
        </w:rPr>
        <w:t>Iterative</w:t>
      </w:r>
      <w:r w:rsidRPr="00A95219">
        <w:rPr>
          <w:rFonts w:eastAsiaTheme="minorEastAsia"/>
          <w:b/>
          <w:bCs/>
          <w:sz w:val="28"/>
          <w:szCs w:val="28"/>
        </w:rPr>
        <w:t xml:space="preserve"> </w:t>
      </w:r>
      <w:r w:rsidRPr="00A95219">
        <w:rPr>
          <w:rFonts w:eastAsiaTheme="minorEastAsia"/>
          <w:b/>
          <w:bCs/>
          <w:sz w:val="28"/>
          <w:szCs w:val="28"/>
          <w:lang w:val="en-US"/>
        </w:rPr>
        <w:t>Refinement</w:t>
      </w:r>
      <w:r w:rsidRPr="00A95219"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sz w:val="28"/>
          <w:szCs w:val="28"/>
        </w:rPr>
        <w:t xml:space="preserve"> Данный алгоритм позволяет </w:t>
      </w:r>
      <w:r w:rsidR="000A3385">
        <w:rPr>
          <w:rFonts w:eastAsiaTheme="minorEastAsia"/>
          <w:sz w:val="28"/>
          <w:szCs w:val="28"/>
        </w:rPr>
        <w:t>уточнить</w:t>
      </w:r>
      <w:r>
        <w:rPr>
          <w:rFonts w:eastAsiaTheme="minorEastAsia"/>
          <w:sz w:val="28"/>
          <w:szCs w:val="28"/>
        </w:rPr>
        <w:t xml:space="preserve"> сингулярные </w:t>
      </w:r>
      <w:r w:rsidR="000A3385">
        <w:rPr>
          <w:rFonts w:eastAsiaTheme="minorEastAsia"/>
          <w:sz w:val="28"/>
          <w:szCs w:val="28"/>
        </w:rPr>
        <w:t>значения матриц при условии</w:t>
      </w:r>
      <w:r w:rsidR="000A3385">
        <w:rPr>
          <w:rFonts w:eastAsiaTheme="minorEastAsia"/>
          <w:sz w:val="28"/>
          <w:szCs w:val="28"/>
          <w:lang w:val="en-US"/>
        </w:rPr>
        <w:t xml:space="preserve"> </w:t>
      </w:r>
      <w:r w:rsidR="000A3385" w:rsidRPr="000A3385">
        <w:rPr>
          <w:rFonts w:ascii="Cambria Math" w:hAnsi="Cambria Math"/>
          <w:i/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&gt;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…&gt;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14:paraId="54DD840E" w14:textId="6CC3FB07" w:rsidR="000A3385" w:rsidRDefault="000A3385" w:rsidP="000A338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iCs/>
          <w:sz w:val="28"/>
          <w:szCs w:val="28"/>
        </w:rPr>
        <w:t xml:space="preserve">а их приближённые значения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E838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таковы, что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≠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</m:oMath>
      <w:r w:rsidRPr="00E838A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для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≠j</m:t>
        </m:r>
      </m:oMath>
      <w:r>
        <w:rPr>
          <w:rFonts w:eastAsiaTheme="minorEastAsia"/>
          <w:sz w:val="28"/>
          <w:szCs w:val="28"/>
        </w:rPr>
        <w:t>.</w:t>
      </w:r>
    </w:p>
    <w:p w14:paraId="71E33391" w14:textId="2AE4B913" w:rsidR="00EE6A2C" w:rsidRDefault="00EE6A2C" w:rsidP="000A3385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Напомним, что н</w:t>
      </w:r>
      <w:r>
        <w:rPr>
          <w:rFonts w:eastAsiaTheme="minorEastAsia"/>
          <w:sz w:val="28"/>
          <w:szCs w:val="28"/>
        </w:rPr>
        <w:t xml:space="preserve">а вход алгоритма поступает матрица </w:t>
      </w:r>
      <m:oMath>
        <m:r>
          <w:rPr>
            <w:rFonts w:ascii="Cambria Math" w:eastAsiaTheme="minorEastAsia" w:hAnsi="Cambria Math"/>
            <w:sz w:val="28"/>
            <w:szCs w:val="28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m×n</m:t>
            </m:r>
          </m:sup>
        </m:sSup>
      </m:oMath>
      <w:r>
        <w:rPr>
          <w:rFonts w:eastAsiaTheme="minorEastAsia"/>
          <w:sz w:val="28"/>
          <w:szCs w:val="28"/>
        </w:rPr>
        <w:t xml:space="preserve"> и</w:t>
      </w:r>
      <w:r w:rsidRPr="00665A14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матрицы приближённых сингулярных векторов </w:t>
      </w:r>
      <m:oMath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m×m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n×n</m:t>
            </m:r>
          </m:sup>
        </m:sSup>
      </m:oMath>
      <w:r>
        <w:rPr>
          <w:rFonts w:eastAsiaTheme="minorEastAsia"/>
          <w:sz w:val="28"/>
          <w:szCs w:val="28"/>
        </w:rPr>
        <w:t xml:space="preserve">. На выходе ожидается получение матриц уточнённых сингулярных векторов </w:t>
      </w:r>
      <w:r>
        <w:rPr>
          <w:rFonts w:eastAsiaTheme="minorEastAsia"/>
          <w:sz w:val="28"/>
          <w:szCs w:val="28"/>
        </w:rPr>
        <w:br/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m×m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V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n×n</m:t>
            </m:r>
          </m:sup>
        </m:sSup>
      </m:oMath>
      <w:r>
        <w:rPr>
          <w:rFonts w:eastAsiaTheme="minorEastAsia"/>
          <w:sz w:val="28"/>
          <w:szCs w:val="28"/>
        </w:rPr>
        <w:t xml:space="preserve"> и матрицы уточнённых сингулярных значений </w:t>
      </w:r>
      <m:oMath>
        <m:acc>
          <m:accPr>
            <m:chr m:val="̃"/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m×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n</m:t>
            </m:r>
          </m:sup>
        </m:sSup>
      </m:oMath>
      <w:r>
        <w:rPr>
          <w:rFonts w:eastAsiaTheme="minorEastAsia"/>
          <w:sz w:val="28"/>
          <w:szCs w:val="28"/>
        </w:rPr>
        <w:t>.</w:t>
      </w:r>
    </w:p>
    <w:p w14:paraId="504BD10E" w14:textId="51F3700A" w:rsidR="00EE6A2C" w:rsidRPr="00EE6A2C" w:rsidRDefault="000A3385" w:rsidP="00A95219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>Более подробно</w:t>
      </w:r>
      <w:r w:rsidR="00EE6A2C" w:rsidRPr="00EE6A2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принцип работы </w:t>
      </w:r>
      <w:r>
        <w:rPr>
          <w:rFonts w:eastAsiaTheme="minorEastAsia"/>
          <w:sz w:val="28"/>
          <w:szCs w:val="28"/>
          <w:lang w:val="en-US"/>
        </w:rPr>
        <w:t>Iterative</w:t>
      </w:r>
      <w:r w:rsidRPr="000A338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Refinement</w:t>
      </w:r>
      <w:r w:rsidRPr="000A3385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изложен в </w:t>
      </w:r>
      <w:r w:rsidR="00EE6A2C">
        <w:rPr>
          <w:rFonts w:eastAsiaTheme="minorEastAsia"/>
          <w:sz w:val="28"/>
          <w:szCs w:val="28"/>
        </w:rPr>
        <w:t>файле</w:t>
      </w:r>
      <w:r w:rsidR="00EE6A2C" w:rsidRPr="00EE6A2C"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Алгоритм_быстрого_итеративного_уточнения_разложения_матрицы</w:t>
      </w:r>
      <w:proofErr w:type="spellEnd"/>
      <w:r w:rsidRPr="000A3385">
        <w:rPr>
          <w:rFonts w:eastAsiaTheme="minorEastAsia"/>
          <w:sz w:val="28"/>
          <w:szCs w:val="28"/>
        </w:rPr>
        <w:t>.</w:t>
      </w:r>
      <w:r>
        <w:rPr>
          <w:rFonts w:eastAsiaTheme="minorEastAsia"/>
          <w:sz w:val="28"/>
          <w:szCs w:val="28"/>
          <w:lang w:val="en-US"/>
        </w:rPr>
        <w:t>docx</w:t>
      </w:r>
    </w:p>
    <w:p w14:paraId="3A7C1117" w14:textId="77777777" w:rsidR="008D7DAD" w:rsidRPr="00A95219" w:rsidRDefault="008D7DAD">
      <w:pPr>
        <w:rPr>
          <w:sz w:val="28"/>
          <w:szCs w:val="28"/>
        </w:rPr>
      </w:pPr>
    </w:p>
    <w:p w14:paraId="00000002" w14:textId="60265AF3" w:rsidR="00C159F9" w:rsidRPr="008D7DAD" w:rsidRDefault="00EE6A2C">
      <w:pPr>
        <w:rPr>
          <w:sz w:val="28"/>
          <w:szCs w:val="28"/>
        </w:rPr>
      </w:pPr>
      <w:r w:rsidRPr="008D7DAD">
        <w:rPr>
          <w:sz w:val="28"/>
          <w:szCs w:val="28"/>
        </w:rPr>
        <w:lastRenderedPageBreak/>
        <w:t xml:space="preserve">Сингулярные значения являются </w:t>
      </w:r>
      <w:proofErr w:type="spellStart"/>
      <w:r w:rsidRPr="008D7DAD">
        <w:rPr>
          <w:sz w:val="28"/>
          <w:szCs w:val="28"/>
        </w:rPr>
        <w:t>кластеризованными</w:t>
      </w:r>
      <w:proofErr w:type="spellEnd"/>
      <w:r w:rsidRPr="008D7DAD">
        <w:rPr>
          <w:sz w:val="28"/>
          <w:szCs w:val="28"/>
        </w:rPr>
        <w:t xml:space="preserve"> (находящимися близко друг к другу), если для них выполняется следующее неравенство:</w:t>
      </w:r>
    </w:p>
    <w:p w14:paraId="00000003" w14:textId="77777777" w:rsidR="00C159F9" w:rsidRPr="008D7DAD" w:rsidRDefault="00EE6A2C">
      <w:pPr>
        <w:jc w:val="center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hAnsi="Cambria Math"/>
              <w:sz w:val="28"/>
              <w:szCs w:val="28"/>
            </w:rPr>
            <m:t>≥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+1</m:t>
                  </m:r>
                </m:sub>
              </m:sSub>
              <m:r>
                <w:rPr>
                  <w:rFonts w:ascii="Cambria Math" w:eastAsia="Cambria Math" w:hAnsi="Cambria Math"/>
                  <w:sz w:val="28"/>
                  <w:szCs w:val="28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num>
            <m:den>
              <m:r>
                <w:rPr>
                  <w:rFonts w:ascii="Cambria Math" w:eastAsia="Cambria Math" w:hAnsi="Cambria Math"/>
                  <w:sz w:val="28"/>
                  <w:szCs w:val="28"/>
                </w:rPr>
                <m:t>30</m:t>
              </m:r>
              <m:r>
                <w:rPr>
                  <w:rFonts w:ascii="Cambria Math" w:eastAsia="Cambria Math" w:hAnsi="Cambria Math"/>
                  <w:sz w:val="28"/>
                  <w:szCs w:val="28"/>
                </w:rPr>
                <m:t>m</m:t>
              </m:r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|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A</m:t>
                      </m:r>
                    </m:e>
                  </m:d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|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</m:oMath>
      </m:oMathPara>
    </w:p>
    <w:p w14:paraId="00000004" w14:textId="77777777" w:rsidR="00C159F9" w:rsidRPr="008D7DAD" w:rsidRDefault="00EE6A2C">
      <w:pPr>
        <w:rPr>
          <w:rFonts w:eastAsia="Cambria Math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r>
            <w:rPr>
              <w:rFonts w:ascii="Cambria Math" w:eastAsia="Cambria Math" w:hAnsi="Cambria Math"/>
              <w:sz w:val="28"/>
              <w:szCs w:val="28"/>
            </w:rPr>
            <m:t>≔</m:t>
          </m:r>
          <m:r>
            <w:rPr>
              <w:rFonts w:ascii="Cambria Math" w:eastAsia="Cambria Math" w:hAnsi="Cambria Math"/>
              <w:sz w:val="28"/>
              <w:szCs w:val="28"/>
            </w:rPr>
            <m:t>max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(|</m:t>
              </m:r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F</m:t>
                  </m:r>
                </m:e>
              </m:d>
              <m:r>
                <w:rPr>
                  <w:rFonts w:ascii="Cambria Math" w:eastAsia="Cambria Math" w:hAnsi="Cambria Math"/>
                  <w:sz w:val="28"/>
                  <w:szCs w:val="28"/>
                </w:rPr>
                <m:t>|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 xml:space="preserve">2, </m:t>
              </m:r>
            </m:sub>
          </m:sSub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/>
                          <w:sz w:val="28"/>
                          <w:szCs w:val="28"/>
                        </w:rPr>
                        <m:t>G</m:t>
                      </m:r>
                    </m:e>
                  </m:d>
                </m:e>
              </m:d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>)⁡</m:t>
          </m:r>
        </m:oMath>
      </m:oMathPara>
    </w:p>
    <w:p w14:paraId="00000005" w14:textId="77777777" w:rsidR="00C159F9" w:rsidRPr="008D7DAD" w:rsidRDefault="00EE6A2C">
      <w:pPr>
        <w:rPr>
          <w:sz w:val="28"/>
          <w:szCs w:val="28"/>
        </w:rPr>
      </w:pPr>
      <w:r w:rsidRPr="008D7DAD">
        <w:rPr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/>
            <w:sz w:val="28"/>
            <w:szCs w:val="28"/>
          </w:rPr>
          <m:t>F</m:t>
        </m:r>
        <m:r>
          <w:rPr>
            <w:rFonts w:ascii="Cambria Math" w:eastAsia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sup>
        </m:sSup>
      </m:oMath>
      <w:r w:rsidRPr="008D7DAD">
        <w:rPr>
          <w:sz w:val="28"/>
          <w:szCs w:val="28"/>
        </w:rPr>
        <w:t xml:space="preserve">, </w:t>
      </w:r>
      <m:oMath>
        <m:r>
          <w:rPr>
            <w:rFonts w:ascii="Cambria Math" w:eastAsia="Cambria Math" w:hAnsi="Cambria Math"/>
            <w:sz w:val="28"/>
            <w:szCs w:val="28"/>
          </w:rPr>
          <m:t>G</m:t>
        </m:r>
        <m:r>
          <w:rPr>
            <w:rFonts w:ascii="Cambria Math" w:eastAsia="Cambria Math" w:hAnsi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×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eastAsia="Cambria Math" w:hAnsi="Cambria Math"/>
            <w:sz w:val="28"/>
            <w:szCs w:val="28"/>
          </w:rPr>
          <m:t xml:space="preserve"> – матрицы ошибок</m:t>
        </m:r>
      </m:oMath>
      <w:r w:rsidRPr="008D7DAD">
        <w:rPr>
          <w:sz w:val="28"/>
          <w:szCs w:val="28"/>
        </w:rPr>
        <w:t xml:space="preserve"> и для них выполнены следующие </w:t>
      </w:r>
      <w:r w:rsidRPr="008D7DAD">
        <w:rPr>
          <w:sz w:val="28"/>
          <w:szCs w:val="28"/>
        </w:rPr>
        <w:t xml:space="preserve">соотношения: </w:t>
      </w:r>
    </w:p>
    <w:p w14:paraId="00000006" w14:textId="77777777" w:rsidR="00C159F9" w:rsidRPr="008D7DAD" w:rsidRDefault="00EE6A2C">
      <w:pPr>
        <w:jc w:val="center"/>
        <w:rPr>
          <w:rFonts w:eastAsia="Cambria Math"/>
          <w:sz w:val="28"/>
          <w:szCs w:val="28"/>
        </w:rPr>
      </w:pPr>
      <m:oMathPara>
        <m:oMath>
          <m:r>
            <w:rPr>
              <w:rFonts w:ascii="Cambria Math" w:eastAsia="Cambria Math" w:hAnsi="Cambria Math"/>
              <w:sz w:val="28"/>
              <w:szCs w:val="28"/>
            </w:rPr>
            <m:t>U</m:t>
          </m:r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U</m:t>
              </m:r>
            </m:e>
          </m:acc>
          <m:d>
            <m:d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="Cambria Math" w:hAnsi="Cambria Math"/>
                  <w:sz w:val="28"/>
                  <w:szCs w:val="28"/>
                </w:rPr>
                <m:t>+</m:t>
              </m:r>
              <m:r>
                <w:rPr>
                  <w:rFonts w:ascii="Cambria Math" w:eastAsia="Cambria Math" w:hAnsi="Cambria Math"/>
                  <w:sz w:val="28"/>
                  <w:szCs w:val="28"/>
                </w:rPr>
                <m:t>F</m:t>
              </m:r>
            </m:e>
          </m:d>
          <m:r>
            <w:rPr>
              <w:rFonts w:ascii="Cambria Math" w:eastAsia="Cambria Math" w:hAnsi="Cambria Math"/>
              <w:sz w:val="28"/>
              <w:szCs w:val="28"/>
            </w:rPr>
            <m:t xml:space="preserve"> и </m:t>
          </m:r>
          <m:r>
            <w:rPr>
              <w:rFonts w:ascii="Cambria Math" w:eastAsia="Cambria Math" w:hAnsi="Cambria Math"/>
              <w:sz w:val="28"/>
              <w:szCs w:val="28"/>
            </w:rPr>
            <m:t>V</m:t>
          </m:r>
          <m:r>
            <w:rPr>
              <w:rFonts w:ascii="Cambria Math" w:eastAsia="Cambria Math" w:hAnsi="Cambria Math"/>
              <w:sz w:val="28"/>
              <w:szCs w:val="28"/>
            </w:rPr>
            <m:t>=</m:t>
          </m:r>
          <m:acc>
            <m:acc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acc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V</m:t>
              </m:r>
            </m:e>
          </m:acc>
          <m:r>
            <w:rPr>
              <w:rFonts w:ascii="Cambria Math" w:eastAsia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eastAsia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/>
              <w:sz w:val="28"/>
              <w:szCs w:val="28"/>
            </w:rPr>
            <m:t>G</m:t>
          </m:r>
          <m:r>
            <w:rPr>
              <w:rFonts w:ascii="Cambria Math" w:eastAsia="Cambria Math" w:hAnsi="Cambria Math"/>
              <w:sz w:val="28"/>
              <w:szCs w:val="28"/>
            </w:rPr>
            <m:t>)</m:t>
          </m:r>
        </m:oMath>
      </m:oMathPara>
    </w:p>
    <w:p w14:paraId="00000007" w14:textId="77777777" w:rsidR="00C159F9" w:rsidRPr="008D7DAD" w:rsidRDefault="00EE6A2C">
      <w:pPr>
        <w:jc w:val="both"/>
        <w:rPr>
          <w:rFonts w:eastAsia="Cambria Math"/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b>
        </m:sSub>
      </m:oMath>
      <w:r w:rsidRPr="008D7DAD">
        <w:rPr>
          <w:rFonts w:eastAsia="Cambria Math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m</m:t>
            </m:r>
          </m:sub>
        </m:sSub>
      </m:oMath>
      <w:r w:rsidRPr="008D7DAD">
        <w:rPr>
          <w:rFonts w:eastAsia="Cambria Math"/>
          <w:sz w:val="28"/>
          <w:szCs w:val="28"/>
        </w:rPr>
        <w:t xml:space="preserve"> – единичные матрицы размера </w:t>
      </w:r>
      <m:oMath>
        <m:r>
          <w:rPr>
            <w:rFonts w:ascii="Cambria Math" w:eastAsia="Cambria Math" w:hAnsi="Cambria Math"/>
            <w:sz w:val="28"/>
            <w:szCs w:val="28"/>
          </w:rPr>
          <m:t>n</m:t>
        </m:r>
        <m:r>
          <w:rPr>
            <w:rFonts w:ascii="Cambria Math" w:eastAsia="Cambria Math" w:hAnsi="Cambria Math"/>
            <w:sz w:val="28"/>
            <w:szCs w:val="28"/>
          </w:rPr>
          <m:t>×</m:t>
        </m:r>
        <m:r>
          <w:rPr>
            <w:rFonts w:ascii="Cambria Math" w:eastAsia="Cambria Math" w:hAnsi="Cambria Math"/>
            <w:sz w:val="28"/>
            <w:szCs w:val="28"/>
          </w:rPr>
          <m:t>n</m:t>
        </m:r>
      </m:oMath>
      <w:r w:rsidRPr="008D7DAD">
        <w:rPr>
          <w:rFonts w:eastAsia="Cambria Math"/>
          <w:sz w:val="28"/>
          <w:szCs w:val="28"/>
        </w:rPr>
        <w:t xml:space="preserve">  и </w:t>
      </w:r>
      <m:oMath>
        <m:r>
          <w:rPr>
            <w:rFonts w:ascii="Cambria Math" w:eastAsia="Cambria Math" w:hAnsi="Cambria Math"/>
            <w:sz w:val="28"/>
            <w:szCs w:val="28"/>
          </w:rPr>
          <m:t>m</m:t>
        </m:r>
        <m:r>
          <w:rPr>
            <w:rFonts w:ascii="Cambria Math" w:eastAsia="Cambria Math" w:hAnsi="Cambria Math"/>
            <w:sz w:val="28"/>
            <w:szCs w:val="28"/>
          </w:rPr>
          <m:t>×</m:t>
        </m:r>
        <m:r>
          <w:rPr>
            <w:rFonts w:ascii="Cambria Math" w:eastAsia="Cambria Math" w:hAnsi="Cambria Math"/>
            <w:sz w:val="28"/>
            <w:szCs w:val="28"/>
          </w:rPr>
          <m:t>m</m:t>
        </m:r>
      </m:oMath>
      <w:r w:rsidRPr="008D7DAD">
        <w:rPr>
          <w:rFonts w:eastAsia="Cambria Math"/>
          <w:sz w:val="28"/>
          <w:szCs w:val="28"/>
        </w:rPr>
        <w:t xml:space="preserve"> соответственно</w:t>
      </w:r>
    </w:p>
    <w:p w14:paraId="00000008" w14:textId="77777777" w:rsidR="00C159F9" w:rsidRPr="008D7DAD" w:rsidRDefault="00EE6A2C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+1</m:t>
            </m:r>
          </m:sub>
        </m:sSub>
      </m:oMath>
      <w:r w:rsidRPr="008D7DAD">
        <w:rPr>
          <w:sz w:val="28"/>
          <w:szCs w:val="28"/>
        </w:rPr>
        <w:t xml:space="preserve"> </w:t>
      </w:r>
      <w:r w:rsidRPr="008D7DAD">
        <w:rPr>
          <w:i/>
          <w:sz w:val="28"/>
          <w:szCs w:val="28"/>
        </w:rPr>
        <w:t>–</w:t>
      </w:r>
      <w:r w:rsidRPr="008D7DAD">
        <w:rPr>
          <w:sz w:val="28"/>
          <w:szCs w:val="28"/>
        </w:rPr>
        <w:t xml:space="preserve"> сингулярные значения </w:t>
      </w:r>
      <w:r w:rsidRPr="008D7DAD">
        <w:rPr>
          <w:sz w:val="28"/>
          <w:szCs w:val="28"/>
        </w:rPr>
        <w:tab/>
      </w:r>
    </w:p>
    <w:p w14:paraId="7482A60B" w14:textId="626CDA08" w:rsidR="00EE6A2C" w:rsidRPr="00EE6A2C" w:rsidRDefault="00EE6A2C">
      <w:pPr>
        <w:rPr>
          <w:sz w:val="28"/>
          <w:szCs w:val="28"/>
        </w:rPr>
      </w:pP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/>
                <w:sz w:val="28"/>
                <w:szCs w:val="28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</m:d>
            <m:r>
              <w:rPr>
                <w:rFonts w:ascii="Cambria Math" w:eastAsia="Cambria Math" w:hAnsi="Cambria Math"/>
                <w:sz w:val="28"/>
                <w:szCs w:val="28"/>
              </w:rPr>
              <m:t>|</m:t>
            </m:r>
          </m:e>
          <m:sub>
            <m:r>
              <w:rPr>
                <w:rFonts w:ascii="Cambria Math" w:eastAsia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="Cambria Math" w:hAnsi="Cambria Math"/>
            <w:sz w:val="28"/>
            <w:szCs w:val="28"/>
          </w:rPr>
          <m:t>=</m:t>
        </m:r>
        <m:nary>
          <m:naryPr>
            <m:chr m:val="∑"/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/>
                <w:sz w:val="28"/>
                <w:szCs w:val="28"/>
              </w:rPr>
              <m:t>i</m:t>
            </m:r>
            <m:r>
              <w:rPr>
                <w:rFonts w:ascii="Cambria Math" w:eastAsia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eastAsia="Cambria Math" w:hAnsi="Cambria Math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eastAsia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Cambria Math" w:hAnsi="Cambria Math"/>
                    <w:sz w:val="28"/>
                    <w:szCs w:val="28"/>
                  </w:rPr>
                  <m:t>ij</m:t>
                </m:r>
              </m:sub>
            </m:sSub>
            <m:r>
              <w:rPr>
                <w:rFonts w:ascii="Cambria Math" w:eastAsia="Cambria Math" w:hAnsi="Cambria Math"/>
                <w:sz w:val="28"/>
                <w:szCs w:val="28"/>
              </w:rPr>
              <m:t>|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nary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 xml:space="preserve">– 2-норма матрицы </w:t>
      </w:r>
      <w:r>
        <w:rPr>
          <w:sz w:val="28"/>
          <w:szCs w:val="28"/>
          <w:lang w:val="en-US"/>
        </w:rPr>
        <w:t>A</w:t>
      </w:r>
      <w:r w:rsidRPr="00EE6A2C">
        <w:rPr>
          <w:sz w:val="28"/>
          <w:szCs w:val="28"/>
        </w:rPr>
        <w:t>.</w:t>
      </w:r>
    </w:p>
    <w:p w14:paraId="0000000A" w14:textId="77777777" w:rsidR="00C159F9" w:rsidRPr="008D7DAD" w:rsidRDefault="00EE6A2C">
      <w:pPr>
        <w:rPr>
          <w:i/>
          <w:sz w:val="28"/>
          <w:szCs w:val="28"/>
        </w:rPr>
      </w:pPr>
      <w:r w:rsidRPr="008D7DAD">
        <w:rPr>
          <w:sz w:val="28"/>
          <w:szCs w:val="28"/>
        </w:rPr>
        <w:t xml:space="preserve"> </w:t>
      </w:r>
      <w:r w:rsidRPr="008D7DAD">
        <w:rPr>
          <w:i/>
          <w:sz w:val="28"/>
          <w:szCs w:val="28"/>
        </w:rPr>
        <w:t xml:space="preserve">m – </w:t>
      </w:r>
      <w:r w:rsidRPr="008D7DAD">
        <w:rPr>
          <w:sz w:val="28"/>
          <w:szCs w:val="28"/>
        </w:rPr>
        <w:t>размерность матрицы</w:t>
      </w:r>
      <w:r w:rsidRPr="008D7DAD">
        <w:rPr>
          <w:i/>
          <w:sz w:val="28"/>
          <w:szCs w:val="28"/>
        </w:rPr>
        <w:t xml:space="preserve"> F</w:t>
      </w:r>
    </w:p>
    <w:p w14:paraId="0000000B" w14:textId="5BA44E3A" w:rsidR="00C159F9" w:rsidRPr="00EE6A2C" w:rsidRDefault="00EE6A2C">
      <w:pPr>
        <w:rPr>
          <w:sz w:val="28"/>
          <w:szCs w:val="28"/>
        </w:rPr>
      </w:pPr>
      <w:r w:rsidRPr="008D7DAD">
        <w:rPr>
          <w:sz w:val="28"/>
          <w:szCs w:val="28"/>
        </w:rPr>
        <w:t xml:space="preserve">В описанным выше случае алгоритм </w:t>
      </w:r>
      <w:proofErr w:type="spellStart"/>
      <w:r w:rsidRPr="008D7DAD">
        <w:rPr>
          <w:sz w:val="28"/>
          <w:szCs w:val="28"/>
        </w:rPr>
        <w:t>Iterative</w:t>
      </w:r>
      <w:proofErr w:type="spellEnd"/>
      <w:r w:rsidRPr="008D7DAD">
        <w:rPr>
          <w:sz w:val="28"/>
          <w:szCs w:val="28"/>
        </w:rPr>
        <w:t xml:space="preserve"> </w:t>
      </w:r>
      <w:proofErr w:type="spellStart"/>
      <w:r w:rsidRPr="008D7DAD">
        <w:rPr>
          <w:sz w:val="28"/>
          <w:szCs w:val="28"/>
        </w:rPr>
        <w:t>Refinement</w:t>
      </w:r>
      <w:proofErr w:type="spellEnd"/>
      <w:r w:rsidRPr="008D7DAD">
        <w:rPr>
          <w:sz w:val="28"/>
          <w:szCs w:val="28"/>
        </w:rPr>
        <w:t xml:space="preserve"> не</w:t>
      </w:r>
      <w:r w:rsidRPr="008D7DAD">
        <w:rPr>
          <w:sz w:val="28"/>
          <w:szCs w:val="28"/>
        </w:rPr>
        <w:t xml:space="preserve"> работает корректно</w:t>
      </w:r>
      <w:r>
        <w:rPr>
          <w:sz w:val="28"/>
          <w:szCs w:val="28"/>
        </w:rPr>
        <w:t xml:space="preserve">, так как значения расположены близко друг к другу (являются </w:t>
      </w:r>
      <w:proofErr w:type="spellStart"/>
      <w:r>
        <w:rPr>
          <w:sz w:val="28"/>
          <w:szCs w:val="28"/>
        </w:rPr>
        <w:t>кластеризованными</w:t>
      </w:r>
      <w:proofErr w:type="spellEnd"/>
      <w:r>
        <w:rPr>
          <w:sz w:val="28"/>
          <w:szCs w:val="28"/>
        </w:rPr>
        <w:t>)</w:t>
      </w:r>
    </w:p>
    <w:sectPr w:rsidR="00C159F9" w:rsidRPr="00EE6A2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9F9"/>
    <w:rsid w:val="000A3385"/>
    <w:rsid w:val="008D7DAD"/>
    <w:rsid w:val="00A95219"/>
    <w:rsid w:val="00C159F9"/>
    <w:rsid w:val="00EE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478D7"/>
  <w15:docId w15:val="{6AB3F1FF-9CE9-C340-8F07-D2A3F8744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8D7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menabramov20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7E1C438-FF6A-8641-8B52-07742D595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2024-03-31T13:39:00Z</dcterms:created>
  <dcterms:modified xsi:type="dcterms:W3CDTF">2024-03-31T14:09:00Z</dcterms:modified>
</cp:coreProperties>
</file>