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/>
        <w:t>Автор: Кулибаба Данил;</w:t>
      </w:r>
    </w:p>
    <w:p>
      <w:pPr>
        <w:pStyle w:val="Normal"/>
        <w:jc w:val="both"/>
        <w:rPr/>
      </w:pPr>
      <w:r>
        <w:rPr/>
        <w:t>danil.kulibaba@ya.u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Краткое описание</w:t>
      </w:r>
    </w:p>
    <w:p>
      <w:pPr>
        <w:pStyle w:val="Normal"/>
        <w:rPr>
          <w:rFonts w:eastAsia="" w:eastAsiaTheme="minorEastAsia"/>
        </w:rPr>
      </w:pPr>
      <w:r>
        <w:rPr/>
        <w:t xml:space="preserve">Изначально нам дана 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Mat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m</m:t>
        </m:r>
      </m:oMath>
      <w:r>
        <w:rPr>
          <w:rFonts w:eastAsia="" w:eastAsiaTheme="minorEastAsia"/>
        </w:rPr>
        <w:t xml:space="preserve">. В обратном случае, мы можем транспонировать матрицу и найти </w:t>
      </w:r>
      <w:r>
        <w:rPr>
          <w:rFonts w:eastAsia="" w:eastAsiaTheme="minorEastAsia"/>
          <w:lang w:val="en-US"/>
        </w:rPr>
        <w:t>SVD</w:t>
      </w:r>
      <w:r>
        <w:rPr>
          <w:rFonts w:eastAsia="" w:eastAsiaTheme="minorEastAsia"/>
        </w:rPr>
        <w:t xml:space="preserve"> для нее, потому что таким образом мы найдём </w:t>
      </w:r>
      <w:r>
        <w:rPr>
          <w:rFonts w:eastAsia="" w:eastAsiaTheme="minorEastAsia"/>
          <w:lang w:val="en-US"/>
        </w:rPr>
        <w:t>SVD</w:t>
      </w:r>
      <w:r>
        <w:rPr>
          <w:rFonts w:eastAsia="" w:eastAsiaTheme="minorEastAsia"/>
        </w:rPr>
        <w:t xml:space="preserve"> и для изначальной матрицы. Вот доказательство того, что это можно сделать</w:t>
      </w:r>
    </w:p>
    <w:p>
      <w:pPr>
        <w:pStyle w:val="Normal"/>
        <w:jc w:val="center"/>
        <w:rPr>
          <w:rFonts w:eastAsia="" w:eastAsiaTheme="minorEastAsia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U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'</m:t>
          </m:r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</m:oMath>
      </m:oMathPara>
    </w:p>
    <w:p>
      <w:pPr>
        <w:pStyle w:val="Normal"/>
        <w:jc w:val="center"/>
        <w:rPr>
          <w:rFonts w:eastAsia="" w:eastAsiaTheme="minorEastAsia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S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'</m:t>
              </m:r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U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S</m:t>
          </m:r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Существует два варианта метода Якоби – односторонний и двусторонний. Двусторонний подходит только для симметричных квадратных матриц. Цель нашего проекта – алгоритмы получения сингулярного разложения </w:t>
      </w:r>
      <w:r>
        <w:rPr>
          <w:rFonts w:eastAsia="" w:eastAsiaTheme="minorEastAsia"/>
          <w:b/>
        </w:rPr>
        <w:t>для матриц общего вида</w:t>
      </w:r>
      <w:r>
        <w:rPr>
          <w:rFonts w:eastAsia="" w:eastAsiaTheme="minorEastAsia"/>
        </w:rPr>
        <w:t>, поэтому мы его рассматривать не будем, хотя он очень схож с односторонним.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Суть одностороннего метода Якоби состоит в том, чтобы с помощью последовательности поворотов сделать так, чтобы столбцы матрицы стали ортогональными. Некоторые столбцы матрицы могут стать нулевыми, но в этом нет ничего страшного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Поворотом мы называем матрицу поворота Якоби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Mat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rFonts w:eastAsia="" w:eastAsiaTheme="minorEastAsia"/>
        </w:rPr>
        <w:t xml:space="preserve">. Индексом поворота будем называть пару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</m:oMath>
      <w:r>
        <w:rPr>
          <w:rFonts w:eastAsia="" w:eastAsiaTheme="minorEastAsia"/>
        </w:rPr>
        <w:t xml:space="preserve">. Поворот с индексом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</m:oMath>
      <w:r>
        <w:rPr>
          <w:rFonts w:eastAsia="" w:eastAsiaTheme="minorEastAsia"/>
        </w:rPr>
        <w:t xml:space="preserve"> приводит матрицу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</w:rPr>
        <w:t xml:space="preserve"> к матрице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e>
            </m:d>
          </m:sup>
        </m:sSup>
      </m:oMath>
      <w:r>
        <w:rPr>
          <w:rFonts w:eastAsia="" w:eastAsiaTheme="minorEastAsia"/>
        </w:rPr>
        <w:t xml:space="preserve">, у которой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ji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. Формулы, по которым высчитываются элементы 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" w:eastAsiaTheme="minorEastAsia"/>
        </w:rPr>
        <w:t xml:space="preserve">, будут приведены в псевдокоде. Основная мысль – матрица поворота позволяет занулять элементы исходной матрицы, и мы пользуемся этим свойством. 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Очевидно, что зануляя случайные элементы матрицы, мы не приведём её к нужному виду. Нужна стратегия выбора индекса следующего поворота. Изначально было доказано, что алгоритм остается корректным, если использовать циклическую стратегию выбора поворота: поочередно применяются повороты с индексами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rFonts w:eastAsia="" w:eastAsiaTheme="minorEastAsia"/>
        </w:rPr>
        <w:t>. Однако такой алгоритм требует очень много времени, поэтому мы будем использовать стратегию «с выбором цели» (</w:t>
      </w:r>
      <w:r>
        <w:rPr>
          <w:rFonts w:eastAsia="" w:eastAsiaTheme="minorEastAsia"/>
          <w:lang w:val="en-US"/>
        </w:rPr>
        <w:t>Jacobi</w:t>
      </w:r>
      <w:r>
        <w:rPr>
          <w:rFonts w:eastAsia="" w:eastAsiaTheme="minorEastAsia"/>
        </w:rPr>
        <w:t xml:space="preserve"> </w:t>
      </w:r>
      <w:r>
        <w:rPr>
          <w:rFonts w:eastAsia="" w:eastAsiaTheme="minorEastAsia"/>
          <w:lang w:val="en-US"/>
        </w:rPr>
        <w:t>Target</w:t>
      </w:r>
      <w:r>
        <w:rPr>
          <w:rFonts w:eastAsia="" w:eastAsiaTheme="minorEastAsia"/>
        </w:rPr>
        <w:t xml:space="preserve"> </w:t>
      </w:r>
      <w:r>
        <w:rPr>
          <w:rFonts w:eastAsia="" w:eastAsiaTheme="minorEastAsia"/>
          <w:lang w:val="en-US"/>
        </w:rPr>
        <w:t>Selection</w:t>
      </w:r>
      <w:r>
        <w:rPr>
          <w:rFonts w:eastAsia="" w:eastAsiaTheme="minorEastAsia"/>
        </w:rPr>
        <w:t>). Она описана в псевдокоде. Такая стратегия среди всех известных обеспечивает наибыстрейшую сходимость алгоритма.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Допустим, мы привели матрицу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</w:rPr>
        <w:t xml:space="preserve"> к матрице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…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" w:eastAsiaTheme="minorEastAsia"/>
        </w:rPr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eastAsiaTheme="minorEastAsia"/>
        </w:rPr>
        <w:t xml:space="preserve"> – 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" w:eastAsiaTheme="minorEastAsia"/>
        </w:rPr>
        <w:t xml:space="preserve">-ого поворота, у которой все столбцы ортогональны. Найдём 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</m:oMath>
      <w:r>
        <w:rPr>
          <w:rFonts w:eastAsia="" w:eastAsiaTheme="minorEastAsia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" w:eastAsiaTheme="minorEastAsia"/>
        </w:rPr>
        <w:t xml:space="preserve"> Найдем норму </w:t>
      </w:r>
      <w:r>
        <w:rPr/>
      </w:r>
      <m:oMath xmlns:m="http://schemas.openxmlformats.org/officeDocument/2006/math">
        <m:sSub>
          <m:e>
            <m:d>
              <m:dPr>
                <m:begChr m:val="‖"/>
                <m:endChr m:val="‖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 каждого ненулевого столбца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eastAsiaTheme="minorEastAsia"/>
        </w:rPr>
        <w:t xml:space="preserve">. Поменяем столбцы 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</w:rPr>
        <w:t xml:space="preserve"> так, чтобы их нормы шли в порядке невозрастания, т.е. так, чтобы </w:t>
      </w:r>
      <w:r>
        <w:rPr/>
      </w:r>
      <m:oMath xmlns:m="http://schemas.openxmlformats.org/officeDocument/2006/math">
        <m:sSub>
          <m:e>
            <m:d>
              <m:dPr>
                <m:begChr m:val="‖"/>
                <m:endChr m:val="‖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d>
              <m:dPr>
                <m:begChr m:val="‖"/>
                <m:endChr m:val="‖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j</m:t>
        </m:r>
      </m:oMath>
      <w:r>
        <w:rPr>
          <w:rFonts w:eastAsia="" w:eastAsiaTheme="minorEastAsia"/>
        </w:rPr>
        <w:t xml:space="preserve">. Если мы меняем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eastAsiaTheme="minorEastAsia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" w:eastAsiaTheme="minorEastAsia"/>
        </w:rPr>
        <w:t xml:space="preserve"> местами, то также нужно поменять местами строки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" w:eastAsiaTheme="minorEastAsia"/>
        </w:rPr>
        <w:t xml:space="preserve"> 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eastAsia="" w:eastAsiaTheme="minorEastAsia"/>
        </w:rPr>
        <w:t xml:space="preserve">. 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" w:eastAsiaTheme="minorEastAsia"/>
        </w:rPr>
        <w:t xml:space="preserve"> формируется следующим образом:</w:t>
      </w:r>
    </w:p>
    <w:p>
      <w:pPr>
        <w:pStyle w:val="Normal"/>
        <w:jc w:val="center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 xml:space="preserve">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ii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sSub>
                    <m:e>
                      <m:d>
                        <m:dPr>
                          <m:begChr m:val="‖"/>
                          <m:endChr m:val="‖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ненулевой</m:t>
                  </m:r>
                  <m:r>
                    <w:rPr>
                      <w:rFonts w:ascii="Cambria Math" w:hAnsi="Cambria Math"/>
                    </w:rPr>
                    <m:t xml:space="preserve">столбец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иначе</m:t>
                  </m:r>
                </m:e>
              </m:eqArr>
            </m:e>
          </m:d>
        </m:oMath>
      </m:oMathPara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</w:rPr>
        <w:t xml:space="preserve">Нормируем столбцы 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</w:rPr>
        <w:t xml:space="preserve">, допишем к ним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</m:oMath>
      <w:r>
        <w:rPr>
          <w:rFonts w:eastAsia="" w:eastAsiaTheme="minorEastAsia"/>
        </w:rPr>
        <w:t xml:space="preserve"> нулей, чтобы 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</w:rPr>
        <w:t xml:space="preserve"> стала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. Теперь заменим нулевые столбцы 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</w:rPr>
        <w:t xml:space="preserve"> столбцами, ортогональными ненулевым столбцам – первые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" w:eastAsiaTheme="minorEastAsia"/>
        </w:rPr>
        <w:t xml:space="preserve"> компонент этих столбцов должны равняться 0, а одна из оставшихся компонент – 1, остальные также должны быть равными 0. Так мы получаем матрицу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</m:oMath>
      <w:r>
        <w:rPr>
          <w:rFonts w:eastAsia="" w:eastAsiaTheme="minorEastAsia"/>
          <w:lang w:val="en-US"/>
        </w:rPr>
        <w:t>.</w:t>
      </w:r>
    </w:p>
    <w:p>
      <w:pPr>
        <w:pStyle w:val="Normal"/>
        <w:rPr>
          <w:rFonts w:eastAsia="" w:eastAsiaTheme="minorEastAsia"/>
          <w:i/>
          <w:i/>
        </w:rPr>
      </w:pPr>
      <w:r>
        <w:rPr>
          <w:rFonts w:eastAsia="" w:eastAsiaTheme="minorEastAsia"/>
        </w:rPr>
        <w:t xml:space="preserve">Получаем сингулярное разложение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</m:oMath>
      <w:r>
        <w:rPr>
          <w:rFonts w:eastAsia="" w:eastAsiaTheme="minorEastAsia"/>
        </w:rPr>
        <w:t>.</w:t>
      </w:r>
    </w:p>
    <w:p>
      <w:pPr>
        <w:pStyle w:val="Normal"/>
        <w:rPr>
          <w:i/>
          <w:i/>
        </w:rPr>
      </w:pPr>
      <w:r>
        <w:rPr/>
        <w:t xml:space="preserve">Матрицу будем считать ортогональной, когда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</m:sSubSup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  <m:sSub>
          <m:e>
            <m:d>
              <m:dPr>
                <m:begChr m:val="‖"/>
                <m:endChr m:val="‖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ε</m:t>
        </m:r>
        <m:rad>
          <m:radPr>
            <m:degHide m:val="1"/>
          </m:radPr>
          <m:deg/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p>
                    </m:sSubSup>
                  </m:e>
                </m:nary>
              </m:e>
            </m:nary>
          </m:e>
        </m:rad>
      </m:oMath>
      <w:r>
        <w:rPr>
          <w:rFonts w:eastAsia="" w:eastAsiaTheme="minorEastAsia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eastAsia="" w:eastAsiaTheme="minorEastAsia"/>
        </w:rPr>
        <w:t xml:space="preserve"> – параметр сходимости, произвольное маленькое число, которое вводит пользователь.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t>Псевдокод</w:t>
      </w:r>
    </w:p>
    <w:p>
      <w:pPr>
        <w:pStyle w:val="Normal"/>
        <w:rPr>
          <w:rFonts w:eastAsia="" w:eastAsiaTheme="minorEastAsia"/>
        </w:rPr>
      </w:pPr>
      <w:r>
        <w:rPr/>
        <w:t xml:space="preserve">Вход: 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Mat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</w:rPr>
        <w:t xml:space="preserve">Выход: 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Mat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Mat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Mat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ε</m:t>
        </m:r>
        <m:sSub>
          <m:e>
            <m:d>
              <m:dPr>
                <m:begChr m:val="‖"/>
                <m:endChr m:val="‖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←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Под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имеется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виду</m:t>
        </m:r>
        <m:r>
          <w:rPr>
            <w:rFonts w:ascii="Cambria Math" w:hAnsi="Cambria Math"/>
          </w:rPr>
          <m:t xml:space="preserve">единичная</m:t>
        </m:r>
        <m:r>
          <w:rPr>
            <w:rFonts w:ascii="Cambria Math" w:hAnsi="Cambria Math"/>
          </w:rPr>
          <m:t xml:space="preserve">матрица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rFonts w:eastAsia="" w:eastAsiaTheme="minorEastAsia"/>
          <w:i/>
          <w:lang w:val="en-US"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for</m:t>
        </m:r>
      </m:oMath>
      <w:r>
        <w:rPr>
          <w:rFonts w:eastAsia="" w:eastAsiaTheme="minorEastAsi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1</m:t>
        </m:r>
        <m:f>
          <m:num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" w:eastAsiaTheme="minorEastAsi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do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>
          <w:rFonts w:eastAsia="" w:eastAsiaTheme="minorEastAsia"/>
        </w:rPr>
        <w:tab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←</m:t>
        </m:r>
      </m:oMath>
      <w:r>
        <w:rPr>
          <w:rFonts w:eastAsia="" w:eastAsiaTheme="minorEastAsia"/>
        </w:rPr>
        <w:t xml:space="preserve"> пустой массив троек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bSup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>
          <w:rFonts w:eastAsia="" w:eastAsiaTheme="minorEastAsi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for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do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for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do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insert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bSup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>
          <w:rFonts w:eastAsia="" w:eastAsiaTheme="minorEastAsi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←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τ</m:t>
            </m:r>
          </m:den>
        </m:f>
        <m:r>
          <w:rPr>
            <w:rFonts w:ascii="Cambria Math" w:hAnsi="Cambria Math"/>
          </w:rPr>
          <m:t xml:space="preserve">часть</m:t>
        </m:r>
        <m:r>
          <w:rPr>
            <w:rFonts w:ascii="Cambria Math" w:hAnsi="Cambria Math"/>
          </w:rPr>
          <m:t xml:space="preserve">последних</m:t>
        </m:r>
        <m:r>
          <w:rPr>
            <w:rFonts w:ascii="Cambria Math" w:hAnsi="Cambria Math"/>
          </w:rPr>
          <m:t xml:space="preserve">элементов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не</m:t>
        </m:r>
        <m:r>
          <w:rPr>
            <w:rFonts w:ascii="Cambria Math" w:hAnsi="Cambria Math"/>
          </w:rPr>
          <m:t xml:space="preserve">могу</m:t>
        </m:r>
        <m:r>
          <w:rPr>
            <w:rFonts w:ascii="Cambria Math" w:hAnsi="Cambria Math"/>
          </w:rPr>
          <m:t xml:space="preserve">адекватно</m:t>
        </m:r>
        <m:r>
          <w:rPr>
            <w:rFonts w:ascii="Cambria Math" w:hAnsi="Cambria Math"/>
          </w:rPr>
          <m:t xml:space="preserve">перевести</m:t>
        </m:r>
        <m:r>
          <w:rPr>
            <w:rFonts w:ascii="Cambria Math" w:hAnsi="Cambria Math"/>
          </w:rPr>
          <m:t xml:space="preserve">на</m:t>
        </m:r>
        <m:r>
          <w:rPr>
            <w:rFonts w:ascii="Cambria Math" w:hAnsi="Cambria Math"/>
          </w:rPr>
          <m:t xml:space="preserve">русский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  <w:i/>
          <w:i/>
        </w:rPr>
      </w:pPr>
      <w:r>
        <w:rPr>
          <w:rFonts w:eastAsia="" w:eastAsiaTheme="minorEastAsia"/>
        </w:rPr>
        <w:tab/>
        <w:tab/>
        <w:tab/>
        <w:tab/>
        <w:tab/>
        <w:tab/>
        <w:t xml:space="preserve">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top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τ</m:t>
            </m:r>
          </m:den>
        </m:f>
        <m:r>
          <w:rPr>
            <w:rFonts w:ascii="Cambria Math" w:hAnsi="Cambria Math"/>
          </w:rPr>
          <m:t xml:space="preserve">fraction</m:t>
        </m:r>
        <m:r>
          <w:rPr>
            <w:rFonts w:ascii="Cambria Math" w:hAnsi="Cambria Math"/>
          </w:rPr>
          <m:t xml:space="preserve">of</m:t>
        </m:r>
        <m:r>
          <w:rPr>
            <w:rFonts w:ascii="Cambria Math" w:hAnsi="Cambria Math"/>
          </w:rPr>
          <m:t xml:space="preserve">elements</m:t>
        </m:r>
        <m:r>
          <w:rPr>
            <w:rFonts w:ascii="Cambria Math" w:hAnsi="Cambria Math"/>
          </w:rPr>
          <m:t xml:space="preserve">of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'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>
          <w:rFonts w:eastAsia="" w:eastAsiaTheme="minorEastAsia"/>
        </w:rPr>
        <w:tab/>
        <w:t xml:space="preserve">Отсортировать элементы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" w:eastAsiaTheme="minorEastAsia"/>
        </w:rPr>
        <w:t xml:space="preserve"> по скалярным произведениям в убывающем порядке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>
          <w:rFonts w:eastAsia="" w:eastAsiaTheme="minorEastAsi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if</m:t>
        </m:r>
        <m:r>
          <w:rPr>
            <w:rFonts w:ascii="Cambria Math" w:hAnsi="Cambria Math"/>
          </w:rPr>
          <m:t xml:space="preserve">наибольшее</m:t>
        </m:r>
        <m:r>
          <w:rPr>
            <w:rFonts w:ascii="Cambria Math" w:hAnsi="Cambria Math"/>
          </w:rPr>
          <m:t xml:space="preserve">скалярное</m:t>
        </m:r>
        <m:r>
          <w:rPr>
            <w:rFonts w:ascii="Cambria Math" w:hAnsi="Cambria Math"/>
          </w:rPr>
          <m:t xml:space="preserve">проивездение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then</m:t>
        </m:r>
      </m:oMath>
      <w:bookmarkStart w:id="0" w:name="_GoBack"/>
      <w:bookmarkEnd w:id="0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>
          <w:rFonts w:eastAsia="" w:eastAsiaTheme="minorEastAsia"/>
        </w:rPr>
        <w:tab/>
        <w:tab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</m:oMath>
      <w:r>
        <w:rPr>
          <w:rFonts w:eastAsia="" w:eastAsiaTheme="minorEastAsia"/>
        </w:rPr>
        <w:t xml:space="preserve"> как указано в кратком описании;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>
          <w:rFonts w:eastAsia="" w:eastAsiaTheme="minorEastAsia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return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>
          <w:rFonts w:eastAsia="" w:eastAsiaTheme="minorEastAsi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пустая</m:t>
        </m:r>
        <m:r>
          <w:rPr>
            <w:rFonts w:ascii="Cambria Math" w:hAnsi="Cambria Math"/>
          </w:rPr>
          <m:t xml:space="preserve">очередь</m:t>
        </m:r>
        <m:r>
          <w:rPr>
            <w:rFonts w:ascii="Cambria Math" w:hAnsi="Cambria Math"/>
          </w:rPr>
          <m:t xml:space="preserve">матриц</m:t>
        </m:r>
        <m:r>
          <w:rPr>
            <w:rFonts w:ascii="Cambria Math" w:hAnsi="Cambria Math"/>
          </w:rPr>
          <m:t xml:space="preserve">поворотов</m:t>
        </m:r>
        <m:r>
          <w:rPr>
            <w:rFonts w:ascii="Cambria Math" w:hAnsi="Cambria Math"/>
          </w:rPr>
          <m:t xml:space="preserve">Якоби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  <w:lang w:val="en-US"/>
        </w:rPr>
      </w:pPr>
      <w:r>
        <w:rPr>
          <w:rFonts w:eastAsia="" w:eastAsiaTheme="minorEastAsi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for</m:t>
        </m:r>
        <m:r>
          <w:rPr>
            <w:rFonts w:ascii="Cambria Math" w:hAnsi="Cambria Math"/>
          </w:rPr>
          <m:t xml:space="preserve">each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do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b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b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b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sgn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</m:d>
          </m:num>
          <m:den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rad>
          </m:den>
        </m:f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>
          <w:rFonts w:eastAsia="" w:eastAsiaTheme="minorEastAsia"/>
          <w:lang w:val="en-US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матрица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единицами</m:t>
        </m:r>
        <m:r>
          <w:rPr>
            <w:rFonts w:ascii="Cambria Math" w:hAnsi="Cambria Math"/>
          </w:rPr>
          <m:t xml:space="preserve">на</m:t>
        </m:r>
        <m:r>
          <w:rPr>
            <w:rFonts w:ascii="Cambria Math" w:hAnsi="Cambria Math"/>
          </w:rPr>
          <m:t xml:space="preserve">диагонали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у</m:t>
        </m:r>
        <m:r>
          <w:rPr>
            <w:rFonts w:ascii="Cambria Math" w:hAnsi="Cambria Math"/>
          </w:rPr>
          <m:t xml:space="preserve">которой</m:t>
        </m:r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jj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kk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kj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>
          <w:rFonts w:eastAsia="" w:eastAsiaTheme="minorEastAsia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push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>
          <w:rFonts w:eastAsia="" w:eastAsiaTheme="minorEastAsi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while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не</m:t>
        </m:r>
        <m:r>
          <w:rPr>
            <w:rFonts w:ascii="Cambria Math" w:hAnsi="Cambria Math"/>
          </w:rPr>
          <m:t xml:space="preserve">пуста</m:t>
        </m:r>
        <m:r>
          <w:rPr>
            <w:rFonts w:ascii="Cambria Math" w:hAnsi="Cambria Math"/>
          </w:rPr>
          <m:t xml:space="preserve">do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  <w:i/>
          <w:i/>
        </w:rPr>
      </w:pPr>
      <w:r>
        <w:rPr>
          <w:rFonts w:eastAsia="" w:eastAsiaTheme="minorEastAsia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pop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</m:e>
        </m:d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</w:rPr>
      </w:pPr>
      <w:r>
        <w:rPr>
          <w:rFonts w:eastAsia="" w:eastAsiaTheme="minorEastAsia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BJ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  <w:i/>
          <w:i/>
          <w:lang w:val="en-US"/>
        </w:rPr>
      </w:pPr>
      <w:r>
        <w:rPr>
          <w:rFonts w:eastAsia="" w:eastAsiaTheme="minorEastAsia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VJ</m:t>
        </m:r>
      </m:oMath>
      <w:r>
        <w:rPr>
          <w:rFonts w:eastAsia="" w:eastAsiaTheme="minorEastAsia"/>
          <w:lang w:val="en-U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eastAsiaTheme="minorEastAsia"/>
          <w:i/>
          <w:i/>
          <w:lang w:val="en-US"/>
        </w:rPr>
      </w:pPr>
      <w:r>
        <w:rPr>
          <w:rFonts w:eastAsia="" w:eastAsiaTheme="minorEastAsia"/>
          <w:i/>
          <w:lang w:val="en-US"/>
        </w:rPr>
      </w:r>
    </w:p>
    <w:p>
      <w:pPr>
        <w:pStyle w:val="Normal"/>
        <w:spacing w:before="0" w:after="160"/>
        <w:rPr>
          <w:rFonts w:eastAsia="" w:eastAsiaTheme="minorEastAsia"/>
          <w:i/>
          <w:i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54160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LibreOffice/7.3.7.2$Linux_X86_64 LibreOffice_project/30$Build-2</Application>
  <AppVersion>15.0000</AppVersion>
  <Pages>4</Pages>
  <Words>374</Words>
  <Characters>2337</Characters>
  <CharactersWithSpaces>2776</CharactersWithSpaces>
  <Paragraphs>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2023-10-11T15:37:00Z</dcterms:created>
  <dc:creator>kulibaba danil</dc:creator>
  <dc:description/>
  <dc:language>ru-RU</dc:language>
  <cp:lastModifiedBy/>
  <dcterms:modified xsi:type="dcterms:W3CDTF">2024-04-16T13:12:00Z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