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73B9" w14:textId="77777777" w:rsidR="00C57D47" w:rsidRDefault="00000000">
      <w:pPr>
        <w:pStyle w:val="P68B1DB1-Title1"/>
        <w:jc w:val="center"/>
        <w:rPr>
          <w:sz w:val="24"/>
        </w:rPr>
      </w:pPr>
      <w:bookmarkStart w:id="0" w:name="_gjdgxs" w:colFirst="0" w:colLast="0"/>
      <w:bookmarkEnd w:id="0"/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 : portée et objectifs de l'audit </w:t>
      </w:r>
    </w:p>
    <w:p w14:paraId="70E742BE" w14:textId="77777777" w:rsidR="00C57D47" w:rsidRDefault="00000000">
      <w:pPr>
        <w:pStyle w:val="P68B1DB1-Normal2"/>
        <w:rPr>
          <w:b/>
          <w:color w:val="FFFF00"/>
        </w:rPr>
      </w:pPr>
      <w:r>
        <w:rPr>
          <w:noProof/>
        </w:rPr>
        <w:drawing>
          <wp:inline distT="114300" distB="114300" distL="114300" distR="114300" wp14:anchorId="3B311336" wp14:editId="64BACA85">
            <wp:extent cx="5962650" cy="32056"/>
            <wp:effectExtent l="0" t="0" r="0" b="0"/>
            <wp:docPr id="2" name="Connecteur droit avec flèche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1002600" y="3780000"/>
                      <a:ext cx="8686800" cy="0"/>
                    </a:xfrm>
                    <a:prstGeom prst="straightConnector1">
                      <a:avLst/>
                    </a:prstGeom>
                    <a:noFill/>
                    <a:ln w="19050" cap="flat" cmpd="sng">
                      <a:solidFill>
                        <a:srgbClr val="CC0000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</wps:spPr>
                  <wps:bodyPr/>
                </wps:wsp>
              </a:graphicData>
            </a:graphic>
          </wp:inline>
        </w:drawing>
      </w:r>
    </w:p>
    <w:p w14:paraId="0F3CCEB9" w14:textId="77777777" w:rsidR="00C57D47" w:rsidRDefault="00000000">
      <w:pPr>
        <w:pStyle w:val="P68B1DB1-Normal4"/>
      </w:pPr>
      <w:r>
        <w:rPr>
          <w:noProof/>
        </w:rPr>
        <w:drawing>
          <wp:inline distT="114300" distB="114300" distL="114300" distR="114300" wp14:anchorId="6CF82A3A" wp14:editId="0778F214">
            <wp:extent cx="5962650" cy="33168"/>
            <wp:effectExtent l="0" t="0" r="0" b="0"/>
            <wp:docPr id="1" name="Connecteur droit avec flèche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1345500" y="3780000"/>
                      <a:ext cx="8001000" cy="0"/>
                    </a:xfrm>
                    <a:prstGeom prst="straightConnector1">
                      <a:avLst/>
                    </a:prstGeom>
                    <a:noFill/>
                    <a:ln w="19050" cap="flat" cmpd="sng">
                      <a:solidFill>
                        <a:srgbClr val="FFFF00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</wps:spPr>
                  <wps:bodyPr/>
                </wps:wsp>
              </a:graphicData>
            </a:graphic>
          </wp:inline>
        </w:drawing>
      </w:r>
    </w:p>
    <w:p w14:paraId="2AD34C80" w14:textId="47FF7E1B" w:rsidR="00C57D47" w:rsidRDefault="00000000">
      <w:pPr>
        <w:pStyle w:val="P68B1DB1-Subtitle5"/>
        <w:rPr>
          <w:color w:val="434343"/>
        </w:rPr>
      </w:pPr>
      <w:bookmarkStart w:id="1" w:name="_1fob9te" w:colFirst="0" w:colLast="0"/>
      <w:bookmarkEnd w:id="1"/>
      <w:r>
        <w:rPr>
          <w:b/>
          <w:color w:val="434343"/>
        </w:rPr>
        <w:t>Portée </w:t>
      </w:r>
    </w:p>
    <w:p w14:paraId="072A944F" w14:textId="77777777" w:rsidR="00C57D47" w:rsidRDefault="00000000">
      <w:pPr>
        <w:pStyle w:val="P68B1DB1-Normal2"/>
      </w:pPr>
      <w:r>
        <w:t xml:space="preserve">L'audit informatique interne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évaluera les éléments suivants :</w:t>
      </w:r>
    </w:p>
    <w:p w14:paraId="07884AF5" w14:textId="77777777" w:rsidR="00C57D47" w:rsidRDefault="00000000">
      <w:pPr>
        <w:pStyle w:val="P68B1DB1-Normal2"/>
        <w:numPr>
          <w:ilvl w:val="0"/>
          <w:numId w:val="1"/>
        </w:numPr>
      </w:pPr>
      <w:r>
        <w:t xml:space="preserve">Autorisations actuelles des utilisateurs dans les systèmes suivants : comptabilité, détection des </w:t>
      </w:r>
      <w:proofErr w:type="spellStart"/>
      <w:r>
        <w:t>endpoints</w:t>
      </w:r>
      <w:proofErr w:type="spellEnd"/>
      <w:r>
        <w:t>, pare-feu, système de détection d'intrusion, outil de gestion des informations et des événements de sécurité (SIEM).</w:t>
      </w:r>
    </w:p>
    <w:p w14:paraId="12B04B95" w14:textId="77777777" w:rsidR="00C57D47" w:rsidRDefault="00000000">
      <w:pPr>
        <w:pStyle w:val="P68B1DB1-Normal2"/>
        <w:numPr>
          <w:ilvl w:val="0"/>
          <w:numId w:val="1"/>
        </w:numPr>
      </w:pPr>
      <w:r>
        <w:t xml:space="preserve">Contrôles actuellement mis en œuvre dans les systèmes suivants : comptabilité, détection des </w:t>
      </w:r>
      <w:proofErr w:type="spellStart"/>
      <w:r>
        <w:t>endpoints</w:t>
      </w:r>
      <w:proofErr w:type="spellEnd"/>
      <w:r>
        <w:t>, pare-feu, système de détection d'intrusion, outil de gestion des informations et des événements de sécurité (SIEM).</w:t>
      </w:r>
    </w:p>
    <w:p w14:paraId="10505DE9" w14:textId="77777777" w:rsidR="00C57D47" w:rsidRDefault="00000000">
      <w:pPr>
        <w:pStyle w:val="P68B1DB1-Normal2"/>
        <w:numPr>
          <w:ilvl w:val="0"/>
          <w:numId w:val="1"/>
        </w:numPr>
      </w:pPr>
      <w:r>
        <w:t xml:space="preserve">Procédures et protocoles en vigueur pour les systèmes suivants : comptabilité, détection des </w:t>
      </w:r>
      <w:proofErr w:type="spellStart"/>
      <w:r>
        <w:t>endpoints</w:t>
      </w:r>
      <w:proofErr w:type="spellEnd"/>
      <w:r>
        <w:t>, pare-feu, système de détection d'intrusion, outil de gestion des informations et des événements de sécurité (SIEM).</w:t>
      </w:r>
    </w:p>
    <w:p w14:paraId="762F71C2" w14:textId="77777777" w:rsidR="00C57D47" w:rsidRDefault="00000000">
      <w:pPr>
        <w:pStyle w:val="P68B1DB1-Normal2"/>
        <w:numPr>
          <w:ilvl w:val="0"/>
          <w:numId w:val="1"/>
        </w:numPr>
      </w:pPr>
      <w:r>
        <w:t xml:space="preserve">Veiller à ce que les autorisations, contrôles, procédures et protocoles en place </w:t>
      </w:r>
      <w:proofErr w:type="gramStart"/>
      <w:r>
        <w:t>pour</w:t>
      </w:r>
      <w:proofErr w:type="gramEnd"/>
      <w:r>
        <w:t xml:space="preserve"> les utilisateurs soient conformes aux exigences de conformité nécessaires.</w:t>
      </w:r>
    </w:p>
    <w:p w14:paraId="152C0F92" w14:textId="77777777" w:rsidR="00C57D47" w:rsidRDefault="00000000">
      <w:pPr>
        <w:pStyle w:val="P68B1DB1-Normal2"/>
        <w:numPr>
          <w:ilvl w:val="0"/>
          <w:numId w:val="1"/>
        </w:numPr>
      </w:pPr>
      <w:r>
        <w:t>Veiller à ce que les technologies actuelles soient prises en compte. Accès au matériel et au système.</w:t>
      </w:r>
    </w:p>
    <w:bookmarkStart w:id="2" w:name="_3znysh7" w:colFirst="0" w:colLast="0"/>
    <w:bookmarkEnd w:id="2"/>
    <w:p w14:paraId="565E23B0" w14:textId="77777777" w:rsidR="00C57D47" w:rsidRDefault="00000000">
      <w:pPr>
        <w:pStyle w:val="P68B1DB1-Subtitle5"/>
      </w:pPr>
      <w:r>
        <w:rPr>
          <w:b/>
          <w:noProof/>
        </w:rPr>
        <w:drawing>
          <wp:inline distT="114300" distB="114300" distL="114300" distR="114300" wp14:anchorId="45EB983F" wp14:editId="7A3C7E74">
            <wp:extent cx="5962650" cy="33726"/>
            <wp:effectExtent l="0" t="0" r="0" b="0"/>
            <wp:docPr id="3" name="Connecteur droit avec flèche 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1497900" y="3780000"/>
                      <a:ext cx="7696200" cy="0"/>
                    </a:xfrm>
                    <a:prstGeom prst="straightConnector1">
                      <a:avLst/>
                    </a:prstGeom>
                    <a:noFill/>
                    <a:ln w="19050" cap="flat" cmpd="sng">
                      <a:solidFill>
                        <a:srgbClr val="00FF00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</wps:spPr>
                  <wps:bodyPr/>
                </wps:wsp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748BF3FF" w14:textId="2F95B264" w:rsidR="00C57D47" w:rsidRDefault="00000000">
      <w:pPr>
        <w:pStyle w:val="P68B1DB1-Subtitle5"/>
      </w:pPr>
      <w:bookmarkStart w:id="3" w:name="_2et92p0" w:colFirst="0" w:colLast="0"/>
      <w:bookmarkEnd w:id="3"/>
      <w:r>
        <w:rPr>
          <w:b/>
        </w:rPr>
        <w:t>Objectifs :</w:t>
      </w:r>
      <w:r>
        <w:t xml:space="preserve"> </w:t>
      </w:r>
    </w:p>
    <w:p w14:paraId="381C6E68" w14:textId="77777777" w:rsidR="00C57D47" w:rsidRDefault="00000000">
      <w:pPr>
        <w:pStyle w:val="P68B1DB1-Normal2"/>
      </w:pPr>
      <w:r>
        <w:t xml:space="preserve">Les objectifs de l'audit informatique interne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sont les suivants :</w:t>
      </w:r>
    </w:p>
    <w:p w14:paraId="35C44D7F" w14:textId="77777777" w:rsidR="00C57D47" w:rsidRDefault="00000000">
      <w:pPr>
        <w:pStyle w:val="P68B1DB1-Normal2"/>
        <w:numPr>
          <w:ilvl w:val="0"/>
          <w:numId w:val="2"/>
        </w:numPr>
      </w:pPr>
      <w:r>
        <w:t xml:space="preserve">Adhérer au cadre de cybersécurité </w:t>
      </w:r>
      <w:proofErr w:type="gramStart"/>
      <w:r>
        <w:t>du Institut</w:t>
      </w:r>
      <w:proofErr w:type="gramEnd"/>
      <w:r>
        <w:t xml:space="preserve"> national des normes et de la technologie (NIST CSF) </w:t>
      </w:r>
    </w:p>
    <w:p w14:paraId="46DDC014" w14:textId="77777777" w:rsidR="00C57D47" w:rsidRDefault="00000000">
      <w:pPr>
        <w:pStyle w:val="P68B1DB1-Normal2"/>
        <w:numPr>
          <w:ilvl w:val="0"/>
          <w:numId w:val="2"/>
        </w:numPr>
      </w:pPr>
      <w:r>
        <w:t xml:space="preserve">Mettre en place un meilleur processus pour leurs systèmes afin de s'assurer qu'ils sont conformes </w:t>
      </w:r>
    </w:p>
    <w:p w14:paraId="441E88EC" w14:textId="77777777" w:rsidR="00C57D47" w:rsidRDefault="00000000">
      <w:pPr>
        <w:pStyle w:val="P68B1DB1-Normal2"/>
        <w:numPr>
          <w:ilvl w:val="0"/>
          <w:numId w:val="2"/>
        </w:numPr>
      </w:pPr>
      <w:r>
        <w:t>Renforcer les contrôles du système</w:t>
      </w:r>
    </w:p>
    <w:p w14:paraId="62778E6A" w14:textId="77777777" w:rsidR="00C57D47" w:rsidRDefault="00000000">
      <w:pPr>
        <w:pStyle w:val="P68B1DB1-Normal2"/>
        <w:numPr>
          <w:ilvl w:val="0"/>
          <w:numId w:val="2"/>
        </w:numPr>
      </w:pPr>
      <w:r>
        <w:t xml:space="preserve">Mettre en œuvre le concept des moindres autorisations dans le cadre de la gestion des informations d'identification des utilisateurs </w:t>
      </w:r>
    </w:p>
    <w:p w14:paraId="1F9F59B1" w14:textId="77777777" w:rsidR="00C57D47" w:rsidRDefault="00000000">
      <w:pPr>
        <w:pStyle w:val="P68B1DB1-Normal2"/>
        <w:numPr>
          <w:ilvl w:val="0"/>
          <w:numId w:val="2"/>
        </w:numPr>
      </w:pPr>
      <w:r>
        <w:t xml:space="preserve">Établir leurs politiques et procédures, y compris leurs </w:t>
      </w:r>
      <w:proofErr w:type="spellStart"/>
      <w:r>
        <w:t>playbooks</w:t>
      </w:r>
      <w:proofErr w:type="spellEnd"/>
      <w:r>
        <w:t xml:space="preserve"> </w:t>
      </w:r>
    </w:p>
    <w:p w14:paraId="3F40A555" w14:textId="77777777" w:rsidR="00C57D47" w:rsidRDefault="00000000">
      <w:pPr>
        <w:pStyle w:val="P68B1DB1-Normal2"/>
        <w:numPr>
          <w:ilvl w:val="0"/>
          <w:numId w:val="2"/>
        </w:numPr>
      </w:pPr>
      <w:r>
        <w:t xml:space="preserve">Veiller à ce qu'ils respectent les exigences en matière de conformité </w:t>
      </w:r>
    </w:p>
    <w:p w14:paraId="69F4A713" w14:textId="77777777" w:rsidR="009D0275" w:rsidRDefault="009D0275" w:rsidP="009D0275">
      <w:pPr>
        <w:pStyle w:val="P68B1DB1-Normal2"/>
        <w:ind w:left="720"/>
      </w:pPr>
    </w:p>
    <w:p w14:paraId="4F848F6D" w14:textId="2B7F3911" w:rsidR="009D0275" w:rsidRDefault="009D0275" w:rsidP="009D0275">
      <w:pPr>
        <w:pStyle w:val="P68B1DB1-Normal2"/>
      </w:pPr>
      <w:r>
        <w:rPr>
          <w:b/>
          <w:noProof/>
        </w:rPr>
        <mc:AlternateContent>
          <mc:Choice Requires="wps">
            <w:drawing>
              <wp:inline distT="114300" distB="114300" distL="114300" distR="114300" wp14:anchorId="4ABD0D4D" wp14:editId="53D0AF78">
                <wp:extent cx="5943600" cy="33547"/>
                <wp:effectExtent l="0" t="0" r="19050" b="24130"/>
                <wp:docPr id="1451798831" name="Connecteur droit avec flèche 1451798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3547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FF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6C5C7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51798831" o:spid="_x0000_s1026" type="#_x0000_t32" style="width:468pt;height:2.6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" strokecolor="lime" strokeweight="1.5pt">
                <v:stroke startarrowwidth="narrow" startarrowlength="short" endarrowwidth="narrow" endarrowlength="short"/>
                <w10:anchorlock/>
              </v:shape>
            </w:pict>
          </mc:Fallback>
        </mc:AlternateContent>
      </w:r>
    </w:p>
    <w:p w14:paraId="69BA7737" w14:textId="5C45B61F" w:rsidR="009D0275" w:rsidRDefault="009D0275" w:rsidP="009D0275">
      <w:pPr>
        <w:pStyle w:val="P68B1DB1-Subtitle5"/>
      </w:pPr>
      <w:r>
        <w:rPr>
          <w:b/>
        </w:rPr>
        <w:lastRenderedPageBreak/>
        <w:t>Questions</w:t>
      </w:r>
      <w:r w:rsidR="001C6A71">
        <w:rPr>
          <w:b/>
        </w:rPr>
        <w:t xml:space="preserve"> mises en place lors de la lecture de l’évaluation des risques</w:t>
      </w:r>
      <w:r>
        <w:rPr>
          <w:b/>
        </w:rPr>
        <w:t> :</w:t>
      </w:r>
      <w:r>
        <w:t xml:space="preserve"> </w:t>
      </w:r>
    </w:p>
    <w:p w14:paraId="59E48812" w14:textId="77777777" w:rsidR="009D0275" w:rsidRDefault="009D0275" w:rsidP="009D027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 w:rsidRPr="009D0275">
        <w:rPr>
          <w:rFonts w:ascii="Arial" w:hAnsi="Arial" w:cs="Arial"/>
          <w:color w:val="1F1F1F"/>
        </w:rPr>
        <w:t>Quels sont les risques les plus importants pour l'entreprise ?</w:t>
      </w:r>
    </w:p>
    <w:p w14:paraId="050FB1E1" w14:textId="5CCBDC72" w:rsidR="001C6A71" w:rsidRDefault="001C6A71" w:rsidP="001C6A71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Risque pouvant permettre une attaque :</w:t>
      </w:r>
    </w:p>
    <w:p w14:paraId="1D2D94DA" w14:textId="77777777" w:rsidR="001C6A71" w:rsidRDefault="001C6A71" w:rsidP="001C6A71">
      <w:pPr>
        <w:pStyle w:val="NormalWeb"/>
        <w:numPr>
          <w:ilvl w:val="3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ab/>
        <w:t xml:space="preserve">Les réseau interne de l’entreprise </w:t>
      </w:r>
      <w:proofErr w:type="spellStart"/>
      <w:r>
        <w:rPr>
          <w:rFonts w:ascii="Arial" w:hAnsi="Arial" w:cs="Arial"/>
          <w:color w:val="1F1F1F"/>
        </w:rPr>
        <w:t>sont il</w:t>
      </w:r>
      <w:proofErr w:type="spellEnd"/>
      <w:r>
        <w:rPr>
          <w:rFonts w:ascii="Arial" w:hAnsi="Arial" w:cs="Arial"/>
          <w:color w:val="1F1F1F"/>
        </w:rPr>
        <w:t xml:space="preserve"> sécurisé ?</w:t>
      </w:r>
    </w:p>
    <w:p w14:paraId="6B25192B" w14:textId="1916DD1E" w:rsidR="001C6A71" w:rsidRDefault="001C6A71" w:rsidP="001C6A71">
      <w:pPr>
        <w:pStyle w:val="NormalWeb"/>
        <w:numPr>
          <w:ilvl w:val="3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La gestion des accès au bâtiments </w:t>
      </w:r>
      <w:proofErr w:type="spellStart"/>
      <w:r>
        <w:rPr>
          <w:rFonts w:ascii="Arial" w:hAnsi="Arial" w:cs="Arial"/>
          <w:color w:val="1F1F1F"/>
        </w:rPr>
        <w:t>sont ils</w:t>
      </w:r>
      <w:proofErr w:type="spellEnd"/>
      <w:r>
        <w:rPr>
          <w:rFonts w:ascii="Arial" w:hAnsi="Arial" w:cs="Arial"/>
          <w:color w:val="1F1F1F"/>
        </w:rPr>
        <w:t xml:space="preserve"> correctes ?</w:t>
      </w:r>
    </w:p>
    <w:p w14:paraId="24CB9152" w14:textId="04A615B0" w:rsidR="001C6A71" w:rsidRDefault="001C6A71" w:rsidP="001C6A71">
      <w:pPr>
        <w:pStyle w:val="NormalWeb"/>
        <w:numPr>
          <w:ilvl w:val="3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La gestion des accès au matériel </w:t>
      </w:r>
      <w:proofErr w:type="spellStart"/>
      <w:r>
        <w:rPr>
          <w:rFonts w:ascii="Arial" w:hAnsi="Arial" w:cs="Arial"/>
          <w:color w:val="1F1F1F"/>
        </w:rPr>
        <w:t>est elle</w:t>
      </w:r>
      <w:proofErr w:type="spellEnd"/>
      <w:r>
        <w:rPr>
          <w:rFonts w:ascii="Arial" w:hAnsi="Arial" w:cs="Arial"/>
          <w:color w:val="1F1F1F"/>
        </w:rPr>
        <w:t xml:space="preserve"> correcte ?</w:t>
      </w:r>
      <w:r w:rsidR="000F4476">
        <w:rPr>
          <w:rFonts w:ascii="Arial" w:hAnsi="Arial" w:cs="Arial"/>
          <w:color w:val="1F1F1F"/>
        </w:rPr>
        <w:t xml:space="preserve"> (</w:t>
      </w:r>
      <w:proofErr w:type="gramStart"/>
      <w:r w:rsidR="000F4476">
        <w:rPr>
          <w:rFonts w:ascii="Arial" w:hAnsi="Arial" w:cs="Arial"/>
          <w:color w:val="1F1F1F"/>
        </w:rPr>
        <w:t>code</w:t>
      </w:r>
      <w:proofErr w:type="gramEnd"/>
      <w:r w:rsidR="000F4476">
        <w:rPr>
          <w:rFonts w:ascii="Arial" w:hAnsi="Arial" w:cs="Arial"/>
          <w:color w:val="1F1F1F"/>
        </w:rPr>
        <w:t xml:space="preserve">, double </w:t>
      </w:r>
      <w:proofErr w:type="spellStart"/>
      <w:r w:rsidR="000F4476">
        <w:rPr>
          <w:rFonts w:ascii="Arial" w:hAnsi="Arial" w:cs="Arial"/>
          <w:color w:val="1F1F1F"/>
        </w:rPr>
        <w:t>authentificationn</w:t>
      </w:r>
      <w:proofErr w:type="spellEnd"/>
      <w:r w:rsidR="000F4476">
        <w:rPr>
          <w:rFonts w:ascii="Arial" w:hAnsi="Arial" w:cs="Arial"/>
          <w:color w:val="1F1F1F"/>
        </w:rPr>
        <w:t xml:space="preserve"> badge….) </w:t>
      </w:r>
    </w:p>
    <w:p w14:paraId="28BA9167" w14:textId="399A3910" w:rsidR="001C6A71" w:rsidRDefault="001C6A71" w:rsidP="001C6A71">
      <w:pPr>
        <w:pStyle w:val="NormalWeb"/>
        <w:numPr>
          <w:ilvl w:val="3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Le matériel </w:t>
      </w:r>
      <w:proofErr w:type="spellStart"/>
      <w:r>
        <w:rPr>
          <w:rFonts w:ascii="Arial" w:hAnsi="Arial" w:cs="Arial"/>
          <w:color w:val="1F1F1F"/>
        </w:rPr>
        <w:t>est il</w:t>
      </w:r>
      <w:proofErr w:type="spellEnd"/>
      <w:r>
        <w:rPr>
          <w:rFonts w:ascii="Arial" w:hAnsi="Arial" w:cs="Arial"/>
          <w:color w:val="1F1F1F"/>
        </w:rPr>
        <w:t xml:space="preserve"> suivie ? nominatif ? y a-t-il en place un </w:t>
      </w:r>
      <w:r w:rsidR="000F4476">
        <w:rPr>
          <w:rFonts w:ascii="Arial" w:hAnsi="Arial" w:cs="Arial"/>
          <w:color w:val="1F1F1F"/>
        </w:rPr>
        <w:t xml:space="preserve">système moindre </w:t>
      </w:r>
      <w:proofErr w:type="gramStart"/>
      <w:r w:rsidR="000F4476">
        <w:rPr>
          <w:rFonts w:ascii="Arial" w:hAnsi="Arial" w:cs="Arial"/>
          <w:color w:val="1F1F1F"/>
        </w:rPr>
        <w:t>privilège</w:t>
      </w:r>
      <w:r>
        <w:rPr>
          <w:rFonts w:ascii="Arial" w:hAnsi="Arial" w:cs="Arial"/>
          <w:color w:val="1F1F1F"/>
        </w:rPr>
        <w:t>?</w:t>
      </w:r>
      <w:proofErr w:type="gramEnd"/>
    </w:p>
    <w:p w14:paraId="7DDD0CFC" w14:textId="77777777" w:rsidR="001B1C69" w:rsidRDefault="000F4476" w:rsidP="001C6A71">
      <w:pPr>
        <w:pStyle w:val="NormalWeb"/>
        <w:numPr>
          <w:ilvl w:val="3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Les employer sont il formé à la sécurité ?</w:t>
      </w:r>
    </w:p>
    <w:p w14:paraId="4DCE5804" w14:textId="66E55A7D" w:rsidR="000F4476" w:rsidRDefault="001B1C69" w:rsidP="001C6A71">
      <w:pPr>
        <w:pStyle w:val="NormalWeb"/>
        <w:numPr>
          <w:ilvl w:val="3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Y a </w:t>
      </w:r>
      <w:proofErr w:type="spellStart"/>
      <w:r>
        <w:rPr>
          <w:rFonts w:ascii="Arial" w:hAnsi="Arial" w:cs="Arial"/>
          <w:color w:val="1F1F1F"/>
        </w:rPr>
        <w:t>til</w:t>
      </w:r>
      <w:proofErr w:type="spellEnd"/>
      <w:r>
        <w:rPr>
          <w:rFonts w:ascii="Arial" w:hAnsi="Arial" w:cs="Arial"/>
          <w:color w:val="1F1F1F"/>
        </w:rPr>
        <w:t xml:space="preserve"> un moyen de vérifier l’intrusion de </w:t>
      </w:r>
      <w:r w:rsidR="000F4476">
        <w:rPr>
          <w:rFonts w:ascii="Arial" w:hAnsi="Arial" w:cs="Arial"/>
          <w:color w:val="1F1F1F"/>
        </w:rPr>
        <w:br/>
      </w:r>
      <w:r w:rsidR="000F4476">
        <w:rPr>
          <w:rFonts w:ascii="Arial" w:hAnsi="Arial" w:cs="Arial"/>
          <w:color w:val="1F1F1F"/>
        </w:rPr>
        <w:br/>
      </w:r>
    </w:p>
    <w:p w14:paraId="39E732B7" w14:textId="7481E709" w:rsidR="001C6A71" w:rsidRDefault="001C6A71" w:rsidP="001C6A71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 cas d’</w:t>
      </w:r>
      <w:r w:rsidR="000F4476">
        <w:rPr>
          <w:rFonts w:ascii="Arial" w:hAnsi="Arial" w:cs="Arial"/>
          <w:color w:val="1F1F1F"/>
        </w:rPr>
        <w:t>attaque</w:t>
      </w:r>
      <w:r>
        <w:rPr>
          <w:rFonts w:ascii="Arial" w:hAnsi="Arial" w:cs="Arial"/>
          <w:color w:val="1F1F1F"/>
        </w:rPr>
        <w:t>, qu’est ce qui peut ‘amener à sa réussite</w:t>
      </w:r>
    </w:p>
    <w:p w14:paraId="62CB7F2D" w14:textId="6B9A8BC9" w:rsidR="000F4476" w:rsidRDefault="000F4476" w:rsidP="000F4476">
      <w:pPr>
        <w:pStyle w:val="NormalWeb"/>
        <w:numPr>
          <w:ilvl w:val="3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Y a-t-il des protocoles de sécurité ? une organisation et une équipe ? ou sont les </w:t>
      </w:r>
      <w:proofErr w:type="spellStart"/>
      <w:r>
        <w:rPr>
          <w:rFonts w:ascii="Arial" w:hAnsi="Arial" w:cs="Arial"/>
          <w:color w:val="1F1F1F"/>
        </w:rPr>
        <w:t>playbook</w:t>
      </w:r>
      <w:proofErr w:type="spellEnd"/>
      <w:r>
        <w:rPr>
          <w:rFonts w:ascii="Arial" w:hAnsi="Arial" w:cs="Arial"/>
          <w:color w:val="1F1F1F"/>
        </w:rPr>
        <w:t> ?</w:t>
      </w:r>
    </w:p>
    <w:p w14:paraId="293EAEAB" w14:textId="2DF2BC75" w:rsidR="000F4476" w:rsidRDefault="000F4476" w:rsidP="000F4476">
      <w:pPr>
        <w:pStyle w:val="NormalWeb"/>
        <w:numPr>
          <w:ilvl w:val="3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Y a </w:t>
      </w:r>
      <w:proofErr w:type="spellStart"/>
      <w:r>
        <w:rPr>
          <w:rFonts w:ascii="Arial" w:hAnsi="Arial" w:cs="Arial"/>
          <w:color w:val="1F1F1F"/>
        </w:rPr>
        <w:t>t</w:t>
      </w:r>
      <w:r w:rsidR="001B1C69">
        <w:rPr>
          <w:rFonts w:ascii="Arial" w:hAnsi="Arial" w:cs="Arial"/>
          <w:color w:val="1F1F1F"/>
        </w:rPr>
        <w:t>’</w:t>
      </w:r>
      <w:r>
        <w:rPr>
          <w:rFonts w:ascii="Arial" w:hAnsi="Arial" w:cs="Arial"/>
          <w:color w:val="1F1F1F"/>
        </w:rPr>
        <w:t>il</w:t>
      </w:r>
      <w:proofErr w:type="spellEnd"/>
      <w:r>
        <w:rPr>
          <w:rFonts w:ascii="Arial" w:hAnsi="Arial" w:cs="Arial"/>
          <w:color w:val="1F1F1F"/>
        </w:rPr>
        <w:t xml:space="preserve"> un </w:t>
      </w:r>
      <w:r w:rsidR="001B1C69">
        <w:rPr>
          <w:rFonts w:ascii="Arial" w:hAnsi="Arial" w:cs="Arial"/>
          <w:color w:val="1F1F1F"/>
        </w:rPr>
        <w:t>système</w:t>
      </w:r>
      <w:r>
        <w:rPr>
          <w:rFonts w:ascii="Arial" w:hAnsi="Arial" w:cs="Arial"/>
          <w:color w:val="1F1F1F"/>
        </w:rPr>
        <w:t xml:space="preserve"> de log ?</w:t>
      </w:r>
    </w:p>
    <w:p w14:paraId="41AB1E2C" w14:textId="06E1F9A4" w:rsidR="001B1C69" w:rsidRDefault="001B1C69" w:rsidP="000F4476">
      <w:pPr>
        <w:pStyle w:val="NormalWeb"/>
        <w:numPr>
          <w:ilvl w:val="3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Quelles sont </w:t>
      </w:r>
      <w:proofErr w:type="gramStart"/>
      <w:r>
        <w:rPr>
          <w:rFonts w:ascii="Arial" w:hAnsi="Arial" w:cs="Arial"/>
          <w:color w:val="1F1F1F"/>
        </w:rPr>
        <w:t>les ressource enregistrée</w:t>
      </w:r>
      <w:proofErr w:type="gramEnd"/>
      <w:r>
        <w:rPr>
          <w:rFonts w:ascii="Arial" w:hAnsi="Arial" w:cs="Arial"/>
          <w:color w:val="1F1F1F"/>
        </w:rPr>
        <w:t xml:space="preserve"> ? </w:t>
      </w:r>
      <w:r>
        <w:rPr>
          <w:rFonts w:ascii="Arial" w:hAnsi="Arial" w:cs="Arial"/>
          <w:color w:val="1F1F1F"/>
        </w:rPr>
        <w:br/>
      </w:r>
      <w:proofErr w:type="gramStart"/>
      <w:r>
        <w:rPr>
          <w:rFonts w:ascii="Arial" w:hAnsi="Arial" w:cs="Arial"/>
          <w:color w:val="1F1F1F"/>
        </w:rPr>
        <w:t>l’entreprise</w:t>
      </w:r>
      <w:proofErr w:type="gramEnd"/>
      <w:r>
        <w:rPr>
          <w:rFonts w:ascii="Arial" w:hAnsi="Arial" w:cs="Arial"/>
          <w:color w:val="1F1F1F"/>
        </w:rPr>
        <w:t xml:space="preserve"> est elle en état de légalité (</w:t>
      </w:r>
      <w:proofErr w:type="spellStart"/>
      <w:r>
        <w:rPr>
          <w:rFonts w:ascii="Arial" w:hAnsi="Arial" w:cs="Arial"/>
          <w:color w:val="1F1F1F"/>
        </w:rPr>
        <w:t>rgpd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ect</w:t>
      </w:r>
      <w:proofErr w:type="spellEnd"/>
      <w:r>
        <w:rPr>
          <w:rFonts w:ascii="Arial" w:hAnsi="Arial" w:cs="Arial"/>
          <w:color w:val="1F1F1F"/>
        </w:rPr>
        <w:t> ?)</w:t>
      </w:r>
    </w:p>
    <w:p w14:paraId="4AAD77D0" w14:textId="77777777" w:rsidR="001B1C69" w:rsidRDefault="001B1C69" w:rsidP="001B1C69">
      <w:pPr>
        <w:pStyle w:val="NormalWeb"/>
        <w:shd w:val="clear" w:color="auto" w:fill="FFFFFF"/>
        <w:spacing w:before="0" w:beforeAutospacing="0"/>
        <w:ind w:left="2880"/>
        <w:rPr>
          <w:rFonts w:ascii="Arial" w:hAnsi="Arial" w:cs="Arial"/>
          <w:color w:val="1F1F1F"/>
        </w:rPr>
      </w:pPr>
    </w:p>
    <w:p w14:paraId="12043B5B" w14:textId="4D97186E" w:rsidR="001C6A71" w:rsidRDefault="001C6A71" w:rsidP="001C6A71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En cas de réussite, comment gérer les ressources. </w:t>
      </w:r>
    </w:p>
    <w:p w14:paraId="1DB10661" w14:textId="38AC4B1B" w:rsidR="001B1C69" w:rsidRDefault="001B1C69" w:rsidP="001B1C69">
      <w:pPr>
        <w:pStyle w:val="NormalWeb"/>
        <w:numPr>
          <w:ilvl w:val="3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Y a </w:t>
      </w:r>
      <w:proofErr w:type="spellStart"/>
      <w:r>
        <w:rPr>
          <w:rFonts w:ascii="Arial" w:hAnsi="Arial" w:cs="Arial"/>
          <w:color w:val="1F1F1F"/>
        </w:rPr>
        <w:t>til</w:t>
      </w:r>
      <w:proofErr w:type="spellEnd"/>
      <w:r>
        <w:rPr>
          <w:rFonts w:ascii="Arial" w:hAnsi="Arial" w:cs="Arial"/>
          <w:color w:val="1F1F1F"/>
        </w:rPr>
        <w:t xml:space="preserve"> un backend ? </w:t>
      </w:r>
    </w:p>
    <w:p w14:paraId="166ECE33" w14:textId="7D227C6E" w:rsidR="001B1C69" w:rsidRDefault="001B1C69" w:rsidP="001B1C69">
      <w:pPr>
        <w:pStyle w:val="NormalWeb"/>
        <w:numPr>
          <w:ilvl w:val="3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Les ressources qui doivent être détruite après utilisation le </w:t>
      </w:r>
      <w:proofErr w:type="spellStart"/>
      <w:r>
        <w:rPr>
          <w:rFonts w:ascii="Arial" w:hAnsi="Arial" w:cs="Arial"/>
          <w:color w:val="1F1F1F"/>
        </w:rPr>
        <w:t>sont elle</w:t>
      </w:r>
      <w:proofErr w:type="spellEnd"/>
      <w:r>
        <w:rPr>
          <w:rFonts w:ascii="Arial" w:hAnsi="Arial" w:cs="Arial"/>
          <w:color w:val="1F1F1F"/>
        </w:rPr>
        <w:t xml:space="preserve"> bien ?</w:t>
      </w:r>
    </w:p>
    <w:p w14:paraId="0DFEAE86" w14:textId="020E5FF0" w:rsidR="001B1C69" w:rsidRDefault="001B1C69" w:rsidP="001B1C69">
      <w:pPr>
        <w:pStyle w:val="NormalWeb"/>
        <w:numPr>
          <w:ilvl w:val="3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Y a-t-il un principe de ressource minimum appliqué ? </w:t>
      </w:r>
    </w:p>
    <w:p w14:paraId="679F9549" w14:textId="2B3E0321" w:rsidR="001C6A71" w:rsidRDefault="001C6A71" w:rsidP="001C6A71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Dans l’entreprise</w:t>
      </w:r>
    </w:p>
    <w:p w14:paraId="09993FA3" w14:textId="6F271031" w:rsidR="001C6A71" w:rsidRDefault="001C6A71" w:rsidP="001C6A71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 télétravail</w:t>
      </w:r>
    </w:p>
    <w:p w14:paraId="02F85C7B" w14:textId="77777777" w:rsidR="001C6A71" w:rsidRDefault="001C6A71" w:rsidP="001C6A71">
      <w:pPr>
        <w:pStyle w:val="NormalWeb"/>
        <w:shd w:val="clear" w:color="auto" w:fill="FFFFFF"/>
        <w:spacing w:before="0" w:beforeAutospacing="0"/>
        <w:ind w:left="720" w:firstLine="720"/>
        <w:rPr>
          <w:rFonts w:ascii="Arial" w:hAnsi="Arial" w:cs="Arial"/>
          <w:color w:val="1F1F1F"/>
        </w:rPr>
      </w:pPr>
    </w:p>
    <w:p w14:paraId="004D7EF3" w14:textId="39824727" w:rsidR="001C6A71" w:rsidRPr="009D0275" w:rsidRDefault="001C6A71" w:rsidP="001C6A71">
      <w:pPr>
        <w:pStyle w:val="NormalWeb"/>
        <w:shd w:val="clear" w:color="auto" w:fill="FFFFFF"/>
        <w:spacing w:before="0" w:beforeAutospacing="0"/>
        <w:ind w:left="1080"/>
        <w:rPr>
          <w:rFonts w:ascii="Arial" w:hAnsi="Arial" w:cs="Arial"/>
          <w:color w:val="1F1F1F"/>
        </w:rPr>
      </w:pPr>
    </w:p>
    <w:p w14:paraId="2F450F6E" w14:textId="77777777" w:rsidR="009D0275" w:rsidRDefault="009D0275" w:rsidP="009D027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 w:rsidRPr="009D0275">
        <w:rPr>
          <w:rFonts w:ascii="Arial" w:hAnsi="Arial" w:cs="Arial"/>
          <w:color w:val="1F1F1F"/>
        </w:rPr>
        <w:t>Quels sont les contrôles les plus essentiels à mettre en œuvre immédiatement ou à l'avenir ?</w:t>
      </w:r>
    </w:p>
    <w:p w14:paraId="30E4F679" w14:textId="77777777" w:rsidR="001C6A71" w:rsidRPr="009D0275" w:rsidRDefault="001C6A71" w:rsidP="001C6A71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</w:rPr>
      </w:pPr>
    </w:p>
    <w:p w14:paraId="076DB03A" w14:textId="77777777" w:rsidR="009D0275" w:rsidRPr="009D0275" w:rsidRDefault="009D0275" w:rsidP="009D027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 w:rsidRPr="009D0275">
        <w:rPr>
          <w:rFonts w:ascii="Arial" w:hAnsi="Arial" w:cs="Arial"/>
          <w:color w:val="1F1F1F"/>
        </w:rPr>
        <w:t xml:space="preserve">Quelle est la réglementation de conformité à laquelle </w:t>
      </w:r>
      <w:proofErr w:type="spellStart"/>
      <w:r w:rsidRPr="009D0275">
        <w:rPr>
          <w:rFonts w:ascii="Arial" w:hAnsi="Arial" w:cs="Arial"/>
          <w:color w:val="1F1F1F"/>
        </w:rPr>
        <w:t>Botium</w:t>
      </w:r>
      <w:proofErr w:type="spellEnd"/>
      <w:r w:rsidRPr="009D0275">
        <w:rPr>
          <w:rFonts w:ascii="Arial" w:hAnsi="Arial" w:cs="Arial"/>
          <w:color w:val="1F1F1F"/>
        </w:rPr>
        <w:t xml:space="preserve"> </w:t>
      </w:r>
      <w:proofErr w:type="spellStart"/>
      <w:r w:rsidRPr="009D0275">
        <w:rPr>
          <w:rFonts w:ascii="Arial" w:hAnsi="Arial" w:cs="Arial"/>
          <w:color w:val="1F1F1F"/>
        </w:rPr>
        <w:t>Toys</w:t>
      </w:r>
      <w:proofErr w:type="spellEnd"/>
      <w:r w:rsidRPr="009D0275">
        <w:rPr>
          <w:rFonts w:ascii="Arial" w:hAnsi="Arial" w:cs="Arial"/>
          <w:color w:val="1F1F1F"/>
        </w:rPr>
        <w:t xml:space="preserve"> doit se conformer pour garantir la sécurité des données des clients et des fournisseurs, éviter les amendes, etc. ?</w:t>
      </w:r>
    </w:p>
    <w:p w14:paraId="12E8A139" w14:textId="51855499" w:rsidR="009D0275" w:rsidRDefault="009D0275" w:rsidP="009D0275">
      <w:pPr>
        <w:pStyle w:val="P68B1DB1-Subtitle5"/>
      </w:pPr>
    </w:p>
    <w:p w14:paraId="2E13730A" w14:textId="77777777" w:rsidR="00C57D47" w:rsidRDefault="00C57D47"/>
    <w:sectPr w:rsidR="00C57D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7140"/>
    <w:multiLevelType w:val="multilevel"/>
    <w:tmpl w:val="D11C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D13F64"/>
    <w:multiLevelType w:val="multilevel"/>
    <w:tmpl w:val="49328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5A3D3F"/>
    <w:multiLevelType w:val="multilevel"/>
    <w:tmpl w:val="ADCCF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0771784">
    <w:abstractNumId w:val="1"/>
  </w:num>
  <w:num w:numId="2" w16cid:durableId="51391728">
    <w:abstractNumId w:val="2"/>
  </w:num>
  <w:num w:numId="3" w16cid:durableId="103789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47"/>
    <w:rsid w:val="000F4476"/>
    <w:rsid w:val="001B1C69"/>
    <w:rsid w:val="001C6A71"/>
    <w:rsid w:val="009D0275"/>
    <w:rsid w:val="00C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01D9F"/>
  <w15:docId w15:val="{A15D4FCF-7FB0-4917-BA11-5319A7E4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lang w:val="fr-BE" w:eastAsia="fr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</w:rPr>
  </w:style>
  <w:style w:type="paragraph" w:customStyle="1" w:styleId="P68B1DB1-Title1">
    <w:name w:val="P68B1DB1-Title1"/>
    <w:basedOn w:val="Titre"/>
    <w:rPr>
      <w:b/>
      <w:color w:val="3C78D8"/>
    </w:rPr>
  </w:style>
  <w:style w:type="paragraph" w:customStyle="1" w:styleId="P68B1DB1-Normal2">
    <w:name w:val="P68B1DB1-Normal2"/>
    <w:basedOn w:val="Normal"/>
    <w:rPr>
      <w:sz w:val="24"/>
    </w:rPr>
  </w:style>
  <w:style w:type="paragraph" w:customStyle="1" w:styleId="P68B1DB1-Subtitle3">
    <w:name w:val="P68B1DB1-Subtitle3"/>
    <w:basedOn w:val="Sous-titre"/>
    <w:rPr>
      <w:color w:val="434343"/>
      <w:sz w:val="24"/>
    </w:rPr>
  </w:style>
  <w:style w:type="paragraph" w:customStyle="1" w:styleId="P68B1DB1-Normal4">
    <w:name w:val="P68B1DB1-Normal4"/>
    <w:basedOn w:val="Normal"/>
    <w:rPr>
      <w:color w:val="CC0000"/>
      <w:sz w:val="24"/>
    </w:rPr>
  </w:style>
  <w:style w:type="paragraph" w:customStyle="1" w:styleId="P68B1DB1-Subtitle5">
    <w:name w:val="P68B1DB1-Subtitle5"/>
    <w:basedOn w:val="Sous-titre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9D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david</cp:lastModifiedBy>
  <cp:revision>2</cp:revision>
  <dcterms:created xsi:type="dcterms:W3CDTF">2024-02-24T20:58:00Z</dcterms:created>
  <dcterms:modified xsi:type="dcterms:W3CDTF">2024-02-24T20:58:00Z</dcterms:modified>
</cp:coreProperties>
</file>