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0D8C9" w14:textId="77777777" w:rsidR="00BF6B8A" w:rsidRDefault="00000000">
      <w:pPr>
        <w:pStyle w:val="Titre1"/>
        <w:jc w:val="center"/>
      </w:pPr>
      <w:bookmarkStart w:id="0" w:name="_gjdgxs" w:colFirst="0" w:colLast="0"/>
      <w:bookmarkEnd w:id="0"/>
      <w:r>
        <w:t>Évaluation des contrôles</w:t>
      </w:r>
    </w:p>
    <w:p w14:paraId="0E794AF3" w14:textId="77777777" w:rsidR="00BF6B8A" w:rsidRDefault="00BF6B8A"/>
    <w:p w14:paraId="5E3CFB08" w14:textId="77777777" w:rsidR="00BF6B8A" w:rsidRDefault="00000000">
      <w:pPr>
        <w:pStyle w:val="P68B1DB1-Normal1"/>
      </w:pPr>
      <w:r>
        <w:t xml:space="preserve">Pour passer en revue les catégories de contrôles, les types et les objectifs de chacun, lisez le document sur les </w:t>
      </w:r>
      <w:hyperlink r:id="rId5">
        <w:r>
          <w:rPr>
            <w:color w:val="1155CC"/>
            <w:u w:val="single"/>
          </w:rPr>
          <w:t>catégories de</w:t>
        </w:r>
        <w:r>
          <w:rPr>
            <w:color w:val="1155CC"/>
            <w:u w:val="single"/>
          </w:rPr>
          <w:t xml:space="preserve"> </w:t>
        </w:r>
        <w:r>
          <w:rPr>
            <w:color w:val="1155CC"/>
            <w:u w:val="single"/>
          </w:rPr>
          <w:t>co</w:t>
        </w:r>
        <w:r>
          <w:rPr>
            <w:color w:val="1155CC"/>
            <w:u w:val="single"/>
          </w:rPr>
          <w:t>n</w:t>
        </w:r>
        <w:r>
          <w:rPr>
            <w:color w:val="1155CC"/>
            <w:u w:val="single"/>
          </w:rPr>
          <w:t>t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ô</w:t>
        </w:r>
        <w:r>
          <w:rPr>
            <w:color w:val="1155CC"/>
            <w:u w:val="single"/>
          </w:rPr>
          <w:t>l</w:t>
        </w:r>
        <w:r>
          <w:rPr>
            <w:color w:val="1155CC"/>
            <w:u w:val="single"/>
          </w:rPr>
          <w:t>es</w:t>
        </w:r>
      </w:hyperlink>
      <w:r>
        <w:t>.</w:t>
      </w:r>
    </w:p>
    <w:p w14:paraId="647748EE" w14:textId="77777777" w:rsidR="00BF6B8A" w:rsidRDefault="00000000">
      <w:pPr>
        <w:pStyle w:val="Titre2"/>
      </w:pPr>
      <w:bookmarkStart w:id="1" w:name="_30j0zll" w:colFirst="0" w:colLast="0"/>
      <w:bookmarkEnd w:id="1"/>
      <w:r>
        <w:t>Ressources numériques actuelles</w:t>
      </w:r>
    </w:p>
    <w:p w14:paraId="4F35C94C" w14:textId="77777777" w:rsidR="00BF6B8A" w:rsidRDefault="00000000">
      <w:pPr>
        <w:pStyle w:val="P68B1DB1-Normal1"/>
      </w:pPr>
      <w:r>
        <w:t xml:space="preserve">Les ressources numériques gérées par le service informatique sont les suivantes : </w:t>
      </w:r>
    </w:p>
    <w:p w14:paraId="5D784598" w14:textId="77777777" w:rsidR="00BF6B8A" w:rsidRDefault="00000000">
      <w:pPr>
        <w:pStyle w:val="P68B1DB1-Normal1"/>
        <w:numPr>
          <w:ilvl w:val="0"/>
          <w:numId w:val="2"/>
        </w:numPr>
      </w:pPr>
      <w:r>
        <w:t xml:space="preserve">Équipements sur place pour les besoins de l'entreprise </w:t>
      </w:r>
    </w:p>
    <w:p w14:paraId="6A12C204" w14:textId="77777777" w:rsidR="00BF6B8A" w:rsidRDefault="00000000">
      <w:pPr>
        <w:pStyle w:val="P68B1DB1-Normal1"/>
        <w:numPr>
          <w:ilvl w:val="0"/>
          <w:numId w:val="2"/>
        </w:numPr>
      </w:pPr>
      <w:r>
        <w:t>Équipements des employés : appareils des utilisateurs (ordinateurs de bureau/portables, smartphones), postes de travail à distance, casques, câbles, claviers, souris, stations d'accueil, caméras de surveillance, etc.</w:t>
      </w:r>
    </w:p>
    <w:p w14:paraId="6CA9FF92" w14:textId="77777777" w:rsidR="00BF6B8A" w:rsidRDefault="00000000">
      <w:pPr>
        <w:pStyle w:val="P68B1DB1-Normal1"/>
        <w:numPr>
          <w:ilvl w:val="0"/>
          <w:numId w:val="2"/>
        </w:numPr>
      </w:pPr>
      <w:r>
        <w:t>Gestion de systèmes, de logiciels et de services : comptabilité, télécommunications, bases de données, sécurité, e-commerce et gestion des stocks</w:t>
      </w:r>
    </w:p>
    <w:p w14:paraId="50BE885D" w14:textId="77777777" w:rsidR="00BF6B8A" w:rsidRDefault="00000000">
      <w:pPr>
        <w:pStyle w:val="P68B1DB1-Normal1"/>
        <w:numPr>
          <w:ilvl w:val="0"/>
          <w:numId w:val="2"/>
        </w:numPr>
      </w:pPr>
      <w:r>
        <w:t>Accès Internet</w:t>
      </w:r>
    </w:p>
    <w:p w14:paraId="3882293C" w14:textId="77777777" w:rsidR="00BF6B8A" w:rsidRDefault="00000000">
      <w:pPr>
        <w:pStyle w:val="P68B1DB1-Normal1"/>
        <w:numPr>
          <w:ilvl w:val="0"/>
          <w:numId w:val="2"/>
        </w:numPr>
      </w:pPr>
      <w:r>
        <w:t>Réseau interne</w:t>
      </w:r>
    </w:p>
    <w:p w14:paraId="7474A747" w14:textId="77777777" w:rsidR="00BF6B8A" w:rsidRDefault="00000000">
      <w:pPr>
        <w:pStyle w:val="P68B1DB1-Normal1"/>
        <w:numPr>
          <w:ilvl w:val="0"/>
          <w:numId w:val="2"/>
        </w:numPr>
      </w:pPr>
      <w:r>
        <w:t>Gestion des accès des fournisseurs</w:t>
      </w:r>
    </w:p>
    <w:p w14:paraId="3A424FBF" w14:textId="77777777" w:rsidR="00BF6B8A" w:rsidRDefault="00000000">
      <w:pPr>
        <w:pStyle w:val="P68B1DB1-Normal1"/>
        <w:numPr>
          <w:ilvl w:val="0"/>
          <w:numId w:val="2"/>
        </w:numPr>
      </w:pPr>
      <w:r>
        <w:t xml:space="preserve">Services d'hébergement de centres de données </w:t>
      </w:r>
    </w:p>
    <w:p w14:paraId="1CFA1D18" w14:textId="77777777" w:rsidR="00BF6B8A" w:rsidRDefault="00000000">
      <w:pPr>
        <w:pStyle w:val="P68B1DB1-Normal1"/>
        <w:numPr>
          <w:ilvl w:val="0"/>
          <w:numId w:val="2"/>
        </w:numPr>
      </w:pPr>
      <w:r>
        <w:t>Conservation et stockage des données</w:t>
      </w:r>
    </w:p>
    <w:p w14:paraId="423AD8DE" w14:textId="77777777" w:rsidR="00BF6B8A" w:rsidRDefault="00000000">
      <w:pPr>
        <w:pStyle w:val="P68B1DB1-Normal1"/>
        <w:numPr>
          <w:ilvl w:val="0"/>
          <w:numId w:val="2"/>
        </w:numPr>
      </w:pPr>
      <w:r>
        <w:t>Lecteurs de badge</w:t>
      </w:r>
    </w:p>
    <w:p w14:paraId="669E8A7F" w14:textId="77777777" w:rsidR="00BF6B8A" w:rsidRDefault="00000000">
      <w:pPr>
        <w:pStyle w:val="P68B1DB1-Normal1"/>
        <w:numPr>
          <w:ilvl w:val="0"/>
          <w:numId w:val="1"/>
        </w:numPr>
        <w:rPr>
          <w:i/>
        </w:rPr>
      </w:pPr>
      <w:r>
        <w:t>Maintenance des systèmes anciens : systèmes en fin de vie qui nécessitent une surveillance humaine</w:t>
      </w:r>
      <w:r>
        <w:rPr>
          <w:i/>
        </w:rPr>
        <w:t xml:space="preserve"> </w:t>
      </w:r>
    </w:p>
    <w:p w14:paraId="6B341FC6" w14:textId="77777777" w:rsidR="00BF6B8A" w:rsidRDefault="00BF6B8A"/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60"/>
        <w:gridCol w:w="1755"/>
        <w:gridCol w:w="1620"/>
      </w:tblGrid>
      <w:tr w:rsidR="00BF6B8A" w14:paraId="122CB3AD" w14:textId="77777777">
        <w:trPr>
          <w:trHeight w:val="440"/>
          <w:tblHeader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CF83" w14:textId="77777777" w:rsidR="00BF6B8A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t xml:space="preserve">Contrôles administratifs </w:t>
            </w:r>
          </w:p>
        </w:tc>
      </w:tr>
      <w:tr w:rsidR="00BF6B8A" w14:paraId="32426DA8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BA94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3AB97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6CDA81F1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  <w:p w14:paraId="15B7DC56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845E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 (X)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DBAC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6AFE20EF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BF6B8A" w14:paraId="1CEC8862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5912F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Moindre privilège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F9907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 xml:space="preserve">Préventif ; réduit les risques en s'assurant que les vendeurs et le personnel non autorisé n'ont accès qu'aux ressources informatiques/données dont ils ont besoin pour </w:t>
            </w:r>
            <w:proofErr w:type="gramStart"/>
            <w:r>
              <w:t>faire</w:t>
            </w:r>
            <w:proofErr w:type="gramEnd"/>
            <w:r>
              <w:t xml:space="preserve"> leur travail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A364" w14:textId="5DCB3E01" w:rsidR="00BF6B8A" w:rsidRDefault="004534B0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F2B4B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4F814271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CA8E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Plans de reprise après sinistre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F70D8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 xml:space="preserve">Correctif ; continuité des activités pour s'assurer que les </w:t>
            </w:r>
            <w:r>
              <w:lastRenderedPageBreak/>
              <w:t>systèmes peuvent fonctionner en cas d'incident/qu'il y a une perte de productivité limitée ou nulle due aux temps d'arrêt/un faible impact sur les composants du système, notamment : l'environnement de la salle informatique (climatisation, alimentation électrique, etc.) ; le matériel (serveurs, équipements des employés) ; la connectivité (réseau interne, sans fil) ; les applications (e-mail, données électroniques) ; données et restauration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8DE58" w14:textId="370F7781" w:rsidR="00BF6B8A" w:rsidRDefault="006D6598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6A193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5949A5F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22D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Politiques de mots de passe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DC1D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établir des règles sur la force des mots de passe pour améliorer la sécurité/réduire la probabilité de compromission des comptes par des techniques d'attaque par force brute ou par dictionnaire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796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5137E" w14:textId="46AE7707" w:rsidR="00BF6B8A" w:rsidRDefault="006D6598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F6B8A" w14:paraId="142F62E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18CE2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Politiques de contrôle d'accès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6C03A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renforcer la confidentialité et l'intégrité des données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929F2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D739" w14:textId="2E191C70" w:rsidR="00BF6B8A" w:rsidRDefault="006D6598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F6B8A" w14:paraId="11D66D3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2E0EE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Politiques de gestion des comptes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C0B91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réduire la surface d'attaque et limiter l'impact global des employés mécontents/anciens employés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46BF5" w14:textId="1464C6D0" w:rsidR="00BF6B8A" w:rsidRDefault="006D6598">
            <w:pPr>
              <w:widowControl w:val="0"/>
              <w:spacing w:line="240" w:lineRule="auto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E44E9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55C15BE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D21E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Séparation des tâches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A6A2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veiller à ce que personne ne dispose d'un accès qui pourrait lui permettre d'abuser du système à des fins personnelles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779B" w14:textId="20D8C522" w:rsidR="00BF6B8A" w:rsidRDefault="006D6598">
            <w:pPr>
              <w:widowControl w:val="0"/>
              <w:spacing w:line="240" w:lineRule="auto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xX</w:t>
            </w:r>
            <w:proofErr w:type="spellEnd"/>
            <w:proofErr w:type="gram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85E96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</w:tbl>
    <w:p w14:paraId="75EFD50E" w14:textId="77777777" w:rsidR="00BF6B8A" w:rsidRDefault="00BF6B8A">
      <w:pPr>
        <w:rPr>
          <w:sz w:val="24"/>
        </w:rPr>
      </w:pPr>
    </w:p>
    <w:p w14:paraId="0CCD6B02" w14:textId="77777777" w:rsidR="00BF6B8A" w:rsidRDefault="00BF6B8A">
      <w:pPr>
        <w:rPr>
          <w:sz w:val="24"/>
        </w:rPr>
      </w:pPr>
    </w:p>
    <w:p w14:paraId="3F8ED503" w14:textId="77777777" w:rsidR="00BF6B8A" w:rsidRDefault="00BF6B8A">
      <w:pPr>
        <w:rPr>
          <w:sz w:val="24"/>
        </w:rPr>
      </w:pPr>
    </w:p>
    <w:p w14:paraId="658EB126" w14:textId="77777777" w:rsidR="00BF6B8A" w:rsidRDefault="00BF6B8A">
      <w:pPr>
        <w:rPr>
          <w:sz w:val="24"/>
        </w:rPr>
      </w:pPr>
    </w:p>
    <w:tbl>
      <w:tblPr>
        <w:tblStyle w:val="a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45"/>
        <w:gridCol w:w="1800"/>
        <w:gridCol w:w="1650"/>
      </w:tblGrid>
      <w:tr w:rsidR="00BF6B8A" w14:paraId="59A99C0A" w14:textId="77777777">
        <w:trPr>
          <w:trHeight w:val="440"/>
        </w:trPr>
        <w:tc>
          <w:tcPr>
            <w:tcW w:w="94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EEF93" w14:textId="77777777" w:rsidR="00BF6B8A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lastRenderedPageBreak/>
              <w:t>Contrôles techniques</w:t>
            </w:r>
          </w:p>
        </w:tc>
      </w:tr>
      <w:tr w:rsidR="00BF6B8A" w14:paraId="70317EB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09F7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F3CDF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791EFF50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5AB21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</w:t>
            </w:r>
          </w:p>
          <w:p w14:paraId="66F2EF9F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(X)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F906A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6BB3EA54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BF6B8A" w14:paraId="15D8D3FD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2965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Pare-feu</w:t>
            </w:r>
          </w:p>
          <w:p w14:paraId="1A5BC55C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F20B4" w14:textId="77777777" w:rsidR="00BF6B8A" w:rsidRDefault="00000000">
            <w:pPr>
              <w:pStyle w:val="P68B1DB1-Normal1"/>
              <w:widowControl w:val="0"/>
              <w:spacing w:line="240" w:lineRule="auto"/>
            </w:pPr>
            <w:proofErr w:type="gramStart"/>
            <w:r>
              <w:t>Préventif ,</w:t>
            </w:r>
            <w:proofErr w:type="gramEnd"/>
            <w:r>
              <w:t xml:space="preserve"> des </w:t>
            </w:r>
            <w:proofErr w:type="spellStart"/>
            <w:r>
              <w:t>pare-feux</w:t>
            </w:r>
            <w:proofErr w:type="spellEnd"/>
            <w:r>
              <w:t xml:space="preserve"> sont déjà en place pour filtrer le trafic indésirable/malveillant qui pénètre dans le réseau interne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681C4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D1705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0EE7E155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95B17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Système de détection d'intrusion (IDS)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85474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Détectif ; permet à l'équipe informatique d'identifier rapidement d'éventuelles intrusions (par exemple, un trafic anormal)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CAA7A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D6F9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046F1333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C294E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Chiffrement</w:t>
            </w:r>
          </w:p>
          <w:p w14:paraId="7D8994B6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023B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Dissuasif ; rend les informations/données confidentielles plus sûres (par exemple, les transactions de paiement sur des sites web)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14B82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A64EF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3042E45C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03976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Sauvegardes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249C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Correctif ; permet de maintenir la productivité en cas d'événement ; s'aligne sur le plan de reprise après sinistre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E25BF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B0F9E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38F41ADF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6D99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Système de gestion des mots de passe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C47B2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Correctif ; récupération des mots de passe, réinitialisation, notifications de verrouillage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74B95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7DC1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7CB091F7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BAFA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Logiciel antivirus (AV)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CB3C1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Correctif ; détecter et mettre en quarantaine les menaces connues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D006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5903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47C74B79" w14:textId="77777777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B4AF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Surveillance, maintenance et intervention manuelles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C4C1A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Préventif/correctif ; requis pour les systèmes existants afin d'identifier et d'atténuer les menaces, les risques et les vulnérabilités potentiels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79EF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27C4B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</w:tbl>
    <w:p w14:paraId="43A72F1B" w14:textId="77777777" w:rsidR="00BF6B8A" w:rsidRDefault="00BF6B8A">
      <w:pPr>
        <w:rPr>
          <w:sz w:val="24"/>
        </w:rPr>
      </w:pPr>
    </w:p>
    <w:p w14:paraId="7FC709F4" w14:textId="77777777" w:rsidR="00BF6B8A" w:rsidRDefault="00BF6B8A">
      <w:pPr>
        <w:rPr>
          <w:sz w:val="24"/>
        </w:rPr>
      </w:pPr>
    </w:p>
    <w:p w14:paraId="11D5CC1B" w14:textId="77777777" w:rsidR="00BF6B8A" w:rsidRDefault="00BF6B8A">
      <w:pPr>
        <w:rPr>
          <w:sz w:val="24"/>
        </w:rPr>
      </w:pPr>
    </w:p>
    <w:p w14:paraId="5203E207" w14:textId="77777777" w:rsidR="00BF6B8A" w:rsidRDefault="00BF6B8A">
      <w:pPr>
        <w:rPr>
          <w:sz w:val="24"/>
        </w:rPr>
      </w:pPr>
    </w:p>
    <w:p w14:paraId="7A03058C" w14:textId="77777777" w:rsidR="00BF6B8A" w:rsidRDefault="00BF6B8A">
      <w:pPr>
        <w:rPr>
          <w:sz w:val="24"/>
        </w:rPr>
      </w:pPr>
    </w:p>
    <w:p w14:paraId="60F8D859" w14:textId="77777777" w:rsidR="00BF6B8A" w:rsidRDefault="00BF6B8A">
      <w:pPr>
        <w:rPr>
          <w:sz w:val="24"/>
        </w:rPr>
      </w:pPr>
    </w:p>
    <w:tbl>
      <w:tblPr>
        <w:tblStyle w:val="a1"/>
        <w:tblW w:w="939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3690"/>
        <w:gridCol w:w="1785"/>
        <w:gridCol w:w="1605"/>
      </w:tblGrid>
      <w:tr w:rsidR="00BF6B8A" w14:paraId="5CE34B60" w14:textId="77777777">
        <w:trPr>
          <w:trHeight w:val="440"/>
        </w:trPr>
        <w:tc>
          <w:tcPr>
            <w:tcW w:w="93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BE5A" w14:textId="77777777" w:rsidR="00BF6B8A" w:rsidRDefault="00000000">
            <w:pPr>
              <w:pStyle w:val="P68B1DB1-Normal2"/>
              <w:widowControl w:val="0"/>
              <w:spacing w:line="240" w:lineRule="auto"/>
              <w:jc w:val="center"/>
            </w:pPr>
            <w:r>
              <w:t>Contrôles physiques</w:t>
            </w:r>
          </w:p>
        </w:tc>
      </w:tr>
      <w:tr w:rsidR="00BF6B8A" w14:paraId="26A2FEE2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830F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Nom du contrôle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07B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Type de contrôle et explication</w:t>
            </w:r>
          </w:p>
          <w:p w14:paraId="049053D9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D520C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Doit être mis en œuvre</w:t>
            </w:r>
          </w:p>
          <w:p w14:paraId="3E716243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(X)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37E42" w14:textId="77777777" w:rsidR="00BF6B8A" w:rsidRDefault="00000000">
            <w:pPr>
              <w:pStyle w:val="P68B1DB1-Normal2"/>
              <w:widowControl w:val="0"/>
              <w:spacing w:line="240" w:lineRule="auto"/>
            </w:pPr>
            <w:r>
              <w:t>Priorité</w:t>
            </w:r>
          </w:p>
          <w:p w14:paraId="329F5C41" w14:textId="77777777" w:rsidR="00BF6B8A" w:rsidRDefault="00BF6B8A">
            <w:pPr>
              <w:widowControl w:val="0"/>
              <w:spacing w:line="240" w:lineRule="auto"/>
              <w:rPr>
                <w:b/>
                <w:sz w:val="24"/>
              </w:rPr>
            </w:pPr>
          </w:p>
        </w:tc>
      </w:tr>
      <w:tr w:rsidR="00BF6B8A" w14:paraId="6549664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8F2B3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Coffre-fort temporisé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ABA0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Dissuasif ; réduction de la surface d'attaque/de l'impact des menaces physiques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D07F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A7AE5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243721DB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494E5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Éclairage adéquat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0E165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Dissuasif ; limiter les cachettes pour dissuader les menaces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AF1E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DA0D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113F592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A8F12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Surveillance par télévision en circuit fermé (CCTV)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8E6F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Préventif/détectif ; peut réduire le risque de certains événements ; peut être utilisé après l'événement à des fins d'enquête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43EB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25122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1AE1E5F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AD6F3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Armoires verrouillables (pour les équipements de réseau)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F634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accroître l'intégrité en empêchant le personnel/les personnes non autorisées d'accéder physiquement aux équipements de l'infrastructure du réseau ou de les modifier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FF22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997D0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3BD5AF7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5785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Panneau indiquant le fournisseur de services d'alarme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D64A8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Dissuasif ; diminue la probabilité d'une attaque réussie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B449F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43518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7E49D489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82DBD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Verrous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5B2B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Préventif ; les ressources physiques et numériques sont plus sécurisées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3A3D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C2A27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  <w:tr w:rsidR="00BF6B8A" w14:paraId="1F799873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B78B6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Détection et prévention des incendies (alarme incendie, système de gicleurs, etc.)</w:t>
            </w:r>
          </w:p>
        </w:tc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2E284" w14:textId="77777777" w:rsidR="00BF6B8A" w:rsidRDefault="00000000">
            <w:pPr>
              <w:pStyle w:val="P68B1DB1-Normal1"/>
              <w:widowControl w:val="0"/>
              <w:spacing w:line="240" w:lineRule="auto"/>
            </w:pPr>
            <w:r>
              <w:t>Détectif/préventif : détecter un incendie sur le site physique du magasin de jouets afin d'éviter d'endommager les stocks, les serveurs, etc.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BA4B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AF02" w14:textId="77777777" w:rsidR="00BF6B8A" w:rsidRDefault="00BF6B8A">
            <w:pPr>
              <w:widowControl w:val="0"/>
              <w:spacing w:line="240" w:lineRule="auto"/>
              <w:rPr>
                <w:sz w:val="24"/>
              </w:rPr>
            </w:pPr>
          </w:p>
        </w:tc>
      </w:tr>
    </w:tbl>
    <w:p w14:paraId="16DA3A83" w14:textId="77777777" w:rsidR="00BF6B8A" w:rsidRDefault="00BF6B8A"/>
    <w:p w14:paraId="4D03790C" w14:textId="77777777" w:rsidR="00BF6B8A" w:rsidRDefault="00BF6B8A"/>
    <w:sectPr w:rsidR="00BF6B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C60BC"/>
    <w:multiLevelType w:val="multilevel"/>
    <w:tmpl w:val="C0E82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E300D6"/>
    <w:multiLevelType w:val="multilevel"/>
    <w:tmpl w:val="5F9422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88306918">
    <w:abstractNumId w:val="1"/>
  </w:num>
  <w:num w:numId="2" w16cid:durableId="861280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B8A"/>
    <w:rsid w:val="004534B0"/>
    <w:rsid w:val="006D6598"/>
    <w:rsid w:val="00BF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1B798"/>
  <w15:docId w15:val="{A15D4FCF-7FB0-4917-BA11-5319A7E4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lang w:val="fr-BE" w:eastAsia="fr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68B1DB1-Normal1">
    <w:name w:val="P68B1DB1-Normal1"/>
    <w:basedOn w:val="Normal"/>
    <w:rPr>
      <w:sz w:val="24"/>
    </w:rPr>
  </w:style>
  <w:style w:type="paragraph" w:customStyle="1" w:styleId="P68B1DB1-Normal2">
    <w:name w:val="P68B1DB1-Normal2"/>
    <w:basedOn w:val="Normal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t_H5A9FHwuQEy6_qG6Lfy3zwF6GSJnj3DZTMaNRWEE/template/preview?usp=sharing&amp;resourcekey=0-i4dR5qZFqQyfzr8uk3OOm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david</cp:lastModifiedBy>
  <cp:revision>2</cp:revision>
  <dcterms:created xsi:type="dcterms:W3CDTF">2024-02-24T21:01:00Z</dcterms:created>
  <dcterms:modified xsi:type="dcterms:W3CDTF">2024-02-24T21:01:00Z</dcterms:modified>
</cp:coreProperties>
</file>