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3C35B" w14:textId="0A50E444" w:rsidR="00594BA8" w:rsidRDefault="00594BA8" w:rsidP="00594BA8">
      <w:r>
        <w:t>Purposes:</w:t>
      </w:r>
    </w:p>
    <w:p w14:paraId="245F33FF" w14:textId="31D29017" w:rsidR="00594BA8" w:rsidRDefault="00594BA8" w:rsidP="00594BA8">
      <w:pPr>
        <w:pStyle w:val="ListParagraph"/>
        <w:numPr>
          <w:ilvl w:val="0"/>
          <w:numId w:val="3"/>
        </w:numPr>
        <w:rPr>
          <w:highlight w:val="green"/>
        </w:rPr>
      </w:pPr>
      <w:r w:rsidRPr="00594BA8">
        <w:rPr>
          <w:highlight w:val="green"/>
        </w:rPr>
        <w:t>Establishing a new benchmark in large-sample hydrological modeling using the VIC model.</w:t>
      </w:r>
    </w:p>
    <w:p w14:paraId="3ACE3F6A" w14:textId="346DB0E9" w:rsidR="00594BA8" w:rsidRDefault="00594BA8" w:rsidP="00594BA8">
      <w:pPr>
        <w:pStyle w:val="ListParagraph"/>
        <w:numPr>
          <w:ilvl w:val="0"/>
          <w:numId w:val="3"/>
        </w:numPr>
      </w:pPr>
      <w:r>
        <w:t>Evaluating calibration performance using additional observational resources for streamflow prediction and facilitating knowledge transfer from gauged to ungauged basins.</w:t>
      </w:r>
    </w:p>
    <w:p w14:paraId="671A180A" w14:textId="77777777" w:rsidR="00BC59A7" w:rsidRDefault="00BC59A7" w:rsidP="00BC59A7">
      <w:pPr>
        <w:pStyle w:val="ListParagraph"/>
      </w:pPr>
    </w:p>
    <w:p w14:paraId="301CE6B9" w14:textId="49AB4EA5" w:rsidR="00BC59A7" w:rsidRDefault="00BC59A7" w:rsidP="00BC59A7">
      <w:pPr>
        <w:pStyle w:val="ListParagraph"/>
      </w:pPr>
      <w:r>
        <w:t xml:space="preserve">Scenario </w:t>
      </w:r>
      <w:proofErr w:type="gramStart"/>
      <w:r>
        <w:t>1</w:t>
      </w:r>
      <w:r>
        <w:t xml:space="preserve"> :</w:t>
      </w:r>
      <w:proofErr w:type="gramEnd"/>
      <w:r>
        <w:t xml:space="preserve"> calibration based on streamflow show the performance of other hydrologic variables (SM, water storage, evapotranspiration, or </w:t>
      </w:r>
      <w:proofErr w:type="spellStart"/>
      <w:r>
        <w:t>etc</w:t>
      </w:r>
      <w:proofErr w:type="spellEnd"/>
      <w:r>
        <w:t xml:space="preserve">) and then calibration based other hydrologic variables in ungauged basins and evaluate streamflow , transfer knowledge of routing parameters through </w:t>
      </w:r>
      <w:r>
        <w:t>Regionalization</w:t>
      </w:r>
    </w:p>
    <w:p w14:paraId="1B76C523" w14:textId="77777777" w:rsidR="00BC59A7" w:rsidRDefault="00BC59A7" w:rsidP="00BC59A7">
      <w:pPr>
        <w:pStyle w:val="ListParagraph"/>
      </w:pPr>
    </w:p>
    <w:p w14:paraId="73E12EFB" w14:textId="0877834A" w:rsidR="00BC59A7" w:rsidRDefault="00BC59A7" w:rsidP="00BC59A7">
      <w:pPr>
        <w:pStyle w:val="ListParagraph"/>
      </w:pPr>
      <w:r>
        <w:t xml:space="preserve">Scenario 2: Scenario 2, transfer routing parameters through </w:t>
      </w:r>
      <w:proofErr w:type="gramStart"/>
      <w:r>
        <w:t>Random forest</w:t>
      </w:r>
      <w:proofErr w:type="gramEnd"/>
    </w:p>
    <w:p w14:paraId="6BF46A93" w14:textId="1AA96830" w:rsidR="00BC59A7" w:rsidRDefault="00BC59A7" w:rsidP="00BC59A7">
      <w:pPr>
        <w:pStyle w:val="ListParagraph"/>
      </w:pPr>
    </w:p>
    <w:p w14:paraId="700ECABB" w14:textId="6F38B44A" w:rsidR="00BC59A7" w:rsidRDefault="00BC59A7" w:rsidP="00BC59A7">
      <w:pPr>
        <w:pStyle w:val="ListParagraph"/>
      </w:pPr>
      <w:r>
        <w:t xml:space="preserve">Scenario 3: Transfer all the parameters to the ungauged basins through ML models and physical and geographical </w:t>
      </w:r>
      <w:proofErr w:type="gramStart"/>
      <w:r>
        <w:t>features</w:t>
      </w:r>
      <w:proofErr w:type="gramEnd"/>
    </w:p>
    <w:p w14:paraId="2D04E6F4" w14:textId="77777777" w:rsidR="00BC59A7" w:rsidRDefault="00BC59A7" w:rsidP="00BC59A7">
      <w:pPr>
        <w:pStyle w:val="ListParagraph"/>
      </w:pPr>
    </w:p>
    <w:p w14:paraId="203ADBF0" w14:textId="5FF411A2" w:rsidR="00594BA8" w:rsidRDefault="0057631F" w:rsidP="0057631F">
      <w:pPr>
        <w:pStyle w:val="ListParagraph"/>
        <w:numPr>
          <w:ilvl w:val="0"/>
          <w:numId w:val="3"/>
        </w:numPr>
      </w:pPr>
      <w:r w:rsidRPr="0057631F">
        <w:t>Assimilating USGS streamflow observations into the VIC model across 517 basins to generate an hourly hydrological dataset encompassing all key hydrological variables.</w:t>
      </w:r>
    </w:p>
    <w:p w14:paraId="2836ED4D" w14:textId="735A7BC0" w:rsidR="005B7C69" w:rsidRDefault="00B772A8" w:rsidP="00B772A8">
      <w:pPr>
        <w:jc w:val="center"/>
      </w:pPr>
      <w:r>
        <w:rPr>
          <w:noProof/>
        </w:rPr>
        <w:drawing>
          <wp:inline distT="0" distB="0" distL="0" distR="0" wp14:anchorId="39902AD8" wp14:editId="562E9A41">
            <wp:extent cx="6454252" cy="299336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692" cy="29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4144" w14:textId="31E4B9AD" w:rsidR="00B772A8" w:rsidRDefault="00B772A8" w:rsidP="00B772A8">
      <w:pPr>
        <w:jc w:val="center"/>
      </w:pPr>
    </w:p>
    <w:p w14:paraId="2EB3F1DF" w14:textId="4852D18D" w:rsidR="00B772A8" w:rsidRDefault="00B772A8" w:rsidP="00B772A8">
      <w:pPr>
        <w:jc w:val="center"/>
      </w:pPr>
    </w:p>
    <w:p w14:paraId="2C3DEA63" w14:textId="2C1176AF" w:rsidR="00B772A8" w:rsidRDefault="0000562E" w:rsidP="00B772A8">
      <w:pPr>
        <w:jc w:val="center"/>
      </w:pPr>
      <w:r>
        <w:t xml:space="preserve">KGE </w:t>
      </w:r>
      <w:proofErr w:type="gramStart"/>
      <w:r>
        <w:t>median :</w:t>
      </w:r>
      <w:proofErr w:type="gramEnd"/>
      <w:r>
        <w:t xml:space="preserve"> </w:t>
      </w:r>
      <w:r w:rsidRPr="0000562E">
        <w:t>0.7232821620032044</w:t>
      </w:r>
    </w:p>
    <w:p w14:paraId="3502CF19" w14:textId="0F159BC8" w:rsidR="0086367A" w:rsidRDefault="0086367A" w:rsidP="00B772A8">
      <w:pPr>
        <w:jc w:val="center"/>
      </w:pPr>
    </w:p>
    <w:p w14:paraId="35A7F137" w14:textId="0B638076" w:rsidR="0086367A" w:rsidRDefault="0086367A" w:rsidP="0086367A"/>
    <w:p w14:paraId="7BF11F60" w14:textId="63725EB3" w:rsidR="0086367A" w:rsidRDefault="0086367A">
      <w:r w:rsidRPr="0086367A">
        <w:br w:type="page"/>
      </w:r>
      <w:r>
        <w:rPr>
          <w:noProof/>
        </w:rPr>
        <w:lastRenderedPageBreak/>
        <w:drawing>
          <wp:inline distT="0" distB="0" distL="0" distR="0" wp14:anchorId="5B8A4B88" wp14:editId="6DB0542C">
            <wp:extent cx="5943600" cy="516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D11C" w14:textId="6488FADC" w:rsidR="0086367A" w:rsidRDefault="0086367A" w:rsidP="00B772A8">
      <w:pPr>
        <w:jc w:val="center"/>
      </w:pPr>
    </w:p>
    <w:p w14:paraId="760CB18B" w14:textId="600429B7" w:rsidR="00185FB1" w:rsidRDefault="00185FB1" w:rsidP="00B772A8">
      <w:pPr>
        <w:jc w:val="center"/>
      </w:pPr>
    </w:p>
    <w:p w14:paraId="1AC13404" w14:textId="65CC5630" w:rsidR="00185FB1" w:rsidRDefault="00185FB1" w:rsidP="00185FB1"/>
    <w:p w14:paraId="153A640D" w14:textId="77777777" w:rsidR="00B772A8" w:rsidRDefault="00F77AF4" w:rsidP="00B772A8">
      <w:pPr>
        <w:jc w:val="center"/>
      </w:pPr>
      <w:r w:rsidRPr="00F77AF4">
        <w:lastRenderedPageBreak/>
        <w:drawing>
          <wp:inline distT="0" distB="0" distL="0" distR="0" wp14:anchorId="119D431B" wp14:editId="7C68C8A9">
            <wp:extent cx="4683796" cy="482591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161" cy="48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55AC" w14:textId="71AF288D" w:rsidR="009071FC" w:rsidRDefault="009071FC" w:rsidP="009071FC">
      <w:pPr>
        <w:pStyle w:val="ListParagraph"/>
        <w:numPr>
          <w:ilvl w:val="0"/>
          <w:numId w:val="1"/>
        </w:numPr>
      </w:pPr>
      <w:r>
        <w:t xml:space="preserve">Greater value of </w:t>
      </w:r>
      <w:proofErr w:type="spellStart"/>
      <w:r>
        <w:t>binf</w:t>
      </w:r>
      <w:proofErr w:type="spellEnd"/>
      <w:r>
        <w:t xml:space="preserve"> yields lower infiltration and more runoff (</w:t>
      </w:r>
      <w:proofErr w:type="spellStart"/>
      <w:r>
        <w:t>Qd</w:t>
      </w:r>
      <w:proofErr w:type="spellEnd"/>
      <w:r>
        <w:t>)</w:t>
      </w:r>
    </w:p>
    <w:p w14:paraId="67B39C63" w14:textId="348CEFF8" w:rsidR="009071FC" w:rsidRDefault="009071FC" w:rsidP="009071FC">
      <w:pPr>
        <w:pStyle w:val="ListParagraph"/>
        <w:numPr>
          <w:ilvl w:val="0"/>
          <w:numId w:val="1"/>
        </w:numPr>
      </w:pPr>
      <w:r>
        <w:t xml:space="preserve">Amount of infiltration capacity relative to the saturated </w:t>
      </w:r>
      <w:proofErr w:type="spellStart"/>
      <w:r>
        <w:t>gridcell</w:t>
      </w:r>
      <w:proofErr w:type="spellEnd"/>
      <w:r>
        <w:t xml:space="preserve"> area</w:t>
      </w:r>
    </w:p>
    <w:p w14:paraId="1DDECBFF" w14:textId="5E25CF17" w:rsidR="00700BA0" w:rsidRDefault="00700BA0" w:rsidP="00700BA0">
      <w:pPr>
        <w:pStyle w:val="ListParagraph"/>
      </w:pPr>
      <w:r>
        <w:t>Baseflow</w:t>
      </w:r>
    </w:p>
    <w:p w14:paraId="1FAE3F1D" w14:textId="77777777" w:rsidR="00700BA0" w:rsidRDefault="00700BA0" w:rsidP="00700BA0">
      <w:pPr>
        <w:pStyle w:val="ListParagraph"/>
        <w:numPr>
          <w:ilvl w:val="0"/>
          <w:numId w:val="1"/>
        </w:numPr>
      </w:pPr>
      <w:r>
        <w:t>Linear at low soil moisture content</w:t>
      </w:r>
    </w:p>
    <w:p w14:paraId="6B8699F1" w14:textId="28D9F6B8" w:rsidR="00700BA0" w:rsidRDefault="00700BA0" w:rsidP="00700BA0">
      <w:pPr>
        <w:pStyle w:val="ListParagraph"/>
      </w:pPr>
      <w:r>
        <w:t>– Reduces responsiveness of baseflow during dry conditions</w:t>
      </w:r>
    </w:p>
    <w:p w14:paraId="3A946444" w14:textId="77777777" w:rsidR="00700BA0" w:rsidRDefault="00700BA0" w:rsidP="00700BA0">
      <w:pPr>
        <w:pStyle w:val="ListParagraph"/>
        <w:numPr>
          <w:ilvl w:val="0"/>
          <w:numId w:val="1"/>
        </w:numPr>
      </w:pPr>
      <w:r>
        <w:t xml:space="preserve">Non-linear at high soil moisture content </w:t>
      </w:r>
    </w:p>
    <w:p w14:paraId="4CDAC00B" w14:textId="517D1907" w:rsidR="00700BA0" w:rsidRDefault="00700BA0" w:rsidP="00700BA0">
      <w:pPr>
        <w:pStyle w:val="ListParagraph"/>
      </w:pPr>
      <w:r>
        <w:t>– Rapid baseflow response during wet conditions</w:t>
      </w:r>
    </w:p>
    <w:p w14:paraId="47360EA3" w14:textId="63660590" w:rsidR="00700BA0" w:rsidRDefault="00700BA0" w:rsidP="00700BA0">
      <w:pPr>
        <w:pStyle w:val="ListParagraph"/>
      </w:pPr>
      <m:oMath>
        <m:r>
          <w:rPr>
            <w:rFonts w:ascii="Cambria Math" w:hAnsi="Cambria Math"/>
          </w:rPr>
          <m:t xml:space="preserve">B=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Ds. Dsmax</m:t>
            </m:r>
          </m:num>
          <m:den>
            <m:r>
              <w:rPr>
                <w:rFonts w:ascii="Cambria Math" w:hAnsi="Cambria Math"/>
              </w:rPr>
              <m:t>Ws Wnc</m:t>
            </m:r>
          </m:den>
        </m:f>
        <m:r>
          <w:rPr>
            <w:rFonts w:ascii="Cambria Math" w:hAnsi="Cambria Math"/>
          </w:rPr>
          <m:t xml:space="preserve"> Wn</m:t>
        </m:r>
      </m:oMath>
      <w:r w:rsidR="007A358F">
        <w:rPr>
          <w:rFonts w:eastAsiaTheme="minorEastAsia"/>
        </w:rPr>
        <w:t xml:space="preserve"> Linear base flow </w:t>
      </w:r>
    </w:p>
    <w:p w14:paraId="54BEBF9B" w14:textId="77777777" w:rsidR="00673CEE" w:rsidRDefault="00673CEE" w:rsidP="00673CEE">
      <w:r>
        <w:t xml:space="preserve">Ds - [&gt;0 to 1] This is the fraction of </w:t>
      </w:r>
      <w:proofErr w:type="spellStart"/>
      <w:r>
        <w:t>Dsmax</w:t>
      </w:r>
      <w:proofErr w:type="spellEnd"/>
      <w:r>
        <w:t xml:space="preserve"> where non-linear (rapidly increasing) baseflow begins. With a higher value of Ds, the baseflow will be higher at lower water content in lowest soil layer.</w:t>
      </w:r>
    </w:p>
    <w:p w14:paraId="34C98037" w14:textId="77777777" w:rsidR="00673CEE" w:rsidRDefault="00673CEE" w:rsidP="00673CEE">
      <w:proofErr w:type="spellStart"/>
      <w:r>
        <w:t>Dsmax</w:t>
      </w:r>
      <w:proofErr w:type="spellEnd"/>
      <w:r>
        <w:t xml:space="preserve"> - [&gt;0 to ~30, depends on hydraulic conductivity] This is the maximum baseflow that can occur from the lowest soil layer (in mm/day).</w:t>
      </w:r>
    </w:p>
    <w:p w14:paraId="31488ED4" w14:textId="77777777" w:rsidR="00673CEE" w:rsidRDefault="00673CEE" w:rsidP="00673CEE">
      <w:proofErr w:type="spellStart"/>
      <w:r>
        <w:t>Ws</w:t>
      </w:r>
      <w:proofErr w:type="spellEnd"/>
      <w:r>
        <w:t xml:space="preserve"> - [&gt;0 to 1] This is the fraction of the maximum soil moisture (of the lowest soil layer) where non-linear baseflow occurs. This is analogous to Ds. A higher value of </w:t>
      </w:r>
      <w:proofErr w:type="spellStart"/>
      <w:r>
        <w:t>Ws</w:t>
      </w:r>
      <w:proofErr w:type="spellEnd"/>
      <w:r>
        <w:t xml:space="preserve"> will raise the water content required for rapidly increasing, non-linear baseflow, which will tend to delay runoff peaks.</w:t>
      </w:r>
    </w:p>
    <w:p w14:paraId="479C347B" w14:textId="77777777" w:rsidR="00673CEE" w:rsidRDefault="00673CEE" w:rsidP="00673CEE"/>
    <w:p w14:paraId="0244B66B" w14:textId="4E9627E0" w:rsidR="00B772A8" w:rsidRDefault="00673CEE" w:rsidP="00673CEE">
      <w:proofErr w:type="spellStart"/>
      <w:r>
        <w:t>binf</w:t>
      </w:r>
      <w:proofErr w:type="spellEnd"/>
      <w:r>
        <w:t xml:space="preserve"> - [&gt;0 to ~0.4] This parameter defines the shape of the Variable Infiltration Capacity curve. It describes the amount of available infiltration capacity as a function of relative saturated </w:t>
      </w:r>
      <w:proofErr w:type="spellStart"/>
      <w:r>
        <w:t>gridcell</w:t>
      </w:r>
      <w:proofErr w:type="spellEnd"/>
      <w:r>
        <w:t xml:space="preserve"> area. A higher value of </w:t>
      </w:r>
      <w:proofErr w:type="spellStart"/>
      <w:r>
        <w:t>binf</w:t>
      </w:r>
      <w:proofErr w:type="spellEnd"/>
      <w:r>
        <w:t xml:space="preserve"> gives lower infiltration and yields higher surface runoff.</w:t>
      </w:r>
    </w:p>
    <w:p w14:paraId="02761486" w14:textId="06FDFD2C" w:rsidR="00B772A8" w:rsidRDefault="00B772A8" w:rsidP="00B772A8">
      <w:pPr>
        <w:jc w:val="center"/>
      </w:pPr>
    </w:p>
    <w:p w14:paraId="58E64612" w14:textId="6C70A410" w:rsidR="00B772A8" w:rsidRDefault="00A41DA6" w:rsidP="00B772A8">
      <w:pPr>
        <w:jc w:val="center"/>
      </w:pPr>
      <w:r>
        <w:rPr>
          <w:noProof/>
        </w:rPr>
        <w:drawing>
          <wp:inline distT="0" distB="0" distL="0" distR="0" wp14:anchorId="2B893224" wp14:editId="17D2C389">
            <wp:extent cx="5943600" cy="5165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2C1D" w14:textId="689F2CCC" w:rsidR="00B772A8" w:rsidRDefault="00B772A8" w:rsidP="00B772A8">
      <w:pPr>
        <w:jc w:val="center"/>
      </w:pPr>
    </w:p>
    <w:p w14:paraId="3D868D43" w14:textId="6DE6268B" w:rsidR="00B772A8" w:rsidRDefault="00B772A8" w:rsidP="00B772A8">
      <w:pPr>
        <w:jc w:val="center"/>
      </w:pPr>
    </w:p>
    <w:p w14:paraId="31618F38" w14:textId="06C02067" w:rsidR="00B772A8" w:rsidRDefault="00B772A8" w:rsidP="00B772A8">
      <w:pPr>
        <w:jc w:val="center"/>
      </w:pPr>
    </w:p>
    <w:p w14:paraId="13A7C6B8" w14:textId="267F3645" w:rsidR="00B772A8" w:rsidRDefault="00B772A8" w:rsidP="00B772A8">
      <w:pPr>
        <w:jc w:val="center"/>
      </w:pPr>
    </w:p>
    <w:p w14:paraId="7951BC18" w14:textId="4FA9EC6A" w:rsidR="00B772A8" w:rsidRDefault="00B772A8" w:rsidP="00B772A8">
      <w:pPr>
        <w:jc w:val="center"/>
      </w:pPr>
    </w:p>
    <w:p w14:paraId="44DF768C" w14:textId="4BD3C31B" w:rsidR="00B772A8" w:rsidRDefault="00B772A8" w:rsidP="00B772A8">
      <w:pPr>
        <w:jc w:val="center"/>
      </w:pPr>
    </w:p>
    <w:p w14:paraId="15F0D261" w14:textId="52C39879" w:rsidR="00B772A8" w:rsidRDefault="00B772A8" w:rsidP="00B772A8">
      <w:pPr>
        <w:jc w:val="center"/>
      </w:pPr>
    </w:p>
    <w:p w14:paraId="34BD2D81" w14:textId="588775A5" w:rsidR="00B772A8" w:rsidRDefault="00B772A8" w:rsidP="00B772A8">
      <w:pPr>
        <w:jc w:val="center"/>
      </w:pPr>
    </w:p>
    <w:p w14:paraId="5FB9153A" w14:textId="5A704D8D" w:rsidR="00B772A8" w:rsidRDefault="00B772A8" w:rsidP="00B772A8">
      <w:pPr>
        <w:jc w:val="center"/>
      </w:pPr>
    </w:p>
    <w:p w14:paraId="215C0140" w14:textId="61A8C4B9" w:rsidR="00B772A8" w:rsidRDefault="00B772A8" w:rsidP="00B772A8">
      <w:pPr>
        <w:jc w:val="center"/>
      </w:pPr>
    </w:p>
    <w:p w14:paraId="228FCA32" w14:textId="46D28915" w:rsidR="00B772A8" w:rsidRDefault="00B772A8" w:rsidP="00B772A8">
      <w:pPr>
        <w:jc w:val="center"/>
      </w:pPr>
      <w:r>
        <w:rPr>
          <w:noProof/>
        </w:rPr>
        <w:drawing>
          <wp:inline distT="0" distB="0" distL="0" distR="0" wp14:anchorId="5E9951F0" wp14:editId="3CDEB500">
            <wp:extent cx="5943600" cy="2757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BA6E" w14:textId="17B321C8" w:rsidR="00B772A8" w:rsidRDefault="00B772A8" w:rsidP="00B772A8">
      <w:pPr>
        <w:jc w:val="center"/>
      </w:pPr>
      <w:r w:rsidRPr="00B772A8">
        <w:t>Variable infiltration curve parameter (</w:t>
      </w:r>
      <w:proofErr w:type="spellStart"/>
      <w:r w:rsidRPr="00B772A8">
        <w:t>binfilt</w:t>
      </w:r>
      <w:proofErr w:type="spellEnd"/>
      <w:r w:rsidRPr="00B772A8">
        <w:t>)</w:t>
      </w:r>
    </w:p>
    <w:p w14:paraId="742D10B3" w14:textId="116CD6A1" w:rsidR="00B772A8" w:rsidRDefault="00B772A8" w:rsidP="00B772A8">
      <w:pPr>
        <w:jc w:val="center"/>
      </w:pPr>
      <w:r>
        <w:rPr>
          <w:noProof/>
        </w:rPr>
        <w:drawing>
          <wp:inline distT="0" distB="0" distL="0" distR="0" wp14:anchorId="45D991FC" wp14:editId="63FD8F3C">
            <wp:extent cx="5943600" cy="2752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8C33" w14:textId="3E6A4D5E" w:rsidR="00B772A8" w:rsidRDefault="00B772A8" w:rsidP="00B772A8">
      <w:pPr>
        <w:jc w:val="center"/>
      </w:pPr>
      <w:r w:rsidRPr="00B772A8">
        <w:t xml:space="preserve">Fraction of </w:t>
      </w:r>
      <w:proofErr w:type="spellStart"/>
      <w:r w:rsidRPr="00B772A8">
        <w:t>Dsmax</w:t>
      </w:r>
      <w:proofErr w:type="spellEnd"/>
      <w:r w:rsidRPr="00B772A8">
        <w:t xml:space="preserve"> where non-linear baseflow </w:t>
      </w:r>
      <w:proofErr w:type="gramStart"/>
      <w:r w:rsidRPr="00B772A8">
        <w:t>begins</w:t>
      </w:r>
      <w:proofErr w:type="gramEnd"/>
    </w:p>
    <w:p w14:paraId="0F26EBD7" w14:textId="63323EAA" w:rsidR="00B772A8" w:rsidRDefault="00B772A8" w:rsidP="00B772A8">
      <w:pPr>
        <w:jc w:val="center"/>
      </w:pPr>
    </w:p>
    <w:p w14:paraId="199AFC5E" w14:textId="69D0583F" w:rsidR="00B772A8" w:rsidRDefault="00B772A8" w:rsidP="00B772A8">
      <w:pPr>
        <w:jc w:val="center"/>
      </w:pPr>
    </w:p>
    <w:p w14:paraId="78D64844" w14:textId="4F9F61AC" w:rsidR="00B772A8" w:rsidRDefault="00B772A8" w:rsidP="00B772A8">
      <w:pPr>
        <w:jc w:val="center"/>
      </w:pPr>
    </w:p>
    <w:p w14:paraId="3072DED3" w14:textId="41DB083D" w:rsidR="00B772A8" w:rsidRDefault="00B772A8" w:rsidP="00B772A8">
      <w:pPr>
        <w:jc w:val="center"/>
      </w:pPr>
    </w:p>
    <w:p w14:paraId="0AD7DFDC" w14:textId="16B3AA48" w:rsidR="00B772A8" w:rsidRDefault="00B772A8" w:rsidP="00B772A8">
      <w:pPr>
        <w:jc w:val="center"/>
      </w:pPr>
    </w:p>
    <w:p w14:paraId="059837D8" w14:textId="3BA308F9" w:rsidR="00B772A8" w:rsidRDefault="00B772A8" w:rsidP="00B772A8">
      <w:pPr>
        <w:jc w:val="center"/>
      </w:pPr>
    </w:p>
    <w:p w14:paraId="789C1870" w14:textId="176274AE" w:rsidR="00B772A8" w:rsidRDefault="00B772A8" w:rsidP="00B772A8">
      <w:pPr>
        <w:jc w:val="center"/>
      </w:pPr>
    </w:p>
    <w:p w14:paraId="3722F195" w14:textId="544651A0" w:rsidR="00B772A8" w:rsidRDefault="00B772A8" w:rsidP="00B772A8">
      <w:pPr>
        <w:jc w:val="center"/>
      </w:pPr>
      <w:r>
        <w:rPr>
          <w:noProof/>
        </w:rPr>
        <w:drawing>
          <wp:inline distT="0" distB="0" distL="0" distR="0" wp14:anchorId="40101E55" wp14:editId="57222730">
            <wp:extent cx="59436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4443" w14:textId="4DB387BB" w:rsidR="00B772A8" w:rsidRDefault="00B772A8" w:rsidP="00B772A8">
      <w:pPr>
        <w:jc w:val="center"/>
      </w:pPr>
      <w:r w:rsidRPr="00B772A8">
        <w:t>Maximum velocity of baseflow</w:t>
      </w:r>
      <w:r w:rsidR="00DD7486">
        <w:t xml:space="preserve"> (maximum baseflow)</w:t>
      </w:r>
    </w:p>
    <w:p w14:paraId="78D4878B" w14:textId="24A6AD7A" w:rsidR="00B772A8" w:rsidRDefault="00B772A8" w:rsidP="00B772A8">
      <w:pPr>
        <w:jc w:val="center"/>
      </w:pPr>
      <w:r>
        <w:rPr>
          <w:noProof/>
        </w:rPr>
        <w:drawing>
          <wp:inline distT="0" distB="0" distL="0" distR="0" wp14:anchorId="463C7434" wp14:editId="42071468">
            <wp:extent cx="5943600" cy="2752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F70A" w14:textId="18B3AEB4" w:rsidR="00B772A8" w:rsidRDefault="00B772A8" w:rsidP="00B772A8">
      <w:pPr>
        <w:jc w:val="center"/>
      </w:pPr>
      <w:r w:rsidRPr="00B772A8">
        <w:t xml:space="preserve">Fraction of maximum soil moisture where non-linear baseflow </w:t>
      </w:r>
      <w:proofErr w:type="gramStart"/>
      <w:r w:rsidRPr="00B772A8">
        <w:t>occurs</w:t>
      </w:r>
      <w:proofErr w:type="gramEnd"/>
    </w:p>
    <w:p w14:paraId="4041F66D" w14:textId="3D978592" w:rsidR="00B772A8" w:rsidRDefault="00B772A8" w:rsidP="00B772A8">
      <w:pPr>
        <w:jc w:val="center"/>
      </w:pPr>
    </w:p>
    <w:p w14:paraId="78EC00EF" w14:textId="10ECDB4B" w:rsidR="00B772A8" w:rsidRDefault="00B772A8" w:rsidP="00B772A8">
      <w:pPr>
        <w:jc w:val="center"/>
      </w:pPr>
    </w:p>
    <w:p w14:paraId="0E09FA3A" w14:textId="2FD14DA0" w:rsidR="00B772A8" w:rsidRDefault="00B772A8" w:rsidP="00DD7486"/>
    <w:p w14:paraId="296650EA" w14:textId="77777777" w:rsidR="00FF7A07" w:rsidRDefault="00B772A8" w:rsidP="00FF7A07">
      <w:pPr>
        <w:jc w:val="center"/>
        <w:rPr>
          <w:rFonts w:ascii="Lato" w:hAnsi="Lato"/>
          <w:color w:val="404040"/>
          <w:shd w:val="clear" w:color="auto" w:fill="FCFCFC"/>
        </w:rPr>
      </w:pPr>
      <w:r>
        <w:rPr>
          <w:noProof/>
        </w:rPr>
        <w:lastRenderedPageBreak/>
        <w:drawing>
          <wp:inline distT="0" distB="0" distL="0" distR="0" wp14:anchorId="534700A1" wp14:editId="7CF8E74D">
            <wp:extent cx="5479576" cy="253781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19" cy="253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00F28" wp14:editId="09EAA5B4">
            <wp:extent cx="5377880" cy="24907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47" cy="249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2563C" wp14:editId="241F15C2">
            <wp:extent cx="5142138" cy="23815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4" cy="238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33C0" w14:textId="2D72D51C" w:rsidR="00B772A8" w:rsidRPr="00FF7A07" w:rsidRDefault="00B772A8" w:rsidP="00FF7A07">
      <w:pPr>
        <w:jc w:val="center"/>
      </w:pPr>
      <w:r>
        <w:rPr>
          <w:rFonts w:ascii="Lato" w:hAnsi="Lato"/>
          <w:color w:val="404040"/>
          <w:shd w:val="clear" w:color="auto" w:fill="FCFCFC"/>
        </w:rPr>
        <w:t xml:space="preserve">Exponent n in Campbell's </w:t>
      </w:r>
      <w:proofErr w:type="spellStart"/>
      <w:r>
        <w:rPr>
          <w:rFonts w:ascii="Lato" w:hAnsi="Lato"/>
          <w:color w:val="404040"/>
          <w:shd w:val="clear" w:color="auto" w:fill="FCFCFC"/>
        </w:rPr>
        <w:t>eqn</w:t>
      </w:r>
      <w:proofErr w:type="spellEnd"/>
      <w:r>
        <w:rPr>
          <w:rFonts w:ascii="Lato" w:hAnsi="Lato"/>
          <w:color w:val="404040"/>
          <w:shd w:val="clear" w:color="auto" w:fill="FCFCFC"/>
        </w:rPr>
        <w:t xml:space="preserve"> for hydraulic conductivity</w:t>
      </w:r>
    </w:p>
    <w:p w14:paraId="6195909A" w14:textId="41D953D0" w:rsidR="00B772A8" w:rsidRDefault="00B772A8" w:rsidP="00B772A8">
      <w:pPr>
        <w:jc w:val="center"/>
        <w:rPr>
          <w:rFonts w:ascii="Lato" w:hAnsi="Lato"/>
          <w:color w:val="404040"/>
          <w:shd w:val="clear" w:color="auto" w:fill="FCFCFC"/>
        </w:rPr>
      </w:pPr>
    </w:p>
    <w:p w14:paraId="497133AB" w14:textId="7716CD15" w:rsidR="00B772A8" w:rsidRDefault="00B772A8" w:rsidP="00B772A8">
      <w:pPr>
        <w:jc w:val="center"/>
        <w:rPr>
          <w:rFonts w:ascii="Lato" w:hAnsi="Lato"/>
          <w:color w:val="404040"/>
          <w:shd w:val="clear" w:color="auto" w:fill="FCFCFC"/>
        </w:rPr>
      </w:pPr>
      <w:r>
        <w:rPr>
          <w:noProof/>
        </w:rPr>
        <w:lastRenderedPageBreak/>
        <w:drawing>
          <wp:inline distT="0" distB="0" distL="0" distR="0" wp14:anchorId="465182F6" wp14:editId="2B910FC5">
            <wp:extent cx="5699749" cy="264222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76" cy="264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9FEFE" wp14:editId="15F995EE">
            <wp:extent cx="5730427" cy="265644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16" cy="265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83821" wp14:editId="47BFB446">
            <wp:extent cx="5454313" cy="252844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35" cy="253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9AA3" w14:textId="5BE3C5BB" w:rsidR="00B772A8" w:rsidRPr="00B772A8" w:rsidRDefault="00B772A8" w:rsidP="00B772A8">
      <w:pPr>
        <w:jc w:val="center"/>
        <w:rPr>
          <w:rFonts w:ascii="Lato" w:hAnsi="Lato"/>
          <w:color w:val="404040"/>
          <w:shd w:val="clear" w:color="auto" w:fill="FCFCFC"/>
        </w:rPr>
      </w:pPr>
      <w:r>
        <w:rPr>
          <w:rFonts w:ascii="Lato" w:hAnsi="Lato"/>
          <w:color w:val="404040"/>
          <w:shd w:val="clear" w:color="auto" w:fill="FCFCFC"/>
        </w:rPr>
        <w:t>Soil Depth</w:t>
      </w:r>
    </w:p>
    <w:sectPr w:rsidR="00B772A8" w:rsidRPr="00B772A8" w:rsidSect="00B772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3244"/>
    <w:multiLevelType w:val="hybridMultilevel"/>
    <w:tmpl w:val="801AC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03946"/>
    <w:multiLevelType w:val="hybridMultilevel"/>
    <w:tmpl w:val="72221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D12DB"/>
    <w:multiLevelType w:val="hybridMultilevel"/>
    <w:tmpl w:val="FE0A7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74107">
    <w:abstractNumId w:val="0"/>
  </w:num>
  <w:num w:numId="2" w16cid:durableId="523711669">
    <w:abstractNumId w:val="1"/>
  </w:num>
  <w:num w:numId="3" w16cid:durableId="492841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4C"/>
    <w:rsid w:val="0000562E"/>
    <w:rsid w:val="00185FB1"/>
    <w:rsid w:val="00197187"/>
    <w:rsid w:val="0039014C"/>
    <w:rsid w:val="0057631F"/>
    <w:rsid w:val="00594BA8"/>
    <w:rsid w:val="005B7C69"/>
    <w:rsid w:val="005C6A4B"/>
    <w:rsid w:val="00673CEE"/>
    <w:rsid w:val="00700BA0"/>
    <w:rsid w:val="007A358F"/>
    <w:rsid w:val="0086367A"/>
    <w:rsid w:val="009071FC"/>
    <w:rsid w:val="00A41DA6"/>
    <w:rsid w:val="00B772A8"/>
    <w:rsid w:val="00BC59A7"/>
    <w:rsid w:val="00C4402D"/>
    <w:rsid w:val="00CB2283"/>
    <w:rsid w:val="00DD7486"/>
    <w:rsid w:val="00F77AF4"/>
    <w:rsid w:val="00F93775"/>
    <w:rsid w:val="00FF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ED39F"/>
  <w15:chartTrackingRefBased/>
  <w15:docId w15:val="{8624D335-D265-4F61-867C-012F28A5C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B772A8"/>
  </w:style>
  <w:style w:type="character" w:styleId="HTMLCode">
    <w:name w:val="HTML Code"/>
    <w:basedOn w:val="DefaultParagraphFont"/>
    <w:uiPriority w:val="99"/>
    <w:semiHidden/>
    <w:unhideWhenUsed/>
    <w:rsid w:val="00B772A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071F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0B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1899</TotalTime>
  <Pages>8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Alabama</Company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Takallou</dc:creator>
  <cp:keywords/>
  <dc:description/>
  <cp:lastModifiedBy>Ali Takallou</cp:lastModifiedBy>
  <cp:revision>13</cp:revision>
  <dcterms:created xsi:type="dcterms:W3CDTF">2025-03-03T06:40:00Z</dcterms:created>
  <dcterms:modified xsi:type="dcterms:W3CDTF">2025-03-04T14:20:00Z</dcterms:modified>
</cp:coreProperties>
</file>