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0B8C" w:rsidRPr="00FD0B8C" w:rsidRDefault="00FD0B8C" w:rsidP="00FD0B8C">
      <w:pPr>
        <w:widowControl/>
        <w:pBdr>
          <w:top w:val="single" w:sz="2" w:space="6" w:color="005EAC"/>
          <w:bottom w:val="single" w:sz="2" w:space="6" w:color="D8DFEA"/>
        </w:pBdr>
        <w:wordWrap w:val="0"/>
        <w:jc w:val="left"/>
        <w:outlineLvl w:val="2"/>
        <w:rPr>
          <w:rFonts w:ascii="Tahoma" w:eastAsia="宋体" w:hAnsi="Tahoma" w:cs="Tahoma"/>
          <w:b/>
          <w:bCs/>
          <w:color w:val="333333"/>
          <w:kern w:val="0"/>
          <w:sz w:val="18"/>
          <w:szCs w:val="18"/>
        </w:rPr>
      </w:pPr>
      <w:r w:rsidRPr="00FD0B8C">
        <w:rPr>
          <w:rFonts w:ascii="Tahoma" w:eastAsia="宋体" w:hAnsi="Tahoma" w:cs="Tahoma"/>
          <w:b/>
          <w:bCs/>
          <w:color w:val="333333"/>
          <w:kern w:val="0"/>
          <w:sz w:val="22"/>
        </w:rPr>
        <w:t>参考文献标准格式</w:t>
      </w:r>
      <w:r w:rsidRPr="00FD0B8C">
        <w:rPr>
          <w:rFonts w:ascii="Tahoma" w:eastAsia="宋体" w:hAnsi="Tahoma" w:cs="Tahoma"/>
          <w:color w:val="888888"/>
          <w:kern w:val="0"/>
          <w:sz w:val="18"/>
          <w:szCs w:val="18"/>
        </w:rPr>
        <w:t>来源：</w:t>
      </w:r>
      <w:r w:rsidRPr="00FD0B8C">
        <w:rPr>
          <w:rFonts w:ascii="Tahoma" w:eastAsia="宋体" w:hAnsi="Tahoma" w:cs="Tahoma"/>
          <w:b/>
          <w:bCs/>
          <w:color w:val="333333"/>
          <w:kern w:val="0"/>
          <w:sz w:val="18"/>
        </w:rPr>
        <w:t> </w:t>
      </w:r>
      <w:hyperlink r:id="rId6" w:tgtFrame="_blank" w:history="1">
        <w:r w:rsidRPr="00FD0B8C">
          <w:rPr>
            <w:rFonts w:ascii="Tahoma" w:eastAsia="宋体" w:hAnsi="Tahoma" w:cs="Tahoma"/>
            <w:color w:val="005EAC"/>
            <w:kern w:val="0"/>
            <w:sz w:val="18"/>
            <w:u w:val="single"/>
          </w:rPr>
          <w:t>赵现勇的日志</w:t>
        </w:r>
      </w:hyperlink>
    </w:p>
    <w:p w:rsidR="00FD0B8C" w:rsidRPr="00FD0B8C" w:rsidRDefault="00FD0B8C" w:rsidP="00FD0B8C">
      <w:pPr>
        <w:widowControl/>
        <w:wordWrap w:val="0"/>
        <w:jc w:val="left"/>
        <w:rPr>
          <w:rFonts w:ascii="Tahoma" w:eastAsia="宋体" w:hAnsi="Tahoma" w:cs="Tahoma"/>
          <w:color w:val="333333"/>
          <w:kern w:val="0"/>
          <w:szCs w:val="21"/>
        </w:rPr>
      </w:pPr>
      <w:r w:rsidRPr="00FD0B8C">
        <w:rPr>
          <w:rFonts w:ascii="宋体" w:eastAsia="宋体" w:hAnsi="宋体" w:cs="Tahoma" w:hint="eastAsia"/>
          <w:color w:val="333333"/>
          <w:kern w:val="0"/>
          <w:sz w:val="24"/>
          <w:szCs w:val="24"/>
        </w:rPr>
        <w:t> </w:t>
      </w:r>
    </w:p>
    <w:p w:rsidR="00FD0B8C" w:rsidRPr="00FD0B8C" w:rsidRDefault="00FD0B8C" w:rsidP="00FD0B8C">
      <w:pPr>
        <w:widowControl/>
        <w:wordWrap w:val="0"/>
        <w:spacing w:line="360" w:lineRule="atLeast"/>
        <w:ind w:firstLine="480"/>
        <w:jc w:val="left"/>
        <w:rPr>
          <w:rFonts w:ascii="Tahoma" w:eastAsia="宋体" w:hAnsi="Tahoma" w:cs="Tahoma"/>
          <w:color w:val="333333"/>
          <w:kern w:val="0"/>
          <w:szCs w:val="21"/>
        </w:rPr>
      </w:pPr>
      <w:r w:rsidRPr="00FD0B8C">
        <w:rPr>
          <w:rFonts w:ascii="宋体" w:eastAsia="宋体" w:hAnsi="宋体" w:cs="Tahoma" w:hint="eastAsia"/>
          <w:color w:val="333333"/>
          <w:kern w:val="0"/>
          <w:sz w:val="24"/>
          <w:szCs w:val="24"/>
        </w:rPr>
        <w:t>参考文献类型：专著［M］，论文集［C］，报纸文章［N］，期刊文章［J］，学位论文［D］，报告［R］，标准［S］，专利［P］，论文集中的析出文献［A］</w:t>
      </w:r>
    </w:p>
    <w:p w:rsidR="00FD0B8C" w:rsidRPr="00FD0B8C" w:rsidRDefault="00FD0B8C" w:rsidP="00FD0B8C">
      <w:pPr>
        <w:widowControl/>
        <w:wordWrap w:val="0"/>
        <w:spacing w:line="360" w:lineRule="atLeast"/>
        <w:ind w:firstLine="480"/>
        <w:jc w:val="left"/>
        <w:rPr>
          <w:rFonts w:ascii="Tahoma" w:eastAsia="宋体" w:hAnsi="Tahoma" w:cs="Tahoma"/>
          <w:color w:val="333333"/>
          <w:kern w:val="0"/>
          <w:szCs w:val="21"/>
        </w:rPr>
      </w:pPr>
      <w:r w:rsidRPr="00FD0B8C">
        <w:rPr>
          <w:rFonts w:ascii="宋体" w:eastAsia="宋体" w:hAnsi="宋体" w:cs="Tahoma" w:hint="eastAsia"/>
          <w:color w:val="333333"/>
          <w:kern w:val="0"/>
          <w:sz w:val="24"/>
          <w:szCs w:val="24"/>
        </w:rPr>
        <w:t>电子文献类型：数据库［DB］，计算机［CP］，电子公告［EB］</w:t>
      </w:r>
    </w:p>
    <w:p w:rsidR="00FD0B8C" w:rsidRPr="00FD0B8C" w:rsidRDefault="00FD0B8C" w:rsidP="00FD0B8C">
      <w:pPr>
        <w:widowControl/>
        <w:wordWrap w:val="0"/>
        <w:spacing w:line="360" w:lineRule="atLeast"/>
        <w:ind w:firstLine="480"/>
        <w:jc w:val="left"/>
        <w:rPr>
          <w:rFonts w:ascii="Tahoma" w:eastAsia="宋体" w:hAnsi="Tahoma" w:cs="Tahoma"/>
          <w:color w:val="333333"/>
          <w:kern w:val="0"/>
          <w:szCs w:val="21"/>
        </w:rPr>
      </w:pPr>
      <w:r w:rsidRPr="00FD0B8C">
        <w:rPr>
          <w:rFonts w:ascii="宋体" w:eastAsia="宋体" w:hAnsi="宋体" w:cs="Tahoma" w:hint="eastAsia"/>
          <w:color w:val="333333"/>
          <w:kern w:val="0"/>
          <w:sz w:val="24"/>
          <w:szCs w:val="24"/>
        </w:rPr>
        <w:t>电子文献的载体类型：互联网［OL］，光盘［CD］，磁带［MT］，磁盘［DK］</w:t>
      </w:r>
    </w:p>
    <w:p w:rsidR="00FD0B8C" w:rsidRPr="00FD0B8C" w:rsidRDefault="00FD0B8C" w:rsidP="00FD0B8C">
      <w:pPr>
        <w:widowControl/>
        <w:wordWrap w:val="0"/>
        <w:spacing w:line="360" w:lineRule="atLeast"/>
        <w:ind w:firstLine="482"/>
        <w:jc w:val="left"/>
        <w:rPr>
          <w:rFonts w:ascii="Tahoma" w:eastAsia="宋体" w:hAnsi="Tahoma" w:cs="Tahoma"/>
          <w:color w:val="333333"/>
          <w:kern w:val="0"/>
          <w:szCs w:val="21"/>
        </w:rPr>
      </w:pPr>
      <w:r w:rsidRPr="00FD0B8C">
        <w:rPr>
          <w:rFonts w:ascii="黑体" w:eastAsia="黑体" w:hAnsi="Tahoma" w:cs="Tahoma" w:hint="eastAsia"/>
          <w:b/>
          <w:bCs/>
          <w:color w:val="333333"/>
          <w:kern w:val="0"/>
          <w:sz w:val="24"/>
          <w:szCs w:val="24"/>
        </w:rPr>
        <w:t>A：专著、论文集、学位论文、报告</w:t>
      </w:r>
    </w:p>
    <w:p w:rsidR="00FD0B8C" w:rsidRPr="00FD0B8C" w:rsidRDefault="00FD0B8C" w:rsidP="00FD0B8C">
      <w:pPr>
        <w:widowControl/>
        <w:wordWrap w:val="0"/>
        <w:spacing w:line="360" w:lineRule="atLeast"/>
        <w:ind w:firstLine="480"/>
        <w:jc w:val="left"/>
        <w:rPr>
          <w:rFonts w:ascii="Tahoma" w:eastAsia="宋体" w:hAnsi="Tahoma" w:cs="Tahoma"/>
          <w:color w:val="333333"/>
          <w:kern w:val="0"/>
          <w:szCs w:val="21"/>
        </w:rPr>
      </w:pPr>
      <w:r w:rsidRPr="00FD0B8C">
        <w:rPr>
          <w:rFonts w:ascii="宋体" w:eastAsia="宋体" w:hAnsi="宋体" w:cs="Tahoma" w:hint="eastAsia"/>
          <w:color w:val="333333"/>
          <w:kern w:val="0"/>
          <w:sz w:val="24"/>
          <w:szCs w:val="24"/>
        </w:rPr>
        <w:t>［序号］主要责任者.文献题名［文献类型标识］.出版地：出版者，出版年:起止页码（可选）</w:t>
      </w:r>
    </w:p>
    <w:p w:rsidR="00FD0B8C" w:rsidRPr="00FD0B8C" w:rsidRDefault="00FD0B8C" w:rsidP="00FD0B8C">
      <w:pPr>
        <w:widowControl/>
        <w:wordWrap w:val="0"/>
        <w:spacing w:line="360" w:lineRule="atLeast"/>
        <w:ind w:firstLine="480"/>
        <w:jc w:val="left"/>
        <w:rPr>
          <w:rFonts w:ascii="Tahoma" w:eastAsia="宋体" w:hAnsi="Tahoma" w:cs="Tahoma"/>
          <w:color w:val="333333"/>
          <w:kern w:val="0"/>
          <w:szCs w:val="21"/>
        </w:rPr>
      </w:pPr>
      <w:r w:rsidRPr="00FD0B8C">
        <w:rPr>
          <w:rFonts w:ascii="宋体" w:eastAsia="宋体" w:hAnsi="宋体" w:cs="Tahoma" w:hint="eastAsia"/>
          <w:color w:val="333333"/>
          <w:kern w:val="0"/>
          <w:sz w:val="24"/>
          <w:szCs w:val="24"/>
        </w:rPr>
        <w:t>［1］刘国钧，陈绍业.图书馆目录［M］.北京：高等教育出版社，1957.15-18.</w:t>
      </w:r>
    </w:p>
    <w:p w:rsidR="00FD0B8C" w:rsidRPr="00FD0B8C" w:rsidRDefault="00FD0B8C" w:rsidP="00FD0B8C">
      <w:pPr>
        <w:widowControl/>
        <w:wordWrap w:val="0"/>
        <w:spacing w:line="360" w:lineRule="atLeast"/>
        <w:jc w:val="left"/>
        <w:rPr>
          <w:rFonts w:ascii="Tahoma" w:eastAsia="宋体" w:hAnsi="Tahoma" w:cs="Tahoma"/>
          <w:color w:val="333333"/>
          <w:kern w:val="0"/>
          <w:szCs w:val="21"/>
        </w:rPr>
      </w:pPr>
      <w:r w:rsidRPr="00FD0B8C">
        <w:rPr>
          <w:rFonts w:ascii="宋体" w:eastAsia="宋体" w:hAnsi="宋体" w:cs="Tahoma" w:hint="eastAsia"/>
          <w:color w:val="333333"/>
          <w:kern w:val="0"/>
          <w:sz w:val="24"/>
          <w:szCs w:val="24"/>
        </w:rPr>
        <w:t> </w:t>
      </w:r>
    </w:p>
    <w:p w:rsidR="00FD0B8C" w:rsidRPr="00FD0B8C" w:rsidRDefault="00FD0B8C" w:rsidP="00FD0B8C">
      <w:pPr>
        <w:widowControl/>
        <w:wordWrap w:val="0"/>
        <w:spacing w:line="360" w:lineRule="atLeast"/>
        <w:ind w:firstLine="482"/>
        <w:jc w:val="left"/>
        <w:rPr>
          <w:rFonts w:ascii="Tahoma" w:eastAsia="宋体" w:hAnsi="Tahoma" w:cs="Tahoma"/>
          <w:color w:val="333333"/>
          <w:kern w:val="0"/>
          <w:szCs w:val="21"/>
        </w:rPr>
      </w:pPr>
      <w:r w:rsidRPr="00FD0B8C">
        <w:rPr>
          <w:rFonts w:ascii="黑体" w:eastAsia="黑体" w:hAnsi="Tahoma" w:cs="Tahoma" w:hint="eastAsia"/>
          <w:b/>
          <w:bCs/>
          <w:color w:val="333333"/>
          <w:kern w:val="0"/>
          <w:sz w:val="24"/>
          <w:szCs w:val="24"/>
        </w:rPr>
        <w:t>B:期刊文章</w:t>
      </w:r>
    </w:p>
    <w:p w:rsidR="00FD0B8C" w:rsidRPr="00FD0B8C" w:rsidRDefault="00FD0B8C" w:rsidP="00FD0B8C">
      <w:pPr>
        <w:widowControl/>
        <w:wordWrap w:val="0"/>
        <w:spacing w:line="360" w:lineRule="atLeast"/>
        <w:ind w:firstLine="480"/>
        <w:jc w:val="left"/>
        <w:rPr>
          <w:rFonts w:ascii="Tahoma" w:eastAsia="宋体" w:hAnsi="Tahoma" w:cs="Tahoma"/>
          <w:color w:val="333333"/>
          <w:kern w:val="0"/>
          <w:szCs w:val="21"/>
        </w:rPr>
      </w:pPr>
      <w:r w:rsidRPr="00FD0B8C">
        <w:rPr>
          <w:rFonts w:ascii="宋体" w:eastAsia="宋体" w:hAnsi="宋体" w:cs="Tahoma" w:hint="eastAsia"/>
          <w:color w:val="333333"/>
          <w:kern w:val="0"/>
          <w:sz w:val="24"/>
          <w:szCs w:val="24"/>
        </w:rPr>
        <w:t>［序号］主要责任者.文献题名［J］.刊名，年，卷（期）：起止页码</w:t>
      </w:r>
    </w:p>
    <w:p w:rsidR="00FD0B8C" w:rsidRPr="00FD0B8C" w:rsidRDefault="00FD0B8C" w:rsidP="00FD0B8C">
      <w:pPr>
        <w:widowControl/>
        <w:wordWrap w:val="0"/>
        <w:spacing w:line="360" w:lineRule="atLeast"/>
        <w:ind w:firstLine="480"/>
        <w:jc w:val="left"/>
        <w:rPr>
          <w:rFonts w:ascii="Tahoma" w:eastAsia="宋体" w:hAnsi="Tahoma" w:cs="Tahoma"/>
          <w:color w:val="333333"/>
          <w:kern w:val="0"/>
          <w:szCs w:val="21"/>
        </w:rPr>
      </w:pPr>
      <w:r w:rsidRPr="00FD0B8C">
        <w:rPr>
          <w:rFonts w:ascii="宋体" w:eastAsia="宋体" w:hAnsi="宋体" w:cs="Tahoma" w:hint="eastAsia"/>
          <w:color w:val="333333"/>
          <w:kern w:val="0"/>
          <w:sz w:val="24"/>
          <w:szCs w:val="24"/>
        </w:rPr>
        <w:t>［1］何龄修.读南明史［J］.中国史研究，1998,(3):167-173.</w:t>
      </w:r>
    </w:p>
    <w:p w:rsidR="00FD0B8C" w:rsidRPr="00FD0B8C" w:rsidRDefault="00FD0B8C" w:rsidP="00FD0B8C">
      <w:pPr>
        <w:widowControl/>
        <w:wordWrap w:val="0"/>
        <w:spacing w:line="360" w:lineRule="atLeast"/>
        <w:ind w:firstLine="480"/>
        <w:jc w:val="left"/>
        <w:rPr>
          <w:rFonts w:ascii="Tahoma" w:eastAsia="宋体" w:hAnsi="Tahoma" w:cs="Tahoma"/>
          <w:color w:val="333333"/>
          <w:kern w:val="0"/>
          <w:szCs w:val="21"/>
        </w:rPr>
      </w:pPr>
      <w:r w:rsidRPr="00FD0B8C">
        <w:rPr>
          <w:rFonts w:ascii="宋体" w:eastAsia="宋体" w:hAnsi="宋体" w:cs="Tahoma" w:hint="eastAsia"/>
          <w:color w:val="333333"/>
          <w:kern w:val="0"/>
          <w:sz w:val="24"/>
          <w:szCs w:val="24"/>
        </w:rPr>
        <w:t>［2］OU J P，SOONG T T，et al.Recent advance in research on applications of passive energy dissipation systems［J］.Earthquack Eng,1997,38(3):358-361.</w:t>
      </w:r>
    </w:p>
    <w:p w:rsidR="00FD0B8C" w:rsidRPr="00FD0B8C" w:rsidRDefault="00FD0B8C" w:rsidP="00FD0B8C">
      <w:pPr>
        <w:widowControl/>
        <w:wordWrap w:val="0"/>
        <w:spacing w:line="360" w:lineRule="atLeast"/>
        <w:jc w:val="left"/>
        <w:rPr>
          <w:rFonts w:ascii="Tahoma" w:eastAsia="宋体" w:hAnsi="Tahoma" w:cs="Tahoma"/>
          <w:color w:val="333333"/>
          <w:kern w:val="0"/>
          <w:szCs w:val="21"/>
        </w:rPr>
      </w:pPr>
      <w:r w:rsidRPr="00FD0B8C">
        <w:rPr>
          <w:rFonts w:ascii="宋体" w:eastAsia="宋体" w:hAnsi="宋体" w:cs="Tahoma" w:hint="eastAsia"/>
          <w:color w:val="333333"/>
          <w:kern w:val="0"/>
          <w:sz w:val="24"/>
          <w:szCs w:val="24"/>
        </w:rPr>
        <w:t> </w:t>
      </w:r>
    </w:p>
    <w:p w:rsidR="00FD0B8C" w:rsidRPr="00FD0B8C" w:rsidRDefault="00FD0B8C" w:rsidP="00FD0B8C">
      <w:pPr>
        <w:widowControl/>
        <w:wordWrap w:val="0"/>
        <w:spacing w:line="360" w:lineRule="atLeast"/>
        <w:ind w:firstLine="482"/>
        <w:jc w:val="left"/>
        <w:rPr>
          <w:rFonts w:ascii="Tahoma" w:eastAsia="宋体" w:hAnsi="Tahoma" w:cs="Tahoma"/>
          <w:color w:val="333333"/>
          <w:kern w:val="0"/>
          <w:szCs w:val="21"/>
        </w:rPr>
      </w:pPr>
      <w:r w:rsidRPr="00FD0B8C">
        <w:rPr>
          <w:rFonts w:ascii="黑体" w:eastAsia="黑体" w:hAnsi="Tahoma" w:cs="Tahoma" w:hint="eastAsia"/>
          <w:b/>
          <w:bCs/>
          <w:color w:val="333333"/>
          <w:kern w:val="0"/>
          <w:sz w:val="24"/>
          <w:szCs w:val="24"/>
        </w:rPr>
        <w:t>C:论文集中的析出文献</w:t>
      </w:r>
    </w:p>
    <w:p w:rsidR="00FD0B8C" w:rsidRPr="00FD0B8C" w:rsidRDefault="00FD0B8C" w:rsidP="00FD0B8C">
      <w:pPr>
        <w:widowControl/>
        <w:wordWrap w:val="0"/>
        <w:spacing w:line="360" w:lineRule="atLeast"/>
        <w:ind w:firstLine="480"/>
        <w:jc w:val="left"/>
        <w:rPr>
          <w:rFonts w:ascii="Tahoma" w:eastAsia="宋体" w:hAnsi="Tahoma" w:cs="Tahoma"/>
          <w:color w:val="333333"/>
          <w:kern w:val="0"/>
          <w:szCs w:val="21"/>
        </w:rPr>
      </w:pPr>
      <w:r w:rsidRPr="00FD0B8C">
        <w:rPr>
          <w:rFonts w:ascii="宋体" w:eastAsia="宋体" w:hAnsi="宋体" w:cs="Tahoma" w:hint="eastAsia"/>
          <w:color w:val="333333"/>
          <w:kern w:val="0"/>
          <w:sz w:val="24"/>
          <w:szCs w:val="24"/>
        </w:rPr>
        <w:t>［序号］析出文献主要责任者.析出文献题名［A］.原文献主要责任者（可选）.原文献题名［C］.出版地：出版者，出版年.起止页码</w:t>
      </w:r>
    </w:p>
    <w:p w:rsidR="00FD0B8C" w:rsidRPr="00FD0B8C" w:rsidRDefault="00FD0B8C" w:rsidP="00FD0B8C">
      <w:pPr>
        <w:widowControl/>
        <w:wordWrap w:val="0"/>
        <w:spacing w:line="360" w:lineRule="atLeast"/>
        <w:ind w:firstLine="480"/>
        <w:jc w:val="left"/>
        <w:rPr>
          <w:rFonts w:ascii="Tahoma" w:eastAsia="宋体" w:hAnsi="Tahoma" w:cs="Tahoma"/>
          <w:color w:val="333333"/>
          <w:kern w:val="0"/>
          <w:szCs w:val="21"/>
        </w:rPr>
      </w:pPr>
      <w:r w:rsidRPr="00FD0B8C">
        <w:rPr>
          <w:rFonts w:ascii="宋体" w:eastAsia="宋体" w:hAnsi="宋体" w:cs="Tahoma" w:hint="eastAsia"/>
          <w:color w:val="333333"/>
          <w:kern w:val="0"/>
          <w:sz w:val="24"/>
          <w:szCs w:val="24"/>
        </w:rPr>
        <w:t>［7］钟文发.非线性规划在可燃毒物配置中的应用［A］.赵炜.运筹学的理论与应用——中国运筹学会第五届大会论文集［C］.西安：西安电子科技大学出版社，1996.468.</w:t>
      </w:r>
    </w:p>
    <w:p w:rsidR="00FD0B8C" w:rsidRPr="00FD0B8C" w:rsidRDefault="00FD0B8C" w:rsidP="00FD0B8C">
      <w:pPr>
        <w:widowControl/>
        <w:wordWrap w:val="0"/>
        <w:spacing w:line="360" w:lineRule="atLeast"/>
        <w:jc w:val="left"/>
        <w:rPr>
          <w:rFonts w:ascii="Tahoma" w:eastAsia="宋体" w:hAnsi="Tahoma" w:cs="Tahoma"/>
          <w:color w:val="333333"/>
          <w:kern w:val="0"/>
          <w:szCs w:val="21"/>
        </w:rPr>
      </w:pPr>
      <w:r w:rsidRPr="00FD0B8C">
        <w:rPr>
          <w:rFonts w:ascii="宋体" w:eastAsia="宋体" w:hAnsi="宋体" w:cs="Tahoma" w:hint="eastAsia"/>
          <w:color w:val="333333"/>
          <w:kern w:val="0"/>
          <w:sz w:val="24"/>
          <w:szCs w:val="24"/>
        </w:rPr>
        <w:t> </w:t>
      </w:r>
    </w:p>
    <w:p w:rsidR="00FD0B8C" w:rsidRPr="00FD0B8C" w:rsidRDefault="00FD0B8C" w:rsidP="00FD0B8C">
      <w:pPr>
        <w:widowControl/>
        <w:wordWrap w:val="0"/>
        <w:spacing w:line="360" w:lineRule="atLeast"/>
        <w:ind w:firstLine="482"/>
        <w:jc w:val="left"/>
        <w:rPr>
          <w:rFonts w:ascii="Tahoma" w:eastAsia="宋体" w:hAnsi="Tahoma" w:cs="Tahoma"/>
          <w:color w:val="333333"/>
          <w:kern w:val="0"/>
          <w:szCs w:val="21"/>
        </w:rPr>
      </w:pPr>
      <w:r w:rsidRPr="00FD0B8C">
        <w:rPr>
          <w:rFonts w:ascii="黑体" w:eastAsia="黑体" w:hAnsi="Tahoma" w:cs="Tahoma" w:hint="eastAsia"/>
          <w:b/>
          <w:bCs/>
          <w:color w:val="333333"/>
          <w:kern w:val="0"/>
          <w:sz w:val="24"/>
          <w:szCs w:val="24"/>
        </w:rPr>
        <w:t>D：报纸文章</w:t>
      </w:r>
    </w:p>
    <w:p w:rsidR="00FD0B8C" w:rsidRPr="00FD0B8C" w:rsidRDefault="00FD0B8C" w:rsidP="00FD0B8C">
      <w:pPr>
        <w:widowControl/>
        <w:wordWrap w:val="0"/>
        <w:spacing w:line="360" w:lineRule="atLeast"/>
        <w:ind w:firstLine="480"/>
        <w:jc w:val="left"/>
        <w:rPr>
          <w:rFonts w:ascii="Tahoma" w:eastAsia="宋体" w:hAnsi="Tahoma" w:cs="Tahoma"/>
          <w:color w:val="333333"/>
          <w:kern w:val="0"/>
          <w:szCs w:val="21"/>
        </w:rPr>
      </w:pPr>
      <w:r w:rsidRPr="00FD0B8C">
        <w:rPr>
          <w:rFonts w:ascii="宋体" w:eastAsia="宋体" w:hAnsi="宋体" w:cs="Tahoma" w:hint="eastAsia"/>
          <w:color w:val="333333"/>
          <w:kern w:val="0"/>
          <w:sz w:val="24"/>
          <w:szCs w:val="24"/>
        </w:rPr>
        <w:t>［序号］主要责任者.文献题名［N］.报纸名，出版日期（版次）</w:t>
      </w:r>
    </w:p>
    <w:p w:rsidR="00FD0B8C" w:rsidRPr="00FD0B8C" w:rsidRDefault="00FD0B8C" w:rsidP="00FD0B8C">
      <w:pPr>
        <w:widowControl/>
        <w:wordWrap w:val="0"/>
        <w:spacing w:line="360" w:lineRule="atLeast"/>
        <w:ind w:firstLine="480"/>
        <w:jc w:val="left"/>
        <w:rPr>
          <w:rFonts w:ascii="Tahoma" w:eastAsia="宋体" w:hAnsi="Tahoma" w:cs="Tahoma"/>
          <w:color w:val="333333"/>
          <w:kern w:val="0"/>
          <w:szCs w:val="21"/>
        </w:rPr>
      </w:pPr>
      <w:r w:rsidRPr="00FD0B8C">
        <w:rPr>
          <w:rFonts w:ascii="宋体" w:eastAsia="宋体" w:hAnsi="宋体" w:cs="Tahoma" w:hint="eastAsia"/>
          <w:color w:val="333333"/>
          <w:kern w:val="0"/>
          <w:sz w:val="24"/>
          <w:szCs w:val="24"/>
        </w:rPr>
        <w:t>［8］谢希德.创造学习的新思路［N］.人民日报，1998-12-25（10）.</w:t>
      </w:r>
    </w:p>
    <w:p w:rsidR="00FD0B8C" w:rsidRPr="00FD0B8C" w:rsidRDefault="00FD0B8C" w:rsidP="00FD0B8C">
      <w:pPr>
        <w:widowControl/>
        <w:wordWrap w:val="0"/>
        <w:spacing w:line="360" w:lineRule="atLeast"/>
        <w:jc w:val="left"/>
        <w:rPr>
          <w:rFonts w:ascii="Tahoma" w:eastAsia="宋体" w:hAnsi="Tahoma" w:cs="Tahoma"/>
          <w:color w:val="333333"/>
          <w:kern w:val="0"/>
          <w:szCs w:val="21"/>
        </w:rPr>
      </w:pPr>
      <w:r w:rsidRPr="00FD0B8C">
        <w:rPr>
          <w:rFonts w:ascii="宋体" w:eastAsia="宋体" w:hAnsi="宋体" w:cs="Tahoma" w:hint="eastAsia"/>
          <w:color w:val="333333"/>
          <w:kern w:val="0"/>
          <w:sz w:val="24"/>
          <w:szCs w:val="24"/>
        </w:rPr>
        <w:t> </w:t>
      </w:r>
    </w:p>
    <w:p w:rsidR="00FD0B8C" w:rsidRPr="00FD0B8C" w:rsidRDefault="00FD0B8C" w:rsidP="00FD0B8C">
      <w:pPr>
        <w:widowControl/>
        <w:wordWrap w:val="0"/>
        <w:spacing w:line="360" w:lineRule="atLeast"/>
        <w:ind w:firstLine="482"/>
        <w:jc w:val="left"/>
        <w:rPr>
          <w:rFonts w:ascii="Tahoma" w:eastAsia="宋体" w:hAnsi="Tahoma" w:cs="Tahoma"/>
          <w:color w:val="333333"/>
          <w:kern w:val="0"/>
          <w:szCs w:val="21"/>
        </w:rPr>
      </w:pPr>
      <w:r w:rsidRPr="00FD0B8C">
        <w:rPr>
          <w:rFonts w:ascii="黑体" w:eastAsia="黑体" w:hAnsi="Tahoma" w:cs="Tahoma" w:hint="eastAsia"/>
          <w:b/>
          <w:bCs/>
          <w:color w:val="333333"/>
          <w:kern w:val="0"/>
          <w:sz w:val="24"/>
          <w:szCs w:val="24"/>
        </w:rPr>
        <w:t>E：电子文献</w:t>
      </w:r>
    </w:p>
    <w:p w:rsidR="00FD0B8C" w:rsidRPr="00FD0B8C" w:rsidRDefault="00FD0B8C" w:rsidP="00FD0B8C">
      <w:pPr>
        <w:widowControl/>
        <w:wordWrap w:val="0"/>
        <w:spacing w:line="360" w:lineRule="atLeast"/>
        <w:ind w:firstLine="480"/>
        <w:jc w:val="left"/>
        <w:rPr>
          <w:rFonts w:ascii="Tahoma" w:eastAsia="宋体" w:hAnsi="Tahoma" w:cs="Tahoma"/>
          <w:color w:val="333333"/>
          <w:kern w:val="0"/>
          <w:szCs w:val="21"/>
        </w:rPr>
      </w:pPr>
      <w:r w:rsidRPr="00FD0B8C">
        <w:rPr>
          <w:rFonts w:ascii="宋体" w:eastAsia="宋体" w:hAnsi="宋体" w:cs="Tahoma" w:hint="eastAsia"/>
          <w:color w:val="333333"/>
          <w:kern w:val="0"/>
          <w:sz w:val="24"/>
          <w:szCs w:val="24"/>
        </w:rPr>
        <w:t>[文献类型/载体类型标识]：[J/OL]网上期刊、[EB/OL]网上电子公告、</w:t>
      </w:r>
    </w:p>
    <w:p w:rsidR="00FD0B8C" w:rsidRPr="00FD0B8C" w:rsidRDefault="00FD0B8C" w:rsidP="00FD0B8C">
      <w:pPr>
        <w:widowControl/>
        <w:wordWrap w:val="0"/>
        <w:spacing w:line="360" w:lineRule="atLeast"/>
        <w:ind w:firstLine="480"/>
        <w:jc w:val="left"/>
        <w:rPr>
          <w:rFonts w:ascii="Tahoma" w:eastAsia="宋体" w:hAnsi="Tahoma" w:cs="Tahoma"/>
          <w:color w:val="333333"/>
          <w:kern w:val="0"/>
          <w:szCs w:val="21"/>
        </w:rPr>
      </w:pPr>
      <w:r w:rsidRPr="00FD0B8C">
        <w:rPr>
          <w:rFonts w:ascii="宋体" w:eastAsia="宋体" w:hAnsi="宋体" w:cs="Tahoma" w:hint="eastAsia"/>
          <w:color w:val="333333"/>
          <w:kern w:val="0"/>
          <w:sz w:val="24"/>
          <w:szCs w:val="24"/>
        </w:rPr>
        <w:t>[M/CD]光盘图书、[DB/OL]网上数据库、[DB/MT]磁带数据库</w:t>
      </w:r>
    </w:p>
    <w:p w:rsidR="00FD0B8C" w:rsidRPr="00FD0B8C" w:rsidRDefault="00FD0B8C" w:rsidP="00FD0B8C">
      <w:pPr>
        <w:widowControl/>
        <w:wordWrap w:val="0"/>
        <w:spacing w:line="360" w:lineRule="atLeast"/>
        <w:ind w:firstLine="480"/>
        <w:jc w:val="left"/>
        <w:rPr>
          <w:rFonts w:ascii="Tahoma" w:eastAsia="宋体" w:hAnsi="Tahoma" w:cs="Tahoma"/>
          <w:color w:val="333333"/>
          <w:kern w:val="0"/>
          <w:szCs w:val="21"/>
        </w:rPr>
      </w:pPr>
      <w:r w:rsidRPr="00FD0B8C">
        <w:rPr>
          <w:rFonts w:ascii="宋体" w:eastAsia="宋体" w:hAnsi="宋体" w:cs="Tahoma" w:hint="eastAsia"/>
          <w:color w:val="333333"/>
          <w:kern w:val="0"/>
          <w:sz w:val="24"/>
          <w:szCs w:val="24"/>
        </w:rPr>
        <w:t>［序号］主要责任者.电子文献题名［电子文献及载体类型标识］.电子文献的出版或获得地址，发表更新日期/引用日期</w:t>
      </w:r>
    </w:p>
    <w:p w:rsidR="00FD0B8C" w:rsidRPr="00FD0B8C" w:rsidRDefault="00FD0B8C" w:rsidP="00FD0B8C">
      <w:pPr>
        <w:widowControl/>
        <w:wordWrap w:val="0"/>
        <w:spacing w:line="360" w:lineRule="atLeast"/>
        <w:ind w:firstLine="480"/>
        <w:jc w:val="left"/>
        <w:rPr>
          <w:rFonts w:ascii="Tahoma" w:eastAsia="宋体" w:hAnsi="Tahoma" w:cs="Tahoma"/>
          <w:color w:val="333333"/>
          <w:kern w:val="0"/>
          <w:szCs w:val="21"/>
        </w:rPr>
      </w:pPr>
      <w:r w:rsidRPr="00FD0B8C">
        <w:rPr>
          <w:rFonts w:ascii="宋体" w:eastAsia="宋体" w:hAnsi="宋体" w:cs="Tahoma" w:hint="eastAsia"/>
          <w:color w:val="333333"/>
          <w:kern w:val="0"/>
          <w:sz w:val="24"/>
          <w:szCs w:val="24"/>
        </w:rPr>
        <w:t>［12］王明亮.关于中国学术期刊标准化数据库系统工程的进展［EB/OL］.http://www.cajcd.edu.cn/pub/wml.html，1998-08-16/1998-10-01.</w:t>
      </w:r>
    </w:p>
    <w:p w:rsidR="00FD0B8C" w:rsidRPr="00FD0B8C" w:rsidRDefault="00FD0B8C" w:rsidP="00FD0B8C">
      <w:pPr>
        <w:widowControl/>
        <w:wordWrap w:val="0"/>
        <w:spacing w:line="360" w:lineRule="atLeast"/>
        <w:ind w:firstLine="480"/>
        <w:jc w:val="left"/>
        <w:rPr>
          <w:rFonts w:ascii="Tahoma" w:eastAsia="宋体" w:hAnsi="Tahoma" w:cs="Tahoma"/>
          <w:color w:val="333333"/>
          <w:kern w:val="0"/>
          <w:szCs w:val="21"/>
        </w:rPr>
      </w:pPr>
      <w:r w:rsidRPr="00FD0B8C">
        <w:rPr>
          <w:rFonts w:ascii="宋体" w:eastAsia="宋体" w:hAnsi="宋体" w:cs="Tahoma" w:hint="eastAsia"/>
          <w:color w:val="333333"/>
          <w:kern w:val="0"/>
          <w:sz w:val="24"/>
          <w:szCs w:val="24"/>
        </w:rPr>
        <w:lastRenderedPageBreak/>
        <w:t>［8］万锦.中国大学学报文摘（1983-1993）.英文版［DB/CD］.北京：中国大百科全书出版社，1996</w:t>
      </w:r>
    </w:p>
    <w:p w:rsidR="00DC442C" w:rsidRPr="00FD0B8C" w:rsidRDefault="00DC442C"/>
    <w:sectPr w:rsidR="00DC442C" w:rsidRPr="00FD0B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C442C" w:rsidRDefault="00DC442C" w:rsidP="00FD0B8C">
      <w:r>
        <w:separator/>
      </w:r>
    </w:p>
  </w:endnote>
  <w:endnote w:type="continuationSeparator" w:id="1">
    <w:p w:rsidR="00DC442C" w:rsidRDefault="00DC442C" w:rsidP="00FD0B8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C442C" w:rsidRDefault="00DC442C" w:rsidP="00FD0B8C">
      <w:r>
        <w:separator/>
      </w:r>
    </w:p>
  </w:footnote>
  <w:footnote w:type="continuationSeparator" w:id="1">
    <w:p w:rsidR="00DC442C" w:rsidRDefault="00DC442C" w:rsidP="00FD0B8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D0B8C"/>
    <w:rsid w:val="00DC442C"/>
    <w:rsid w:val="00FD0B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Char"/>
    <w:uiPriority w:val="9"/>
    <w:qFormat/>
    <w:rsid w:val="00FD0B8C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FD0B8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FD0B8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FD0B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FD0B8C"/>
    <w:rPr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FD0B8C"/>
    <w:rPr>
      <w:rFonts w:ascii="宋体" w:eastAsia="宋体" w:hAnsi="宋体" w:cs="宋体"/>
      <w:b/>
      <w:bCs/>
      <w:kern w:val="0"/>
      <w:sz w:val="27"/>
      <w:szCs w:val="27"/>
    </w:rPr>
  </w:style>
  <w:style w:type="character" w:styleId="a5">
    <w:name w:val="Strong"/>
    <w:basedOn w:val="a0"/>
    <w:uiPriority w:val="22"/>
    <w:qFormat/>
    <w:rsid w:val="00FD0B8C"/>
    <w:rPr>
      <w:b/>
      <w:bCs/>
    </w:rPr>
  </w:style>
  <w:style w:type="character" w:customStyle="1" w:styleId="blog-legend">
    <w:name w:val="blog-legend"/>
    <w:basedOn w:val="a0"/>
    <w:rsid w:val="00FD0B8C"/>
  </w:style>
  <w:style w:type="character" w:customStyle="1" w:styleId="apple-converted-space">
    <w:name w:val="apple-converted-space"/>
    <w:basedOn w:val="a0"/>
    <w:rsid w:val="00FD0B8C"/>
  </w:style>
  <w:style w:type="character" w:customStyle="1" w:styleId="name">
    <w:name w:val="name"/>
    <w:basedOn w:val="a0"/>
    <w:rsid w:val="00FD0B8C"/>
  </w:style>
  <w:style w:type="character" w:styleId="a6">
    <w:name w:val="Hyperlink"/>
    <w:basedOn w:val="a0"/>
    <w:uiPriority w:val="99"/>
    <w:semiHidden/>
    <w:unhideWhenUsed/>
    <w:rsid w:val="00FD0B8C"/>
    <w:rPr>
      <w:color w:val="0000FF"/>
      <w:u w:val="single"/>
    </w:rPr>
  </w:style>
  <w:style w:type="paragraph" w:styleId="a7">
    <w:name w:val="Normal (Web)"/>
    <w:basedOn w:val="a"/>
    <w:uiPriority w:val="99"/>
    <w:semiHidden/>
    <w:unhideWhenUsed/>
    <w:rsid w:val="00FD0B8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673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37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blog.renren.com/GetEntry.do?id=459707958&amp;owner=231617714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167</Words>
  <Characters>958</Characters>
  <Application>Microsoft Office Word</Application>
  <DocSecurity>0</DocSecurity>
  <Lines>7</Lines>
  <Paragraphs>2</Paragraphs>
  <ScaleCrop>false</ScaleCrop>
  <Company>Microsoft</Company>
  <LinksUpToDate>false</LinksUpToDate>
  <CharactersWithSpaces>1123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2011-01-13T04:56:00Z</dcterms:created>
  <dcterms:modified xsi:type="dcterms:W3CDTF">2011-01-13T04:56:00Z</dcterms:modified>
</cp:coreProperties>
</file>