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63C" w:rsidRPr="00DA7657" w:rsidRDefault="0098263C" w:rsidP="00DA7657">
      <w:pPr>
        <w:ind w:firstLineChars="200" w:firstLine="480"/>
        <w:rPr>
          <w:rFonts w:ascii="等线" w:eastAsia="等线" w:hAnsi="等线" w:hint="eastAsia"/>
          <w:sz w:val="24"/>
          <w:szCs w:val="24"/>
        </w:rPr>
      </w:pPr>
      <w:r w:rsidRPr="006A530E">
        <w:rPr>
          <w:rFonts w:ascii="等线" w:eastAsia="等线" w:hAnsi="等线"/>
          <w:sz w:val="24"/>
          <w:szCs w:val="24"/>
        </w:rPr>
        <w:t>12-Factors经常被直译为12要素，也被称为12原则，12原则由</w:t>
      </w:r>
      <w:proofErr w:type="gramStart"/>
      <w:r w:rsidRPr="006A530E">
        <w:rPr>
          <w:rFonts w:ascii="等线" w:eastAsia="等线" w:hAnsi="等线"/>
          <w:sz w:val="24"/>
          <w:szCs w:val="24"/>
        </w:rPr>
        <w:t>公有云</w:t>
      </w:r>
      <w:proofErr w:type="gramEnd"/>
      <w:r w:rsidRPr="006A530E">
        <w:rPr>
          <w:rFonts w:ascii="等线" w:eastAsia="等线" w:hAnsi="等线"/>
          <w:sz w:val="24"/>
          <w:szCs w:val="24"/>
        </w:rPr>
        <w:t>PaaS的先驱Heroku于2012年提出（原文参见12factor.net），目的是告诉开发者如何利用云平台提供的便利来开发更具可靠性和扩展性、更加易于维护的云原生应用。距离12原则的提出已有五年之久，12原则的有些细节可能已经不那么跟得上时代，也有人批评12原则的提出从一开始就有过于依赖Heroku自身特性的倾向，不过不管怎么说，12原则依旧是业界最为系统的云原生应用开发指南，我们可以把它作为一个非常有力的参考，但是也千万不要教</w:t>
      </w:r>
      <w:r w:rsidRPr="006A530E">
        <w:rPr>
          <w:rFonts w:ascii="等线" w:eastAsia="等线" w:hAnsi="等线" w:hint="eastAsia"/>
          <w:sz w:val="24"/>
          <w:szCs w:val="24"/>
        </w:rPr>
        <w:t>条。</w:t>
      </w:r>
    </w:p>
    <w:p w:rsidR="0098263C" w:rsidRPr="00DA7657" w:rsidRDefault="0098263C" w:rsidP="00DA7657">
      <w:pPr>
        <w:pStyle w:val="2"/>
        <w:rPr>
          <w:rFonts w:asciiTheme="minorHAnsi" w:eastAsiaTheme="minorHAnsi" w:hAnsiTheme="minorHAnsi" w:hint="eastAsia"/>
        </w:rPr>
      </w:pPr>
      <w:r w:rsidRPr="00DA7657">
        <w:rPr>
          <w:rFonts w:asciiTheme="minorHAnsi" w:eastAsiaTheme="minorHAnsi" w:hAnsiTheme="minorHAnsi"/>
        </w:rPr>
        <w:t>原则1：一份基准代码，多份部署</w:t>
      </w:r>
    </w:p>
    <w:p w:rsidR="0098263C" w:rsidRPr="00DA7657" w:rsidRDefault="0098263C" w:rsidP="00DA7657">
      <w:pPr>
        <w:ind w:firstLineChars="200" w:firstLine="480"/>
        <w:rPr>
          <w:rFonts w:ascii="等线" w:eastAsia="等线" w:hAnsi="等线" w:hint="eastAsia"/>
          <w:sz w:val="24"/>
          <w:szCs w:val="24"/>
        </w:rPr>
      </w:pPr>
      <w:r w:rsidRPr="006A530E">
        <w:rPr>
          <w:rFonts w:ascii="等线" w:eastAsia="等线" w:hAnsi="等线" w:hint="eastAsia"/>
          <w:sz w:val="24"/>
          <w:szCs w:val="24"/>
        </w:rPr>
        <w:t>这个原则不管对</w:t>
      </w:r>
      <w:proofErr w:type="gramStart"/>
      <w:r w:rsidRPr="006A530E">
        <w:rPr>
          <w:rFonts w:ascii="等线" w:eastAsia="等线" w:hAnsi="等线" w:hint="eastAsia"/>
          <w:sz w:val="24"/>
          <w:szCs w:val="24"/>
        </w:rPr>
        <w:t>微服务</w:t>
      </w:r>
      <w:proofErr w:type="gramEnd"/>
      <w:r w:rsidRPr="006A530E">
        <w:rPr>
          <w:rFonts w:ascii="等线" w:eastAsia="等线" w:hAnsi="等线" w:hint="eastAsia"/>
          <w:sz w:val="24"/>
          <w:szCs w:val="24"/>
        </w:rPr>
        <w:t>模式还是其他软件开发模式来说都非常基本，所以被列为</w:t>
      </w:r>
      <w:r w:rsidRPr="006A530E">
        <w:rPr>
          <w:rFonts w:ascii="等线" w:eastAsia="等线" w:hAnsi="等线"/>
          <w:sz w:val="24"/>
          <w:szCs w:val="24"/>
        </w:rPr>
        <w:t>12原则的第一条，该原则包括如下四个子原则：</w:t>
      </w:r>
    </w:p>
    <w:p w:rsidR="0098263C" w:rsidRPr="006A530E" w:rsidRDefault="0098263C" w:rsidP="003A5BE6">
      <w:pPr>
        <w:pStyle w:val="a3"/>
        <w:numPr>
          <w:ilvl w:val="0"/>
          <w:numId w:val="6"/>
        </w:numPr>
        <w:ind w:firstLineChars="0"/>
        <w:rPr>
          <w:sz w:val="24"/>
          <w:szCs w:val="24"/>
        </w:rPr>
      </w:pPr>
      <w:r w:rsidRPr="006A530E">
        <w:rPr>
          <w:sz w:val="24"/>
          <w:szCs w:val="24"/>
        </w:rPr>
        <w:t>使用代码库管理代码，一般是Git或者SVN，这个要求</w:t>
      </w:r>
      <w:proofErr w:type="gramStart"/>
      <w:r w:rsidRPr="006A530E">
        <w:rPr>
          <w:sz w:val="24"/>
          <w:szCs w:val="24"/>
        </w:rPr>
        <w:t>非常</w:t>
      </w:r>
      <w:proofErr w:type="gramEnd"/>
      <w:r w:rsidRPr="006A530E">
        <w:rPr>
          <w:sz w:val="24"/>
          <w:szCs w:val="24"/>
        </w:rPr>
        <w:t>初级，相信本书的读者都会遵守。</w:t>
      </w:r>
    </w:p>
    <w:p w:rsidR="0098263C" w:rsidRPr="006A530E" w:rsidRDefault="0098263C" w:rsidP="003A5BE6">
      <w:pPr>
        <w:pStyle w:val="a3"/>
        <w:numPr>
          <w:ilvl w:val="0"/>
          <w:numId w:val="6"/>
        </w:numPr>
        <w:ind w:firstLineChars="0"/>
        <w:rPr>
          <w:sz w:val="24"/>
          <w:szCs w:val="24"/>
        </w:rPr>
      </w:pPr>
      <w:r w:rsidRPr="006A530E">
        <w:rPr>
          <w:sz w:val="24"/>
          <w:szCs w:val="24"/>
        </w:rPr>
        <w:t>一份基准代码（即一个代码库）对应一个应用。如果通过一份基准代码可以编译出多个应用，那么应该考虑将该基准代码</w:t>
      </w:r>
      <w:proofErr w:type="gramStart"/>
      <w:r w:rsidRPr="006A530E">
        <w:rPr>
          <w:sz w:val="24"/>
          <w:szCs w:val="24"/>
        </w:rPr>
        <w:t>按应用</w:t>
      </w:r>
      <w:proofErr w:type="gramEnd"/>
      <w:r w:rsidRPr="006A530E">
        <w:rPr>
          <w:sz w:val="24"/>
          <w:szCs w:val="24"/>
        </w:rPr>
        <w:t>拆分为多份；如果一个应用需要多份基准代码，那么要么考虑将多份基准代码合并，要么考虑将该</w:t>
      </w:r>
      <w:proofErr w:type="gramStart"/>
      <w:r w:rsidRPr="006A530E">
        <w:rPr>
          <w:sz w:val="24"/>
          <w:szCs w:val="24"/>
        </w:rPr>
        <w:t>应用按</w:t>
      </w:r>
      <w:proofErr w:type="gramEnd"/>
      <w:r w:rsidRPr="006A530E">
        <w:rPr>
          <w:sz w:val="24"/>
          <w:szCs w:val="24"/>
        </w:rPr>
        <w:t>基准代码拆分为多个。</w:t>
      </w:r>
    </w:p>
    <w:p w:rsidR="0098263C" w:rsidRPr="006A530E" w:rsidRDefault="0098263C" w:rsidP="003A5BE6">
      <w:pPr>
        <w:pStyle w:val="a3"/>
        <w:numPr>
          <w:ilvl w:val="0"/>
          <w:numId w:val="6"/>
        </w:numPr>
        <w:ind w:firstLineChars="0"/>
        <w:rPr>
          <w:sz w:val="24"/>
          <w:szCs w:val="24"/>
        </w:rPr>
      </w:pPr>
      <w:r w:rsidRPr="006A530E">
        <w:rPr>
          <w:sz w:val="24"/>
          <w:szCs w:val="24"/>
        </w:rPr>
        <w:t>不允许多个应用共享一份基准代码，如果确实需要共享，那就把需要共享的基准代码的稳定版本发布为类库，然后通过依赖管理策略进行加载。</w:t>
      </w:r>
    </w:p>
    <w:p w:rsidR="0098263C" w:rsidRPr="005448B4" w:rsidRDefault="0098263C" w:rsidP="0098263C">
      <w:pPr>
        <w:pStyle w:val="a3"/>
        <w:numPr>
          <w:ilvl w:val="0"/>
          <w:numId w:val="6"/>
        </w:numPr>
        <w:ind w:firstLineChars="0"/>
        <w:rPr>
          <w:rFonts w:hint="eastAsia"/>
          <w:sz w:val="24"/>
          <w:szCs w:val="24"/>
        </w:rPr>
      </w:pPr>
      <w:r w:rsidRPr="006A530E">
        <w:rPr>
          <w:sz w:val="24"/>
          <w:szCs w:val="24"/>
        </w:rPr>
        <w:t>同一应用的多份部署可以使用同一份基准代码的不同版本，但是不可以使用不同的基准代码，类似原则2，使用不同基准代码的应用不应被视为同一应用。</w:t>
      </w:r>
    </w:p>
    <w:p w:rsidR="0098263C" w:rsidRPr="005448B4" w:rsidRDefault="0098263C" w:rsidP="005448B4">
      <w:pPr>
        <w:ind w:firstLineChars="200" w:firstLine="480"/>
        <w:rPr>
          <w:rFonts w:ascii="等线" w:eastAsia="等线" w:hAnsi="等线" w:hint="eastAsia"/>
          <w:sz w:val="24"/>
          <w:szCs w:val="24"/>
        </w:rPr>
      </w:pPr>
      <w:r w:rsidRPr="00DA7657">
        <w:rPr>
          <w:rFonts w:ascii="等线" w:eastAsia="等线" w:hAnsi="等线" w:hint="eastAsia"/>
          <w:sz w:val="24"/>
          <w:szCs w:val="24"/>
        </w:rPr>
        <w:lastRenderedPageBreak/>
        <w:t>违反</w:t>
      </w:r>
      <w:proofErr w:type="gramStart"/>
      <w:r w:rsidRPr="00DA7657">
        <w:rPr>
          <w:rFonts w:ascii="等线" w:eastAsia="等线" w:hAnsi="等线" w:hint="eastAsia"/>
          <w:sz w:val="24"/>
          <w:szCs w:val="24"/>
        </w:rPr>
        <w:t>子原则</w:t>
      </w:r>
      <w:proofErr w:type="gramEnd"/>
      <w:r w:rsidRPr="00DA7657">
        <w:rPr>
          <w:rFonts w:ascii="等线" w:eastAsia="等线" w:hAnsi="等线"/>
          <w:sz w:val="24"/>
          <w:szCs w:val="24"/>
        </w:rPr>
        <w:t>2和3，会给代码管理和编译工作带来麻烦：</w:t>
      </w:r>
    </w:p>
    <w:p w:rsidR="0098263C" w:rsidRPr="00435B4C" w:rsidRDefault="0098263C" w:rsidP="00435B4C">
      <w:pPr>
        <w:pStyle w:val="a3"/>
        <w:numPr>
          <w:ilvl w:val="0"/>
          <w:numId w:val="11"/>
        </w:numPr>
        <w:ind w:firstLineChars="0"/>
        <w:rPr>
          <w:sz w:val="24"/>
          <w:szCs w:val="24"/>
        </w:rPr>
      </w:pPr>
      <w:r w:rsidRPr="00435B4C">
        <w:rPr>
          <w:sz w:val="24"/>
          <w:szCs w:val="24"/>
        </w:rPr>
        <w:t>如果一份基准代码可以编译出多个应用，那么这几个应用之间必然会存在不清晰的依赖关系，随着时间的推移，这种依赖关系会变得愈加混乱，以至于修改一个应用的代码，会给其他应用带来不可预知的影响。这样的基准代码显然极难维护。</w:t>
      </w:r>
    </w:p>
    <w:p w:rsidR="0098263C" w:rsidRPr="00435B4C" w:rsidRDefault="0098263C" w:rsidP="00435B4C">
      <w:pPr>
        <w:pStyle w:val="a3"/>
        <w:numPr>
          <w:ilvl w:val="0"/>
          <w:numId w:val="11"/>
        </w:numPr>
        <w:ind w:firstLineChars="0"/>
        <w:rPr>
          <w:sz w:val="24"/>
          <w:szCs w:val="24"/>
        </w:rPr>
      </w:pPr>
      <w:r w:rsidRPr="00435B4C">
        <w:rPr>
          <w:sz w:val="24"/>
          <w:szCs w:val="24"/>
        </w:rPr>
        <w:t>基准代码的划分和应用的划分非常类似，也是系统边界的一种体现，如果一个应用需要从多份基准代码编译，那么多数情况下这个应用的内外部边界问题会存在问题。如果边界不存在问题，那么请将多份基准代码合并为一份，而不是维持这种古怪的设计。</w:t>
      </w:r>
    </w:p>
    <w:p w:rsidR="0098263C" w:rsidRPr="00435B4C" w:rsidRDefault="0098263C" w:rsidP="00435B4C">
      <w:pPr>
        <w:pStyle w:val="a3"/>
        <w:numPr>
          <w:ilvl w:val="0"/>
          <w:numId w:val="11"/>
        </w:numPr>
        <w:ind w:firstLineChars="0"/>
        <w:rPr>
          <w:rFonts w:hint="eastAsia"/>
          <w:sz w:val="24"/>
          <w:szCs w:val="24"/>
        </w:rPr>
      </w:pPr>
      <w:r w:rsidRPr="00435B4C">
        <w:rPr>
          <w:sz w:val="24"/>
          <w:szCs w:val="24"/>
        </w:rPr>
        <w:t>如果多个应用不是通过类库，而是直接共享一份基准代码，那么这份被共享的基准代码会很难维护，对这份基准代码的修改必须谨慎考虑对多个应用可能造成的影响。正确的方式是将这份基准代码发布为类库，保持清晰的边界和接口约定供其它应用调用。</w:t>
      </w:r>
    </w:p>
    <w:p w:rsidR="0098263C" w:rsidRPr="002B2BC8" w:rsidRDefault="0098263C" w:rsidP="002B2BC8">
      <w:pPr>
        <w:pStyle w:val="2"/>
        <w:rPr>
          <w:rFonts w:asciiTheme="minorHAnsi" w:eastAsiaTheme="minorHAnsi" w:hAnsiTheme="minorHAnsi" w:hint="eastAsia"/>
        </w:rPr>
      </w:pPr>
      <w:r w:rsidRPr="005448B4">
        <w:rPr>
          <w:rFonts w:asciiTheme="minorHAnsi" w:eastAsiaTheme="minorHAnsi" w:hAnsiTheme="minorHAnsi"/>
        </w:rPr>
        <w:t>原则2：显式声明依赖关系</w:t>
      </w:r>
    </w:p>
    <w:p w:rsidR="0098263C" w:rsidRPr="00DA7657" w:rsidRDefault="0098263C" w:rsidP="00DA7657">
      <w:pPr>
        <w:ind w:firstLineChars="200" w:firstLine="480"/>
        <w:rPr>
          <w:rFonts w:ascii="等线" w:eastAsia="等线" w:hAnsi="等线"/>
          <w:sz w:val="24"/>
          <w:szCs w:val="24"/>
        </w:rPr>
      </w:pPr>
      <w:r w:rsidRPr="00DA7657">
        <w:rPr>
          <w:rFonts w:ascii="等线" w:eastAsia="等线" w:hAnsi="等线" w:hint="eastAsia"/>
          <w:sz w:val="24"/>
          <w:szCs w:val="24"/>
        </w:rPr>
        <w:t>这里的</w:t>
      </w:r>
      <w:proofErr w:type="gramStart"/>
      <w:r w:rsidRPr="00DA7657">
        <w:rPr>
          <w:rFonts w:ascii="等线" w:eastAsia="等线" w:hAnsi="等线" w:hint="eastAsia"/>
          <w:sz w:val="24"/>
          <w:szCs w:val="24"/>
        </w:rPr>
        <w:t>依赖指</w:t>
      </w:r>
      <w:proofErr w:type="gramEnd"/>
      <w:r w:rsidRPr="00DA7657">
        <w:rPr>
          <w:rFonts w:ascii="等线" w:eastAsia="等线" w:hAnsi="等线" w:hint="eastAsia"/>
          <w:sz w:val="24"/>
          <w:szCs w:val="24"/>
        </w:rPr>
        <w:t>所有的依赖，包括应用程序本身的类库和操作系统层面被应用程序所使用的库文件或者其他二进制文件，都必须进行显示声明，并对版本做出明确的指定。不要假定运行环境中已经存在应用所需要的任何依赖项，而是应该假定什么都没有（即使有也很可能不是应用所需要的版本）。如果使用容器方式进行部署，容器的基础镜像很可能是</w:t>
      </w:r>
      <w:proofErr w:type="spellStart"/>
      <w:r w:rsidRPr="00DA7657">
        <w:rPr>
          <w:rFonts w:ascii="等线" w:eastAsia="等线" w:hAnsi="等线"/>
          <w:sz w:val="24"/>
          <w:szCs w:val="24"/>
        </w:rPr>
        <w:t>Busybox</w:t>
      </w:r>
      <w:proofErr w:type="spellEnd"/>
      <w:r w:rsidRPr="00DA7657">
        <w:rPr>
          <w:rFonts w:ascii="等线" w:eastAsia="等线" w:hAnsi="等线"/>
          <w:sz w:val="24"/>
          <w:szCs w:val="24"/>
        </w:rPr>
        <w:t>或者Alpine之类的迷你Linux，那么就几乎等于什么都没有。如果使用</w:t>
      </w:r>
      <w:proofErr w:type="gramStart"/>
      <w:r w:rsidRPr="00DA7657">
        <w:rPr>
          <w:rFonts w:ascii="等线" w:eastAsia="等线" w:hAnsi="等线"/>
          <w:sz w:val="24"/>
          <w:szCs w:val="24"/>
        </w:rPr>
        <w:t>微服务</w:t>
      </w:r>
      <w:proofErr w:type="gramEnd"/>
      <w:r w:rsidRPr="00DA7657">
        <w:rPr>
          <w:rFonts w:ascii="等线" w:eastAsia="等线" w:hAnsi="等线"/>
          <w:sz w:val="24"/>
          <w:szCs w:val="24"/>
        </w:rPr>
        <w:t>模式，理想情况下，</w:t>
      </w:r>
      <w:proofErr w:type="gramStart"/>
      <w:r w:rsidRPr="00DA7657">
        <w:rPr>
          <w:rFonts w:ascii="等线" w:eastAsia="等线" w:hAnsi="等线"/>
          <w:sz w:val="24"/>
          <w:szCs w:val="24"/>
        </w:rPr>
        <w:t>微服务</w:t>
      </w:r>
      <w:proofErr w:type="gramEnd"/>
      <w:r w:rsidRPr="00DA7657">
        <w:rPr>
          <w:rFonts w:ascii="等线" w:eastAsia="等线" w:hAnsi="等线"/>
          <w:sz w:val="24"/>
          <w:szCs w:val="24"/>
        </w:rPr>
        <w:t>之间的依赖关系也应该进行显示声明。</w:t>
      </w:r>
    </w:p>
    <w:p w:rsidR="0098263C" w:rsidRPr="00DA7657" w:rsidRDefault="0098263C" w:rsidP="002B2BC8">
      <w:pPr>
        <w:ind w:firstLineChars="200" w:firstLine="480"/>
        <w:rPr>
          <w:rFonts w:ascii="等线" w:eastAsia="等线" w:hAnsi="等线" w:hint="eastAsia"/>
          <w:sz w:val="24"/>
          <w:szCs w:val="24"/>
        </w:rPr>
      </w:pPr>
      <w:r w:rsidRPr="00DA7657">
        <w:rPr>
          <w:rFonts w:ascii="等线" w:eastAsia="等线" w:hAnsi="等线" w:hint="eastAsia"/>
          <w:sz w:val="24"/>
          <w:szCs w:val="24"/>
        </w:rPr>
        <w:lastRenderedPageBreak/>
        <w:t>以前我们往往不会对依赖做如此严格的管理，因为应用不会有太大规模的部署，也不会进行频繁的发布，如果发现运行环境里缺少某些依赖，那么就临时手工处理一下，也不是什么太大的问题。如今在</w:t>
      </w:r>
      <w:proofErr w:type="gramStart"/>
      <w:r w:rsidRPr="00DA7657">
        <w:rPr>
          <w:rFonts w:ascii="等线" w:eastAsia="等线" w:hAnsi="等线" w:hint="eastAsia"/>
          <w:sz w:val="24"/>
          <w:szCs w:val="24"/>
        </w:rPr>
        <w:t>微服务</w:t>
      </w:r>
      <w:proofErr w:type="gramEnd"/>
      <w:r w:rsidRPr="00DA7657">
        <w:rPr>
          <w:rFonts w:ascii="等线" w:eastAsia="等线" w:hAnsi="等线" w:hint="eastAsia"/>
          <w:sz w:val="24"/>
          <w:szCs w:val="24"/>
        </w:rPr>
        <w:t>模式下，应用的部署规模大、发布频率高，还记得前文所说的“不可变服务器”吗？如果这个时候还是使用原有的模式，则会带来混乱。</w:t>
      </w:r>
    </w:p>
    <w:p w:rsidR="0098263C" w:rsidRPr="002B2BC8" w:rsidRDefault="0098263C" w:rsidP="002B2BC8">
      <w:pPr>
        <w:ind w:firstLineChars="200" w:firstLine="480"/>
        <w:rPr>
          <w:rFonts w:ascii="等线" w:eastAsia="等线" w:hAnsi="等线" w:hint="eastAsia"/>
          <w:sz w:val="24"/>
          <w:szCs w:val="24"/>
        </w:rPr>
      </w:pPr>
      <w:r w:rsidRPr="00DA7657">
        <w:rPr>
          <w:rFonts w:ascii="等线" w:eastAsia="等线" w:hAnsi="等线" w:hint="eastAsia"/>
          <w:sz w:val="24"/>
          <w:szCs w:val="24"/>
        </w:rPr>
        <w:t>声明依赖的方式有很多，常见的方式是使用依赖清单，根据依赖清单进行依赖检查，同时使用依赖隔离工具保证应用不会调用系统中存在但是依赖清单中未声明的依赖项；另一种方式是使用容器技术，将应用和依赖打包为容器镜像，依赖的声明和隔离就一并解决了</w:t>
      </w:r>
      <w:r w:rsidRPr="002B2BC8">
        <w:rPr>
          <w:rFonts w:ascii="等线" w:eastAsia="等线" w:hAnsi="等线" w:hint="eastAsia"/>
          <w:sz w:val="24"/>
          <w:szCs w:val="24"/>
        </w:rPr>
        <w:t>。</w:t>
      </w:r>
    </w:p>
    <w:p w:rsidR="0098263C" w:rsidRPr="002B2BC8" w:rsidRDefault="0098263C" w:rsidP="002B2BC8">
      <w:pPr>
        <w:pStyle w:val="2"/>
        <w:rPr>
          <w:rFonts w:asciiTheme="minorHAnsi" w:eastAsiaTheme="minorHAnsi" w:hAnsiTheme="minorHAnsi" w:hint="eastAsia"/>
        </w:rPr>
      </w:pPr>
      <w:r w:rsidRPr="005448B4">
        <w:rPr>
          <w:rFonts w:asciiTheme="minorHAnsi" w:eastAsiaTheme="minorHAnsi" w:hAnsiTheme="minorHAnsi"/>
        </w:rPr>
        <w:t>原则3：在环境中存储配置</w:t>
      </w:r>
    </w:p>
    <w:p w:rsidR="0098263C" w:rsidRPr="002B2BC8" w:rsidRDefault="0098263C" w:rsidP="002B2BC8">
      <w:pPr>
        <w:ind w:firstLineChars="200" w:firstLine="480"/>
        <w:rPr>
          <w:rFonts w:ascii="等线" w:eastAsia="等线" w:hAnsi="等线" w:hint="eastAsia"/>
          <w:sz w:val="24"/>
          <w:szCs w:val="24"/>
        </w:rPr>
      </w:pPr>
      <w:r w:rsidRPr="00DA7657">
        <w:rPr>
          <w:rFonts w:ascii="等线" w:eastAsia="等线" w:hAnsi="等线" w:hint="eastAsia"/>
          <w:sz w:val="24"/>
          <w:szCs w:val="24"/>
        </w:rPr>
        <w:t>首先需要明确的是，这里的配置指与部署环境有关的配置，例如：</w:t>
      </w:r>
    </w:p>
    <w:p w:rsidR="0098263C" w:rsidRPr="00977CE4" w:rsidRDefault="0098263C" w:rsidP="00977CE4">
      <w:pPr>
        <w:pStyle w:val="a3"/>
        <w:numPr>
          <w:ilvl w:val="1"/>
          <w:numId w:val="13"/>
        </w:numPr>
        <w:ind w:firstLineChars="0"/>
        <w:rPr>
          <w:sz w:val="24"/>
          <w:szCs w:val="24"/>
        </w:rPr>
      </w:pPr>
      <w:r w:rsidRPr="00977CE4">
        <w:rPr>
          <w:sz w:val="24"/>
          <w:szCs w:val="24"/>
        </w:rPr>
        <w:t>数据库、消息代理、缓存系统等后端服务的连接配置和位置信息，如URL、用户名、密码等。</w:t>
      </w:r>
    </w:p>
    <w:p w:rsidR="0098263C" w:rsidRPr="00977CE4" w:rsidRDefault="0098263C" w:rsidP="00977CE4">
      <w:pPr>
        <w:pStyle w:val="a3"/>
        <w:numPr>
          <w:ilvl w:val="1"/>
          <w:numId w:val="13"/>
        </w:numPr>
        <w:ind w:firstLineChars="0"/>
        <w:rPr>
          <w:sz w:val="24"/>
          <w:szCs w:val="24"/>
        </w:rPr>
      </w:pPr>
      <w:r w:rsidRPr="00977CE4">
        <w:rPr>
          <w:sz w:val="24"/>
          <w:szCs w:val="24"/>
        </w:rPr>
        <w:t>第三</w:t>
      </w:r>
      <w:proofErr w:type="gramStart"/>
      <w:r w:rsidRPr="00977CE4">
        <w:rPr>
          <w:sz w:val="24"/>
          <w:szCs w:val="24"/>
        </w:rPr>
        <w:t>方服务</w:t>
      </w:r>
      <w:proofErr w:type="gramEnd"/>
      <w:r w:rsidRPr="00977CE4">
        <w:rPr>
          <w:sz w:val="24"/>
          <w:szCs w:val="24"/>
        </w:rPr>
        <w:t>的证书。</w:t>
      </w:r>
    </w:p>
    <w:p w:rsidR="0098263C" w:rsidRPr="00977CE4" w:rsidRDefault="0098263C" w:rsidP="00977CE4">
      <w:pPr>
        <w:pStyle w:val="a3"/>
        <w:numPr>
          <w:ilvl w:val="1"/>
          <w:numId w:val="13"/>
        </w:numPr>
        <w:ind w:firstLineChars="0"/>
        <w:rPr>
          <w:sz w:val="24"/>
          <w:szCs w:val="24"/>
        </w:rPr>
      </w:pPr>
      <w:r w:rsidRPr="00977CE4">
        <w:rPr>
          <w:sz w:val="24"/>
          <w:szCs w:val="24"/>
        </w:rPr>
        <w:t>每份部署独有的配置，例如：域名、连接数、与部署目标环境资源规模有关的JVM参数等。</w:t>
      </w:r>
    </w:p>
    <w:p w:rsidR="0098263C" w:rsidRPr="002B2BC8" w:rsidRDefault="0098263C" w:rsidP="002B2BC8">
      <w:pPr>
        <w:ind w:firstLineChars="200" w:firstLine="480"/>
        <w:rPr>
          <w:rFonts w:ascii="等线" w:eastAsia="等线" w:hAnsi="等线"/>
          <w:sz w:val="24"/>
          <w:szCs w:val="24"/>
        </w:rPr>
      </w:pPr>
      <w:r w:rsidRPr="002B2BC8">
        <w:rPr>
          <w:rFonts w:ascii="等线" w:eastAsia="等线" w:hAnsi="等线" w:hint="eastAsia"/>
          <w:sz w:val="24"/>
          <w:szCs w:val="24"/>
        </w:rPr>
        <w:t>所有部署中都相同的信息，例如原则</w:t>
      </w:r>
      <w:r w:rsidRPr="002B2BC8">
        <w:rPr>
          <w:rFonts w:ascii="等线" w:eastAsia="等线" w:hAnsi="等线"/>
          <w:sz w:val="24"/>
          <w:szCs w:val="24"/>
        </w:rPr>
        <w:t>2里讲到的依赖信息，不在本原则所讨论的范围内。一些虽然在不同的部署中有所差异、但是和业务相关的信息，例如资金结算的转换比例，也不属于本原则所讨论的配置。</w:t>
      </w:r>
    </w:p>
    <w:p w:rsidR="0098263C" w:rsidRPr="002B2BC8" w:rsidRDefault="0098263C" w:rsidP="002B2BC8">
      <w:pPr>
        <w:ind w:firstLineChars="200" w:firstLine="480"/>
        <w:rPr>
          <w:rFonts w:ascii="等线" w:eastAsia="等线" w:hAnsi="等线"/>
          <w:sz w:val="24"/>
          <w:szCs w:val="24"/>
        </w:rPr>
      </w:pPr>
      <w:r w:rsidRPr="002B2BC8">
        <w:rPr>
          <w:rFonts w:ascii="等线" w:eastAsia="等线" w:hAnsi="等线" w:hint="eastAsia"/>
          <w:sz w:val="24"/>
          <w:szCs w:val="24"/>
        </w:rPr>
        <w:t>我想大多数的开发者都知道如何通过使用配置文件实现配置和代码的分离，但是这种方式仍然存在一些缺点，例如：</w:t>
      </w:r>
    </w:p>
    <w:p w:rsidR="0098263C" w:rsidRPr="00977CE4" w:rsidRDefault="0098263C" w:rsidP="00977CE4">
      <w:pPr>
        <w:pStyle w:val="a3"/>
        <w:numPr>
          <w:ilvl w:val="0"/>
          <w:numId w:val="17"/>
        </w:numPr>
        <w:ind w:firstLineChars="0"/>
        <w:rPr>
          <w:sz w:val="24"/>
          <w:szCs w:val="24"/>
        </w:rPr>
      </w:pPr>
      <w:r w:rsidRPr="00977CE4">
        <w:rPr>
          <w:sz w:val="24"/>
          <w:szCs w:val="24"/>
        </w:rPr>
        <w:lastRenderedPageBreak/>
        <w:t>配置文件容易被开发人员不小心提交到代码库中，造成密码、证书等敏感信息泄露。提交到代码库中的配置文件还容易被和应用一起部署到目标环境中，很可能会导致在目标环境中应用了错误的配置或者造成配置冲突。</w:t>
      </w:r>
    </w:p>
    <w:p w:rsidR="0098263C" w:rsidRPr="00977CE4" w:rsidRDefault="0098263C" w:rsidP="00977CE4">
      <w:pPr>
        <w:pStyle w:val="a3"/>
        <w:numPr>
          <w:ilvl w:val="0"/>
          <w:numId w:val="17"/>
        </w:numPr>
        <w:ind w:firstLineChars="0"/>
        <w:rPr>
          <w:sz w:val="24"/>
          <w:szCs w:val="24"/>
        </w:rPr>
      </w:pPr>
      <w:r w:rsidRPr="00977CE4">
        <w:rPr>
          <w:sz w:val="24"/>
          <w:szCs w:val="24"/>
        </w:rPr>
        <w:t>配置文件会分散在不同的目录中，并且有不同的格式（配置文件的格式往往与开发语言和框架相关），这会给配置的统一管理造成困难。</w:t>
      </w:r>
    </w:p>
    <w:p w:rsidR="0098263C" w:rsidRPr="002B2BC8" w:rsidRDefault="0098263C" w:rsidP="002B2BC8">
      <w:pPr>
        <w:ind w:firstLineChars="200" w:firstLine="480"/>
        <w:rPr>
          <w:rFonts w:ascii="等线" w:eastAsia="等线" w:hAnsi="等线"/>
          <w:sz w:val="24"/>
          <w:szCs w:val="24"/>
        </w:rPr>
      </w:pPr>
      <w:r w:rsidRPr="002B2BC8">
        <w:rPr>
          <w:rFonts w:ascii="等线" w:eastAsia="等线" w:hAnsi="等线" w:hint="eastAsia"/>
          <w:sz w:val="24"/>
          <w:szCs w:val="24"/>
        </w:rPr>
        <w:t>为了避免上述问题，本原则要求将在环境中存储配置。一种典型的方式是把配置存储在环境变量中，这会使配置和代码彻底的分离，格式上也与开发语言和框架再无瓜葛，并且也不会被误提交到代码库中。还可以使用</w:t>
      </w:r>
      <w:r w:rsidRPr="002B2BC8">
        <w:rPr>
          <w:rFonts w:ascii="等线" w:eastAsia="等线" w:hAnsi="等线"/>
          <w:sz w:val="24"/>
          <w:szCs w:val="24"/>
        </w:rPr>
        <w:t>Spring Cloud Config Server这类配置管理服务进行配置推送，并将配置的历史版本和变更原因也一起管理起来。</w:t>
      </w:r>
    </w:p>
    <w:p w:rsidR="0098263C" w:rsidRPr="005448B4" w:rsidRDefault="0098263C" w:rsidP="005448B4">
      <w:pPr>
        <w:pStyle w:val="2"/>
        <w:rPr>
          <w:rFonts w:asciiTheme="minorHAnsi" w:eastAsiaTheme="minorHAnsi" w:hAnsiTheme="minorHAnsi"/>
        </w:rPr>
      </w:pPr>
      <w:r w:rsidRPr="005448B4">
        <w:rPr>
          <w:rFonts w:asciiTheme="minorHAnsi" w:eastAsiaTheme="minorHAnsi" w:hAnsiTheme="minorHAnsi"/>
        </w:rPr>
        <w:t>原则4：把后端服务当作附加资源</w:t>
      </w:r>
    </w:p>
    <w:p w:rsidR="0098263C" w:rsidRPr="002B2BC8" w:rsidRDefault="0098263C" w:rsidP="002B2BC8">
      <w:pPr>
        <w:ind w:firstLineChars="200" w:firstLine="480"/>
        <w:rPr>
          <w:rFonts w:ascii="等线" w:eastAsia="等线" w:hAnsi="等线"/>
          <w:sz w:val="24"/>
          <w:szCs w:val="24"/>
        </w:rPr>
      </w:pPr>
      <w:r w:rsidRPr="002B2BC8">
        <w:rPr>
          <w:rFonts w:ascii="等线" w:eastAsia="等线" w:hAnsi="等线" w:hint="eastAsia"/>
          <w:sz w:val="24"/>
          <w:szCs w:val="24"/>
        </w:rPr>
        <w:t>这里的后端</w:t>
      </w:r>
      <w:proofErr w:type="gramStart"/>
      <w:r w:rsidRPr="002B2BC8">
        <w:rPr>
          <w:rFonts w:ascii="等线" w:eastAsia="等线" w:hAnsi="等线" w:hint="eastAsia"/>
          <w:sz w:val="24"/>
          <w:szCs w:val="24"/>
        </w:rPr>
        <w:t>服务指</w:t>
      </w:r>
      <w:proofErr w:type="gramEnd"/>
      <w:r w:rsidRPr="002B2BC8">
        <w:rPr>
          <w:rFonts w:ascii="等线" w:eastAsia="等线" w:hAnsi="等线" w:hint="eastAsia"/>
          <w:sz w:val="24"/>
          <w:szCs w:val="24"/>
        </w:rPr>
        <w:t>的是应用运行所依赖的各种服务，例如数据库、消息代理、缓存系统等，对于云原生应用来说，往往还会有日志收集服务、对象存储服务、以及</w:t>
      </w:r>
      <w:proofErr w:type="gramStart"/>
      <w:r w:rsidRPr="002B2BC8">
        <w:rPr>
          <w:rFonts w:ascii="等线" w:eastAsia="等线" w:hAnsi="等线" w:hint="eastAsia"/>
          <w:sz w:val="24"/>
          <w:szCs w:val="24"/>
        </w:rPr>
        <w:t>各种通过</w:t>
      </w:r>
      <w:proofErr w:type="gramEnd"/>
      <w:r w:rsidRPr="002B2BC8">
        <w:rPr>
          <w:rFonts w:ascii="等线" w:eastAsia="等线" w:hAnsi="等线"/>
          <w:sz w:val="24"/>
          <w:szCs w:val="24"/>
        </w:rPr>
        <w:t>API访问的服务；当作附加资源指的是把这些服务作为外部的、通过网络调用的资源。</w:t>
      </w:r>
    </w:p>
    <w:p w:rsidR="0098263C" w:rsidRPr="002B2BC8" w:rsidRDefault="0098263C" w:rsidP="002B2BC8">
      <w:pPr>
        <w:ind w:firstLineChars="200" w:firstLine="480"/>
        <w:rPr>
          <w:rFonts w:ascii="等线" w:eastAsia="等线" w:hAnsi="等线"/>
          <w:sz w:val="24"/>
          <w:szCs w:val="24"/>
        </w:rPr>
      </w:pPr>
      <w:r w:rsidRPr="002B2BC8">
        <w:rPr>
          <w:rFonts w:ascii="等线" w:eastAsia="等线" w:hAnsi="等线" w:hint="eastAsia"/>
          <w:sz w:val="24"/>
          <w:szCs w:val="24"/>
        </w:rPr>
        <w:t>该原则有如下几层含义：</w:t>
      </w:r>
    </w:p>
    <w:p w:rsidR="0098263C" w:rsidRPr="00523364" w:rsidRDefault="0098263C" w:rsidP="00523364">
      <w:pPr>
        <w:pStyle w:val="a3"/>
        <w:numPr>
          <w:ilvl w:val="0"/>
          <w:numId w:val="22"/>
        </w:numPr>
        <w:ind w:firstLineChars="0"/>
        <w:rPr>
          <w:sz w:val="24"/>
          <w:szCs w:val="24"/>
        </w:rPr>
      </w:pPr>
      <w:r w:rsidRPr="00523364">
        <w:rPr>
          <w:sz w:val="24"/>
          <w:szCs w:val="24"/>
        </w:rPr>
        <w:t>不要将这些服务放在应用本地：云原生应用要求应用本身无状态化，那么状态信息就应该存储在外部服务中（参见不可变服务器）。同时，</w:t>
      </w:r>
      <w:proofErr w:type="gramStart"/>
      <w:r w:rsidRPr="00523364">
        <w:rPr>
          <w:sz w:val="24"/>
          <w:szCs w:val="24"/>
        </w:rPr>
        <w:t>微服务</w:t>
      </w:r>
      <w:proofErr w:type="gramEnd"/>
      <w:r w:rsidRPr="00523364">
        <w:rPr>
          <w:sz w:val="24"/>
          <w:szCs w:val="24"/>
        </w:rPr>
        <w:t>模式要求应用责权单一以实现可靠性和扩展性，如果在应用本地放置数据库，那么</w:t>
      </w:r>
      <w:proofErr w:type="gramStart"/>
      <w:r w:rsidRPr="00523364">
        <w:rPr>
          <w:sz w:val="24"/>
          <w:szCs w:val="24"/>
        </w:rPr>
        <w:t>微服务</w:t>
      </w:r>
      <w:proofErr w:type="gramEnd"/>
      <w:r w:rsidRPr="00523364">
        <w:rPr>
          <w:sz w:val="24"/>
          <w:szCs w:val="24"/>
        </w:rPr>
        <w:t>平台将无法通过更换应用的故障实例实现应用的高可用性，也无法通过自动化的横向伸缩实现扩展性，因为应用实例内包含两种性质完全不同的</w:t>
      </w:r>
      <w:r w:rsidRPr="00523364">
        <w:rPr>
          <w:sz w:val="24"/>
          <w:szCs w:val="24"/>
        </w:rPr>
        <w:lastRenderedPageBreak/>
        <w:t>软件（应用和数据库），无法对两者使用同一种方式进行横向扩展。另外，如果将这些服务放在应用本地，那么也无法通过充分利用云平台提供的能力简化运维工作，例如，如果在应用本地放置数据</w:t>
      </w:r>
      <w:r w:rsidRPr="00523364">
        <w:rPr>
          <w:rFonts w:hint="eastAsia"/>
          <w:sz w:val="24"/>
          <w:szCs w:val="24"/>
        </w:rPr>
        <w:t>库，而不是使用云平台提供的数据库服务，那么显然无法利用数据库服务提供的自动备份、安全、和高可用等特性。</w:t>
      </w:r>
    </w:p>
    <w:p w:rsidR="0098263C" w:rsidRPr="00523364" w:rsidRDefault="0098263C" w:rsidP="00523364">
      <w:pPr>
        <w:pStyle w:val="a3"/>
        <w:numPr>
          <w:ilvl w:val="0"/>
          <w:numId w:val="22"/>
        </w:numPr>
        <w:ind w:firstLineChars="0"/>
        <w:rPr>
          <w:sz w:val="24"/>
          <w:szCs w:val="24"/>
        </w:rPr>
      </w:pPr>
      <w:r w:rsidRPr="00523364">
        <w:rPr>
          <w:sz w:val="24"/>
          <w:szCs w:val="24"/>
        </w:rPr>
        <w:t>通过URL或者服务注册/认证中心访问这些后端服务：应用应该能够在不进行任何代码修改的情况下，在不同的目标环境中进行部署，应用不应该和后端服务的任何一种具体实现存在紧耦合关系。</w:t>
      </w:r>
    </w:p>
    <w:p w:rsidR="0098263C" w:rsidRPr="00523364" w:rsidRDefault="0098263C" w:rsidP="00523364">
      <w:pPr>
        <w:pStyle w:val="a3"/>
        <w:numPr>
          <w:ilvl w:val="0"/>
          <w:numId w:val="22"/>
        </w:numPr>
        <w:ind w:firstLineChars="0"/>
        <w:rPr>
          <w:sz w:val="24"/>
          <w:szCs w:val="24"/>
        </w:rPr>
      </w:pPr>
      <w:r w:rsidRPr="00523364">
        <w:rPr>
          <w:sz w:val="24"/>
          <w:szCs w:val="24"/>
        </w:rPr>
        <w:t>类似“显式声明依赖关系”原则，应用最好也能够对其使用的这些后端服务进行显示声明，以</w:t>
      </w:r>
      <w:proofErr w:type="gramStart"/>
      <w:r w:rsidRPr="00523364">
        <w:rPr>
          <w:sz w:val="24"/>
          <w:szCs w:val="24"/>
        </w:rPr>
        <w:t>方便云</w:t>
      </w:r>
      <w:proofErr w:type="gramEnd"/>
      <w:r w:rsidRPr="00523364">
        <w:rPr>
          <w:sz w:val="24"/>
          <w:szCs w:val="24"/>
        </w:rPr>
        <w:t>平台对服务资源进行自动绑定，在后端服务出现故障的时候，云平台也能够对其进行自动恢复。</w:t>
      </w:r>
    </w:p>
    <w:p w:rsidR="0098263C" w:rsidRPr="005448B4" w:rsidRDefault="0098263C" w:rsidP="005448B4">
      <w:pPr>
        <w:pStyle w:val="2"/>
        <w:rPr>
          <w:rFonts w:asciiTheme="minorHAnsi" w:eastAsiaTheme="minorHAnsi" w:hAnsiTheme="minorHAnsi"/>
        </w:rPr>
      </w:pPr>
      <w:r w:rsidRPr="005448B4">
        <w:rPr>
          <w:rFonts w:asciiTheme="minorHAnsi" w:eastAsiaTheme="minorHAnsi" w:hAnsiTheme="minorHAnsi"/>
        </w:rPr>
        <w:t>原则5：严格分离构建、发布和运行</w:t>
      </w:r>
    </w:p>
    <w:p w:rsidR="0098263C" w:rsidRPr="002B2BC8" w:rsidRDefault="0098263C" w:rsidP="002B2BC8">
      <w:pPr>
        <w:ind w:firstLineChars="200" w:firstLine="480"/>
        <w:rPr>
          <w:rFonts w:ascii="等线" w:eastAsia="等线" w:hAnsi="等线"/>
          <w:sz w:val="24"/>
          <w:szCs w:val="24"/>
        </w:rPr>
      </w:pPr>
      <w:r w:rsidRPr="002B2BC8">
        <w:rPr>
          <w:rFonts w:ascii="等线" w:eastAsia="等线" w:hAnsi="等线" w:hint="eastAsia"/>
          <w:sz w:val="24"/>
          <w:szCs w:val="24"/>
        </w:rPr>
        <w:t>在本原则中，构建、发布和运行这三个概念可能和从前有所不同，因此有必要首先对其进行明确：</w:t>
      </w:r>
    </w:p>
    <w:p w:rsidR="0098263C" w:rsidRPr="005F7E41" w:rsidRDefault="0098263C" w:rsidP="005F7E41">
      <w:pPr>
        <w:pStyle w:val="a3"/>
        <w:numPr>
          <w:ilvl w:val="1"/>
          <w:numId w:val="13"/>
        </w:numPr>
        <w:ind w:firstLineChars="0"/>
        <w:rPr>
          <w:sz w:val="24"/>
          <w:szCs w:val="24"/>
        </w:rPr>
      </w:pPr>
      <w:bookmarkStart w:id="0" w:name="_GoBack"/>
      <w:proofErr w:type="gramStart"/>
      <w:r w:rsidRPr="005F7E41">
        <w:rPr>
          <w:sz w:val="24"/>
          <w:szCs w:val="24"/>
        </w:rPr>
        <w:t>构建指</w:t>
      </w:r>
      <w:proofErr w:type="gramEnd"/>
      <w:r w:rsidRPr="005F7E41">
        <w:rPr>
          <w:sz w:val="24"/>
          <w:szCs w:val="24"/>
        </w:rPr>
        <w:t>的是将应用代码转化为执行体的过程：构建时会拉取特定版本的代码和依赖项，将其编译为二进制文件（针对编译型语言），并和资源文件一起打包。</w:t>
      </w:r>
    </w:p>
    <w:p w:rsidR="0098263C" w:rsidRPr="005F7E41" w:rsidRDefault="0098263C" w:rsidP="005F7E41">
      <w:pPr>
        <w:pStyle w:val="a3"/>
        <w:numPr>
          <w:ilvl w:val="1"/>
          <w:numId w:val="13"/>
        </w:numPr>
        <w:ind w:firstLineChars="0"/>
        <w:rPr>
          <w:sz w:val="24"/>
          <w:szCs w:val="24"/>
        </w:rPr>
      </w:pPr>
      <w:r w:rsidRPr="005F7E41">
        <w:rPr>
          <w:sz w:val="24"/>
          <w:szCs w:val="24"/>
        </w:rPr>
        <w:t>发布指的是将构建的结果和部署所需的配置相结合，并将其放置于运行环境之中。</w:t>
      </w:r>
    </w:p>
    <w:p w:rsidR="0098263C" w:rsidRPr="005F7E41" w:rsidRDefault="0098263C" w:rsidP="005F7E41">
      <w:pPr>
        <w:pStyle w:val="a3"/>
        <w:numPr>
          <w:ilvl w:val="1"/>
          <w:numId w:val="13"/>
        </w:numPr>
        <w:ind w:firstLineChars="0"/>
        <w:rPr>
          <w:sz w:val="24"/>
          <w:szCs w:val="24"/>
        </w:rPr>
      </w:pPr>
      <w:proofErr w:type="gramStart"/>
      <w:r w:rsidRPr="005F7E41">
        <w:rPr>
          <w:sz w:val="24"/>
          <w:szCs w:val="24"/>
        </w:rPr>
        <w:t>运行指</w:t>
      </w:r>
      <w:proofErr w:type="gramEnd"/>
      <w:r w:rsidRPr="005F7E41">
        <w:rPr>
          <w:sz w:val="24"/>
          <w:szCs w:val="24"/>
        </w:rPr>
        <w:t>的是将发布的结果启动为运行环境中的一个或多个进程。</w:t>
      </w:r>
    </w:p>
    <w:bookmarkEnd w:id="0"/>
    <w:p w:rsidR="0098263C" w:rsidRPr="002B2BC8" w:rsidRDefault="0098263C" w:rsidP="002B2BC8">
      <w:pPr>
        <w:ind w:firstLineChars="200" w:firstLine="480"/>
        <w:rPr>
          <w:rFonts w:ascii="等线" w:eastAsia="等线" w:hAnsi="等线" w:hint="eastAsia"/>
          <w:sz w:val="24"/>
          <w:szCs w:val="24"/>
        </w:rPr>
      </w:pPr>
      <w:r w:rsidRPr="002B2BC8">
        <w:rPr>
          <w:rFonts w:ascii="等线" w:eastAsia="等线" w:hAnsi="等线" w:hint="eastAsia"/>
          <w:sz w:val="24"/>
          <w:szCs w:val="24"/>
        </w:rPr>
        <w:t>本原则要求构建、发布和运行这三个步骤严格区分：</w:t>
      </w:r>
    </w:p>
    <w:p w:rsidR="0098263C" w:rsidRPr="00CE44FE" w:rsidRDefault="0098263C" w:rsidP="00CE44FE">
      <w:pPr>
        <w:pStyle w:val="a3"/>
        <w:numPr>
          <w:ilvl w:val="0"/>
          <w:numId w:val="26"/>
        </w:numPr>
        <w:ind w:firstLineChars="0"/>
        <w:rPr>
          <w:sz w:val="24"/>
          <w:szCs w:val="24"/>
        </w:rPr>
      </w:pPr>
      <w:r w:rsidRPr="00CE44FE">
        <w:rPr>
          <w:sz w:val="24"/>
          <w:szCs w:val="24"/>
        </w:rPr>
        <w:lastRenderedPageBreak/>
        <w:t>禁止直接修改运行状态的代码或者对应用进行打补丁，因为这些修改很难再同步回构建步骤，这时运行状态的代码就成为了“孤本”。同时，也不应该在运行期间修改应用的配置，配置的修改应该仅限于发布阶段（参见不可变服务器）。</w:t>
      </w:r>
    </w:p>
    <w:p w:rsidR="0098263C" w:rsidRPr="00CE44FE" w:rsidRDefault="0098263C" w:rsidP="00CE44FE">
      <w:pPr>
        <w:pStyle w:val="a3"/>
        <w:numPr>
          <w:ilvl w:val="0"/>
          <w:numId w:val="26"/>
        </w:numPr>
        <w:ind w:firstLineChars="0"/>
        <w:rPr>
          <w:rFonts w:hint="eastAsia"/>
          <w:sz w:val="24"/>
          <w:szCs w:val="24"/>
        </w:rPr>
      </w:pPr>
      <w:r w:rsidRPr="00CE44FE">
        <w:rPr>
          <w:sz w:val="24"/>
          <w:szCs w:val="24"/>
        </w:rPr>
        <w:t>运行这一步骤应该非常简单，仅限于启动进程，资源文件的关联应仅限于构建阶段，配置的结合应仅限于发布阶段。</w:t>
      </w:r>
    </w:p>
    <w:p w:rsidR="0098263C" w:rsidRPr="002B2BC8" w:rsidRDefault="0098263C" w:rsidP="002B2BC8">
      <w:pPr>
        <w:ind w:firstLineChars="200" w:firstLine="480"/>
        <w:rPr>
          <w:rFonts w:ascii="等线" w:eastAsia="等线" w:hAnsi="等线" w:hint="eastAsia"/>
          <w:sz w:val="24"/>
          <w:szCs w:val="24"/>
        </w:rPr>
      </w:pPr>
      <w:r w:rsidRPr="002B2BC8">
        <w:rPr>
          <w:rFonts w:ascii="等线" w:eastAsia="等线" w:hAnsi="等线" w:hint="eastAsia"/>
          <w:sz w:val="24"/>
          <w:szCs w:val="24"/>
        </w:rPr>
        <w:t>同时，每一次发布都应该对应一个唯一的发布</w:t>
      </w:r>
      <w:r w:rsidRPr="002B2BC8">
        <w:rPr>
          <w:rFonts w:ascii="等线" w:eastAsia="等线" w:hAnsi="等线"/>
          <w:sz w:val="24"/>
          <w:szCs w:val="24"/>
        </w:rPr>
        <w:t>ID，发布的版本应当像一个只能追加的账本，一旦发布就不能修改。这么做的好处是：</w:t>
      </w:r>
    </w:p>
    <w:p w:rsidR="0098263C" w:rsidRPr="003039CF" w:rsidRDefault="0098263C" w:rsidP="003039CF">
      <w:pPr>
        <w:pStyle w:val="a3"/>
        <w:numPr>
          <w:ilvl w:val="0"/>
          <w:numId w:val="30"/>
        </w:numPr>
        <w:ind w:firstLineChars="0"/>
        <w:rPr>
          <w:sz w:val="24"/>
          <w:szCs w:val="24"/>
        </w:rPr>
      </w:pPr>
      <w:r w:rsidRPr="003039CF">
        <w:rPr>
          <w:sz w:val="24"/>
          <w:szCs w:val="24"/>
        </w:rPr>
        <w:t>每一份运行状态的代码都可以在对应的发布和构建阶段找到它的来源，这是实现重新发布、故障实例的自动替换、发布出错后的版本回退等机制的基础。</w:t>
      </w:r>
    </w:p>
    <w:p w:rsidR="0098263C" w:rsidRPr="003039CF" w:rsidRDefault="0098263C" w:rsidP="003039CF">
      <w:pPr>
        <w:pStyle w:val="a3"/>
        <w:numPr>
          <w:ilvl w:val="0"/>
          <w:numId w:val="30"/>
        </w:numPr>
        <w:ind w:firstLineChars="0"/>
        <w:rPr>
          <w:rFonts w:hint="eastAsia"/>
          <w:sz w:val="24"/>
          <w:szCs w:val="24"/>
        </w:rPr>
      </w:pPr>
      <w:r w:rsidRPr="003039CF">
        <w:rPr>
          <w:sz w:val="24"/>
          <w:szCs w:val="24"/>
        </w:rPr>
        <w:t>运行步骤非常简单，这样在硬件重启、实例故障和横向扩展等情况下，应用可以简单和快速的实现重启。</w:t>
      </w:r>
    </w:p>
    <w:p w:rsidR="0098263C" w:rsidRPr="002B2BC8" w:rsidRDefault="0098263C" w:rsidP="002B2BC8">
      <w:pPr>
        <w:pStyle w:val="2"/>
        <w:rPr>
          <w:rFonts w:asciiTheme="minorHAnsi" w:eastAsiaTheme="minorHAnsi" w:hAnsiTheme="minorHAnsi" w:hint="eastAsia"/>
        </w:rPr>
      </w:pPr>
      <w:r w:rsidRPr="005448B4">
        <w:rPr>
          <w:rFonts w:asciiTheme="minorHAnsi" w:eastAsiaTheme="minorHAnsi" w:hAnsiTheme="minorHAnsi"/>
        </w:rPr>
        <w:t>原则6：以一个或多个无状态的进程运行应用</w:t>
      </w:r>
    </w:p>
    <w:p w:rsidR="0098263C" w:rsidRPr="002B2BC8" w:rsidRDefault="0098263C" w:rsidP="002B2BC8">
      <w:pPr>
        <w:ind w:firstLineChars="200" w:firstLine="480"/>
        <w:rPr>
          <w:rFonts w:ascii="等线" w:eastAsia="等线" w:hAnsi="等线" w:hint="eastAsia"/>
          <w:sz w:val="24"/>
          <w:szCs w:val="24"/>
        </w:rPr>
      </w:pPr>
      <w:r w:rsidRPr="002B2BC8">
        <w:rPr>
          <w:rFonts w:ascii="等线" w:eastAsia="等线" w:hAnsi="等线" w:hint="eastAsia"/>
          <w:sz w:val="24"/>
          <w:szCs w:val="24"/>
        </w:rPr>
        <w:t>本原则要求应用进程的内部不要保存状态信息，任何状态信息都应该被保存在数据库、缓存系统等外部服务中。应用实例之间的数据共享也要通过数据库和缓存系统等外部服务进行，直接的数据共享不但违反无状态原则，还引入了串行化的单点，这会为应用的横向扩展带来障碍。在</w:t>
      </w:r>
      <w:proofErr w:type="gramStart"/>
      <w:r w:rsidRPr="002B2BC8">
        <w:rPr>
          <w:rFonts w:ascii="等线" w:eastAsia="等线" w:hAnsi="等线" w:hint="eastAsia"/>
          <w:sz w:val="24"/>
          <w:szCs w:val="24"/>
        </w:rPr>
        <w:t>微服务</w:t>
      </w:r>
      <w:proofErr w:type="gramEnd"/>
      <w:r w:rsidRPr="002B2BC8">
        <w:rPr>
          <w:rFonts w:ascii="等线" w:eastAsia="等线" w:hAnsi="等线" w:hint="eastAsia"/>
          <w:sz w:val="24"/>
          <w:szCs w:val="24"/>
        </w:rPr>
        <w:t>模式下，应用不应该在自身进程内部缓存数据以供将来的请求使用，因为</w:t>
      </w:r>
      <w:proofErr w:type="gramStart"/>
      <w:r w:rsidRPr="002B2BC8">
        <w:rPr>
          <w:rFonts w:ascii="等线" w:eastAsia="等线" w:hAnsi="等线" w:hint="eastAsia"/>
          <w:sz w:val="24"/>
          <w:szCs w:val="24"/>
        </w:rPr>
        <w:t>微服务</w:t>
      </w:r>
      <w:proofErr w:type="gramEnd"/>
      <w:r w:rsidRPr="002B2BC8">
        <w:rPr>
          <w:rFonts w:ascii="等线" w:eastAsia="等线" w:hAnsi="等线" w:hint="eastAsia"/>
          <w:sz w:val="24"/>
          <w:szCs w:val="24"/>
        </w:rPr>
        <w:t>模式以多实例方式运行应用，将来的请求多半会被路由到其他实例，此时虽然可以使用粘滞会话将请求保持在同一个实例上，但是无论是云原生应用还是</w:t>
      </w:r>
      <w:proofErr w:type="gramStart"/>
      <w:r w:rsidRPr="002B2BC8">
        <w:rPr>
          <w:rFonts w:ascii="等线" w:eastAsia="等线" w:hAnsi="等线" w:hint="eastAsia"/>
          <w:sz w:val="24"/>
          <w:szCs w:val="24"/>
        </w:rPr>
        <w:t>微服务</w:t>
      </w:r>
      <w:proofErr w:type="gramEnd"/>
      <w:r w:rsidRPr="002B2BC8">
        <w:rPr>
          <w:rFonts w:ascii="等线" w:eastAsia="等线" w:hAnsi="等线" w:hint="eastAsia"/>
          <w:sz w:val="24"/>
          <w:szCs w:val="24"/>
        </w:rPr>
        <w:t>模式都极力反对使用粘滞会话，原因如下：</w:t>
      </w:r>
    </w:p>
    <w:p w:rsidR="0098263C" w:rsidRPr="00A74834" w:rsidRDefault="0098263C" w:rsidP="00A74834">
      <w:pPr>
        <w:pStyle w:val="a3"/>
        <w:numPr>
          <w:ilvl w:val="0"/>
          <w:numId w:val="35"/>
        </w:numPr>
        <w:ind w:firstLineChars="0"/>
        <w:rPr>
          <w:sz w:val="24"/>
          <w:szCs w:val="24"/>
        </w:rPr>
      </w:pPr>
      <w:r w:rsidRPr="00A74834">
        <w:rPr>
          <w:sz w:val="24"/>
          <w:szCs w:val="24"/>
        </w:rPr>
        <w:lastRenderedPageBreak/>
        <w:t>很难对粘滞会话实现负载均衡，因为粘滞会话的均衡性不仅决定于负载均衡策略，还和会话本身的行为相关，例如，可能存在应用某些实例上的会话已经大量退出，而另一些实例上的会话依然处于活动状态，此时这两部分实例的负载处于不均衡状态，而负载均衡器无法将活动会话转移到空闲的应用实例。</w:t>
      </w:r>
    </w:p>
    <w:p w:rsidR="0098263C" w:rsidRPr="00A74834" w:rsidRDefault="0098263C" w:rsidP="00A74834">
      <w:pPr>
        <w:pStyle w:val="a3"/>
        <w:numPr>
          <w:ilvl w:val="0"/>
          <w:numId w:val="35"/>
        </w:numPr>
        <w:ind w:firstLineChars="0"/>
        <w:rPr>
          <w:sz w:val="24"/>
          <w:szCs w:val="24"/>
        </w:rPr>
      </w:pPr>
      <w:r w:rsidRPr="00A74834">
        <w:rPr>
          <w:sz w:val="24"/>
          <w:szCs w:val="24"/>
        </w:rPr>
        <w:t>启动新的应用实例不会立即提高应用的整体处理能力，因为这些新实例只能承接新会话，旧的会话依旧粘滞在旧的应用实例上。</w:t>
      </w:r>
    </w:p>
    <w:p w:rsidR="0098263C" w:rsidRPr="00A74834" w:rsidRDefault="0098263C" w:rsidP="00A74834">
      <w:pPr>
        <w:pStyle w:val="a3"/>
        <w:numPr>
          <w:ilvl w:val="0"/>
          <w:numId w:val="35"/>
        </w:numPr>
        <w:ind w:firstLineChars="0"/>
        <w:rPr>
          <w:rFonts w:hint="eastAsia"/>
          <w:sz w:val="24"/>
          <w:szCs w:val="24"/>
        </w:rPr>
      </w:pPr>
      <w:r w:rsidRPr="00A74834">
        <w:rPr>
          <w:sz w:val="24"/>
          <w:szCs w:val="24"/>
        </w:rPr>
        <w:t>应用实例退出会导致会话丢失，所以在实例发生故障时，即使云平台可以对故障实例进行自动替换，也会导致用户数据丢失。即使是对应用实例进行人工维护，也需要在维护之前对该实例上的会话进行转移，这往往意味着需要编写复杂的业务代码。在传统模式下，可以通过在双机之间进行会话复制来实现对用户无感知的单机下线维护（虽然会付出处理能力减半的代价），但是在</w:t>
      </w:r>
      <w:proofErr w:type="gramStart"/>
      <w:r w:rsidRPr="00A74834">
        <w:rPr>
          <w:sz w:val="24"/>
          <w:szCs w:val="24"/>
        </w:rPr>
        <w:t>微服务</w:t>
      </w:r>
      <w:proofErr w:type="gramEnd"/>
      <w:r w:rsidRPr="00A74834">
        <w:rPr>
          <w:sz w:val="24"/>
          <w:szCs w:val="24"/>
        </w:rPr>
        <w:t>模式下，应用的实例数量往往远不止两个，在大量的实例之间进行会话复制会使实例之间原本非常简单的逻辑关系复杂化，此时将无法通过云平台对其进行无差别的自动化维护。另外，在实</w:t>
      </w:r>
      <w:r w:rsidRPr="00A74834">
        <w:rPr>
          <w:rFonts w:hint="eastAsia"/>
          <w:sz w:val="24"/>
          <w:szCs w:val="24"/>
        </w:rPr>
        <w:t>例之间进行会话复制也意味着实例之间存在着直接的数据共享，这会为应用的横向扩展带来障碍。</w:t>
      </w:r>
    </w:p>
    <w:p w:rsidR="0098263C" w:rsidRPr="002B2BC8" w:rsidRDefault="0098263C" w:rsidP="002B2BC8">
      <w:pPr>
        <w:ind w:firstLineChars="200" w:firstLine="480"/>
        <w:rPr>
          <w:rFonts w:ascii="等线" w:eastAsia="等线" w:hAnsi="等线"/>
          <w:sz w:val="24"/>
          <w:szCs w:val="24"/>
        </w:rPr>
      </w:pPr>
      <w:r w:rsidRPr="002B2BC8">
        <w:rPr>
          <w:rFonts w:ascii="等线" w:eastAsia="等线" w:hAnsi="等线" w:hint="eastAsia"/>
          <w:sz w:val="24"/>
          <w:szCs w:val="24"/>
        </w:rPr>
        <w:t>所以，粘滞会话是应用实现可用性和扩展性的重要障碍，使用粘滞会话显然是种得不偿失的选择。更好的实现方式是将会话信息存储在缓存服务中。</w:t>
      </w:r>
    </w:p>
    <w:p w:rsidR="0098263C" w:rsidRPr="002B2BC8" w:rsidRDefault="0098263C" w:rsidP="002B2BC8">
      <w:pPr>
        <w:pStyle w:val="2"/>
        <w:rPr>
          <w:rFonts w:asciiTheme="minorHAnsi" w:eastAsiaTheme="minorHAnsi" w:hAnsiTheme="minorHAnsi" w:hint="eastAsia"/>
        </w:rPr>
      </w:pPr>
      <w:r w:rsidRPr="005448B4">
        <w:rPr>
          <w:rFonts w:asciiTheme="minorHAnsi" w:eastAsiaTheme="minorHAnsi" w:hAnsiTheme="minorHAnsi"/>
        </w:rPr>
        <w:t>原则7：通过端口绑定提供服务</w:t>
      </w:r>
    </w:p>
    <w:p w:rsidR="0098263C" w:rsidRPr="002B2BC8" w:rsidRDefault="0098263C" w:rsidP="002B2BC8">
      <w:pPr>
        <w:ind w:firstLineChars="200" w:firstLine="480"/>
        <w:rPr>
          <w:rFonts w:ascii="等线" w:eastAsia="等线" w:hAnsi="等线" w:hint="eastAsia"/>
          <w:sz w:val="24"/>
          <w:szCs w:val="24"/>
        </w:rPr>
      </w:pPr>
      <w:r w:rsidRPr="002B2BC8">
        <w:rPr>
          <w:rFonts w:ascii="等线" w:eastAsia="等线" w:hAnsi="等线" w:hint="eastAsia"/>
          <w:sz w:val="24"/>
          <w:szCs w:val="24"/>
        </w:rPr>
        <w:t>服务端应用通过网络端口提供服务，这点毋庸置疑，但是本原则还有如下两个深层次的含义：</w:t>
      </w:r>
    </w:p>
    <w:p w:rsidR="0098263C" w:rsidRPr="00A74834" w:rsidRDefault="0098263C" w:rsidP="00A74834">
      <w:pPr>
        <w:pStyle w:val="a3"/>
        <w:numPr>
          <w:ilvl w:val="0"/>
          <w:numId w:val="39"/>
        </w:numPr>
        <w:ind w:firstLineChars="0"/>
        <w:rPr>
          <w:sz w:val="24"/>
          <w:szCs w:val="24"/>
        </w:rPr>
      </w:pPr>
      <w:r w:rsidRPr="00A74834">
        <w:rPr>
          <w:sz w:val="24"/>
          <w:szCs w:val="24"/>
        </w:rPr>
        <w:lastRenderedPageBreak/>
        <w:t>无论是云原生应用还是</w:t>
      </w:r>
      <w:proofErr w:type="gramStart"/>
      <w:r w:rsidRPr="00A74834">
        <w:rPr>
          <w:sz w:val="24"/>
          <w:szCs w:val="24"/>
        </w:rPr>
        <w:t>微服务</w:t>
      </w:r>
      <w:proofErr w:type="gramEnd"/>
      <w:r w:rsidRPr="00A74834">
        <w:rPr>
          <w:sz w:val="24"/>
          <w:szCs w:val="24"/>
        </w:rPr>
        <w:t>模式都要求应用应该完全自我包含，而不是依赖于外部的应用服务器，端口绑定指的是应用直接与端口绑定，而不是通过应用服务器进行端口绑定。如果一定要使用应用服务器，那就使用嵌入式应用服务器，无论是云原生应用还是</w:t>
      </w:r>
      <w:proofErr w:type="gramStart"/>
      <w:r w:rsidRPr="00A74834">
        <w:rPr>
          <w:sz w:val="24"/>
          <w:szCs w:val="24"/>
        </w:rPr>
        <w:t>微服务</w:t>
      </w:r>
      <w:proofErr w:type="gramEnd"/>
      <w:r w:rsidRPr="00A74834">
        <w:rPr>
          <w:sz w:val="24"/>
          <w:szCs w:val="24"/>
        </w:rPr>
        <w:t>模式都极力反对将多个应用放置于同一个应用服务器上运行，因为在这种模式下，一个应用出错会对同一个应用服务器上的其他应用造成影响，也无法针对单一应用做横向扩展。</w:t>
      </w:r>
    </w:p>
    <w:p w:rsidR="0098263C" w:rsidRPr="00A74834" w:rsidRDefault="0098263C" w:rsidP="00A74834">
      <w:pPr>
        <w:pStyle w:val="a3"/>
        <w:numPr>
          <w:ilvl w:val="0"/>
          <w:numId w:val="39"/>
        </w:numPr>
        <w:ind w:firstLineChars="0"/>
        <w:rPr>
          <w:rFonts w:hint="eastAsia"/>
          <w:sz w:val="24"/>
          <w:szCs w:val="24"/>
        </w:rPr>
      </w:pPr>
      <w:r w:rsidRPr="00A74834">
        <w:rPr>
          <w:sz w:val="24"/>
          <w:szCs w:val="24"/>
        </w:rPr>
        <w:t>端口绑定工作应该由云平台自动进行，云平台在实现应用到端口的绑定之外，还需要实现内部端口到外部端口的映射和外部端口到域名的映射。在应用的整个生命周期内，应用实例会经历多次的重新部署、重</w:t>
      </w:r>
      <w:proofErr w:type="gramStart"/>
      <w:r w:rsidRPr="00A74834">
        <w:rPr>
          <w:sz w:val="24"/>
          <w:szCs w:val="24"/>
        </w:rPr>
        <w:t>启或者</w:t>
      </w:r>
      <w:proofErr w:type="gramEnd"/>
      <w:r w:rsidRPr="00A74834">
        <w:rPr>
          <w:sz w:val="24"/>
          <w:szCs w:val="24"/>
        </w:rPr>
        <w:t>横向扩展，端口会发生变化，但URL会保持不变。</w:t>
      </w:r>
    </w:p>
    <w:p w:rsidR="0098263C" w:rsidRPr="002B2BC8" w:rsidRDefault="0098263C" w:rsidP="002B2BC8">
      <w:pPr>
        <w:pStyle w:val="2"/>
        <w:rPr>
          <w:rFonts w:asciiTheme="minorHAnsi" w:eastAsiaTheme="minorHAnsi" w:hAnsiTheme="minorHAnsi" w:hint="eastAsia"/>
        </w:rPr>
      </w:pPr>
      <w:r w:rsidRPr="005448B4">
        <w:rPr>
          <w:rFonts w:asciiTheme="minorHAnsi" w:eastAsiaTheme="minorHAnsi" w:hAnsiTheme="minorHAnsi"/>
        </w:rPr>
        <w:t>原则8：通过进程模型进行扩展</w:t>
      </w:r>
    </w:p>
    <w:p w:rsidR="0098263C" w:rsidRPr="002B2BC8" w:rsidRDefault="0098263C" w:rsidP="002B2BC8">
      <w:pPr>
        <w:ind w:firstLineChars="200" w:firstLine="480"/>
        <w:rPr>
          <w:rFonts w:ascii="等线" w:eastAsia="等线" w:hAnsi="等线" w:hint="eastAsia"/>
          <w:sz w:val="24"/>
          <w:szCs w:val="24"/>
        </w:rPr>
      </w:pPr>
      <w:r w:rsidRPr="002B2BC8">
        <w:rPr>
          <w:rFonts w:ascii="等线" w:eastAsia="等线" w:hAnsi="等线" w:hint="eastAsia"/>
          <w:sz w:val="24"/>
          <w:szCs w:val="24"/>
        </w:rPr>
        <w:t>与通过进程模型进行扩展相反的方式是通过线程模型进行扩展，这是一种相对较为传统的方式，典型的例子是</w:t>
      </w:r>
      <w:r w:rsidRPr="002B2BC8">
        <w:rPr>
          <w:rFonts w:ascii="等线" w:eastAsia="等线" w:hAnsi="等线"/>
          <w:sz w:val="24"/>
          <w:szCs w:val="24"/>
        </w:rPr>
        <w:t>Java应用。当我们启动一个Java进程的时候，通常会通过JVM参数为其设置各个内存区域的容量上下限，同时还可能会在应用层面为其设置一个或者多个线程池的容量上下限，当外部负载变化时，进程所占用的内存容量和进程内部的线程数量可以在这些预先设置好的上下限之间进行扩展，这种方式也被称为纵向扩展或者垂直扩展。但是这种方式存在一些问题，首先，在进程的内存容量和线程数量提高时，应用的某些性能指标可能不会得到同步提高，甚至可能</w:t>
      </w:r>
      <w:r w:rsidRPr="002B2BC8">
        <w:rPr>
          <w:rFonts w:ascii="等线" w:eastAsia="等线" w:hAnsi="等线" w:hint="eastAsia"/>
          <w:sz w:val="24"/>
          <w:szCs w:val="24"/>
        </w:rPr>
        <w:t>会下降（这往往是因为程序对某些无法扩展的资源进行争用所造成的），这种参差不齐的性能扩展对外部负载提高的承接能力会很不理想，有时甚至会适得其反；其次，为了使进程本身可以完成纵向扩展，还需要在虚拟</w:t>
      </w:r>
      <w:r w:rsidRPr="002B2BC8">
        <w:rPr>
          <w:rFonts w:ascii="等线" w:eastAsia="等线" w:hAnsi="等线" w:hint="eastAsia"/>
          <w:sz w:val="24"/>
          <w:szCs w:val="24"/>
        </w:rPr>
        <w:lastRenderedPageBreak/>
        <w:t>机层面或者容器层面为其预留内存资源和对应的</w:t>
      </w:r>
      <w:r w:rsidRPr="002B2BC8">
        <w:rPr>
          <w:rFonts w:ascii="等线" w:eastAsia="等线" w:hAnsi="等线"/>
          <w:sz w:val="24"/>
          <w:szCs w:val="24"/>
        </w:rPr>
        <w:t>CPU资源，这会造成大量的资源浪费（当然，也可以使虚拟机或者容器跟随进程一起进行纵向扩展，这在技术上是可行的，但是会为虚拟机或者容器管理平台的资源调度造成一些不必要的困难，例如频繁的虚拟机迁移或者容器重启）。</w:t>
      </w:r>
    </w:p>
    <w:p w:rsidR="0098263C" w:rsidRPr="002B2BC8" w:rsidRDefault="0098263C" w:rsidP="002B2BC8">
      <w:pPr>
        <w:ind w:firstLineChars="200" w:firstLine="480"/>
        <w:rPr>
          <w:rFonts w:ascii="等线" w:eastAsia="等线" w:hAnsi="等线" w:hint="eastAsia"/>
          <w:sz w:val="24"/>
          <w:szCs w:val="24"/>
        </w:rPr>
      </w:pPr>
      <w:r w:rsidRPr="002B2BC8">
        <w:rPr>
          <w:rFonts w:ascii="等线" w:eastAsia="等线" w:hAnsi="等线" w:hint="eastAsia"/>
          <w:sz w:val="24"/>
          <w:szCs w:val="24"/>
        </w:rPr>
        <w:t>所以，现在更为推崇使用“固定的”进程（对前面</w:t>
      </w:r>
      <w:r w:rsidRPr="002B2BC8">
        <w:rPr>
          <w:rFonts w:ascii="等线" w:eastAsia="等线" w:hAnsi="等线"/>
          <w:sz w:val="24"/>
          <w:szCs w:val="24"/>
        </w:rPr>
        <w:t>Java应用的例子来说，就是固定的内存容量和线程池容量），在外部负载提高时，启动更多的进程，在外部负载降低时，停止一部分进程，这种方式就是本原则所说的通过进程模型进行扩展，有时候也被称为横向扩展或者水平扩展。这种扩展方式的好处是，在进程数量增加的时候，应用的各种性能指标会得到同步的提高，这种提高即使不是线性的，也会按照一种平滑和</w:t>
      </w:r>
      <w:proofErr w:type="gramStart"/>
      <w:r w:rsidRPr="002B2BC8">
        <w:rPr>
          <w:rFonts w:ascii="等线" w:eastAsia="等线" w:hAnsi="等线"/>
          <w:sz w:val="24"/>
          <w:szCs w:val="24"/>
        </w:rPr>
        <w:t>可</w:t>
      </w:r>
      <w:proofErr w:type="gramEnd"/>
      <w:r w:rsidRPr="002B2BC8">
        <w:rPr>
          <w:rFonts w:ascii="等线" w:eastAsia="等线" w:hAnsi="等线"/>
          <w:sz w:val="24"/>
          <w:szCs w:val="24"/>
        </w:rPr>
        <w:t>预期的曲线展开，可以更为稳定的应对外部负载的变化。</w:t>
      </w:r>
    </w:p>
    <w:p w:rsidR="002B2BC8" w:rsidRPr="002744ED" w:rsidRDefault="0098263C" w:rsidP="002744ED">
      <w:pPr>
        <w:ind w:firstLineChars="200" w:firstLine="480"/>
        <w:rPr>
          <w:rFonts w:ascii="等线" w:eastAsia="等线" w:hAnsi="等线" w:hint="eastAsia"/>
          <w:sz w:val="24"/>
          <w:szCs w:val="24"/>
        </w:rPr>
      </w:pPr>
      <w:r w:rsidRPr="002B2BC8">
        <w:rPr>
          <w:rFonts w:ascii="等线" w:eastAsia="等线" w:hAnsi="等线" w:hint="eastAsia"/>
          <w:sz w:val="24"/>
          <w:szCs w:val="24"/>
        </w:rPr>
        <w:t>云原生应用和</w:t>
      </w:r>
      <w:proofErr w:type="gramStart"/>
      <w:r w:rsidRPr="002B2BC8">
        <w:rPr>
          <w:rFonts w:ascii="等线" w:eastAsia="等线" w:hAnsi="等线" w:hint="eastAsia"/>
          <w:sz w:val="24"/>
          <w:szCs w:val="24"/>
        </w:rPr>
        <w:t>微服务</w:t>
      </w:r>
      <w:proofErr w:type="gramEnd"/>
      <w:r w:rsidRPr="002B2BC8">
        <w:rPr>
          <w:rFonts w:ascii="等线" w:eastAsia="等线" w:hAnsi="等线" w:hint="eastAsia"/>
          <w:sz w:val="24"/>
          <w:szCs w:val="24"/>
        </w:rPr>
        <w:t>模式极力推崇将通过进程模型进行扩展作为唯一的扩展方式，除了前文所述，还有一个原因是进程是云平台可以操作的最小运行单元（当然，可以通过其他技术手段去操作线程，但是那不会成为云平台的通用技术特性），云平台可以根据各个层面的监控数据，通过预设规则决定是否为应用增加或者减少进程，例如，当前端的负载均衡器检测到访问某个后端应用的并发用户数超过某个阈值时，可以立即为这个后端应用启动更多的进程，以承接更大的负载，同时还可以选择是否对该应用后端的数据库进行扩展。如果此时选择对应用进行纵向扩展，则云平台既不知道应用处理能力的变化，也无法对这种变化进行预期管理，更无法使应用的前后端对这种变化进行联动，即该应用的扩展行为脱离了云平台的管理。在</w:t>
      </w:r>
      <w:proofErr w:type="gramStart"/>
      <w:r w:rsidRPr="002B2BC8">
        <w:rPr>
          <w:rFonts w:ascii="等线" w:eastAsia="等线" w:hAnsi="等线" w:hint="eastAsia"/>
          <w:sz w:val="24"/>
          <w:szCs w:val="24"/>
        </w:rPr>
        <w:t>微服务</w:t>
      </w:r>
      <w:proofErr w:type="gramEnd"/>
      <w:r w:rsidRPr="002B2BC8">
        <w:rPr>
          <w:rFonts w:ascii="等线" w:eastAsia="等线" w:hAnsi="等线" w:hint="eastAsia"/>
          <w:sz w:val="24"/>
          <w:szCs w:val="24"/>
        </w:rPr>
        <w:t>模式下，如果大量的进程都采用纵向扩展方式，则会为平台的资源调度带来极大的混乱。</w:t>
      </w:r>
    </w:p>
    <w:p w:rsidR="0098263C" w:rsidRPr="00E17C58" w:rsidRDefault="0098263C" w:rsidP="0098263C">
      <w:pPr>
        <w:rPr>
          <w:rFonts w:ascii="等线" w:eastAsia="等线" w:hAnsi="等线" w:hint="eastAsia"/>
          <w:i/>
          <w:szCs w:val="24"/>
        </w:rPr>
      </w:pPr>
      <w:r w:rsidRPr="002B2BC8">
        <w:rPr>
          <w:rFonts w:ascii="等线" w:eastAsia="等线" w:hAnsi="等线"/>
          <w:i/>
          <w:szCs w:val="24"/>
        </w:rPr>
        <w:lastRenderedPageBreak/>
        <w:t>注3：该原则似乎更适合被称为横向扩展原则，但是为了和12原则的原文保持一致，这里我们仍然将其称为“通过进程模型进行扩展”。</w:t>
      </w:r>
    </w:p>
    <w:p w:rsidR="0098263C" w:rsidRPr="001016E9" w:rsidRDefault="0098263C" w:rsidP="001016E9">
      <w:pPr>
        <w:pStyle w:val="2"/>
        <w:rPr>
          <w:rFonts w:asciiTheme="minorHAnsi" w:eastAsiaTheme="minorHAnsi" w:hAnsiTheme="minorHAnsi" w:hint="eastAsia"/>
        </w:rPr>
      </w:pPr>
      <w:r w:rsidRPr="005448B4">
        <w:rPr>
          <w:rFonts w:asciiTheme="minorHAnsi" w:eastAsiaTheme="minorHAnsi" w:hAnsiTheme="minorHAnsi"/>
        </w:rPr>
        <w:t>原则9：快速启动和优雅终止可最大化健壮性</w:t>
      </w:r>
    </w:p>
    <w:p w:rsidR="0098263C" w:rsidRPr="001016E9" w:rsidRDefault="0098263C" w:rsidP="001016E9">
      <w:pPr>
        <w:ind w:firstLineChars="200" w:firstLine="480"/>
        <w:rPr>
          <w:rFonts w:ascii="等线" w:eastAsia="等线" w:hAnsi="等线"/>
          <w:sz w:val="24"/>
          <w:szCs w:val="24"/>
        </w:rPr>
      </w:pPr>
      <w:r w:rsidRPr="001016E9">
        <w:rPr>
          <w:rFonts w:ascii="等线" w:eastAsia="等线" w:hAnsi="等线" w:hint="eastAsia"/>
          <w:sz w:val="24"/>
          <w:szCs w:val="24"/>
        </w:rPr>
        <w:t>该原则要求应用可以瞬间（理想情况下是数秒或者更短）启动和停止，因为这将有利于应用快速进行横向扩展和变更或者故障后的重新部署，而这两者都是程序健壮性的体现。前文不止一次提到</w:t>
      </w:r>
      <w:proofErr w:type="gramStart"/>
      <w:r w:rsidRPr="001016E9">
        <w:rPr>
          <w:rFonts w:ascii="等线" w:eastAsia="等线" w:hAnsi="等线" w:hint="eastAsia"/>
          <w:sz w:val="24"/>
          <w:szCs w:val="24"/>
        </w:rPr>
        <w:t>过应用</w:t>
      </w:r>
      <w:proofErr w:type="gramEnd"/>
      <w:r w:rsidRPr="001016E9">
        <w:rPr>
          <w:rFonts w:ascii="等线" w:eastAsia="等线" w:hAnsi="等线" w:hint="eastAsia"/>
          <w:sz w:val="24"/>
          <w:szCs w:val="24"/>
        </w:rPr>
        <w:t>的快速启动，在理念章节的开头，我们提到过平价的进程生成对多道程序设计至关重要，而</w:t>
      </w:r>
      <w:proofErr w:type="gramStart"/>
      <w:r w:rsidRPr="001016E9">
        <w:rPr>
          <w:rFonts w:ascii="等线" w:eastAsia="等线" w:hAnsi="等线" w:hint="eastAsia"/>
          <w:sz w:val="24"/>
          <w:szCs w:val="24"/>
        </w:rPr>
        <w:t>微服务</w:t>
      </w:r>
      <w:proofErr w:type="gramEnd"/>
      <w:r w:rsidRPr="001016E9">
        <w:rPr>
          <w:rFonts w:ascii="等线" w:eastAsia="等线" w:hAnsi="等线" w:hint="eastAsia"/>
          <w:sz w:val="24"/>
          <w:szCs w:val="24"/>
        </w:rPr>
        <w:t>模式在某种程度上可以认为是多道程序设计在</w:t>
      </w:r>
      <w:r w:rsidRPr="001016E9">
        <w:rPr>
          <w:rFonts w:ascii="等线" w:eastAsia="等线" w:hAnsi="等线"/>
          <w:sz w:val="24"/>
          <w:szCs w:val="24"/>
        </w:rPr>
        <w:t>Web领域和分布式系统下的进一步扩展，这里所说的平价进程</w:t>
      </w:r>
      <w:proofErr w:type="gramStart"/>
      <w:r w:rsidRPr="001016E9">
        <w:rPr>
          <w:rFonts w:ascii="等线" w:eastAsia="等线" w:hAnsi="等线"/>
          <w:sz w:val="24"/>
          <w:szCs w:val="24"/>
        </w:rPr>
        <w:t>生成指</w:t>
      </w:r>
      <w:proofErr w:type="gramEnd"/>
      <w:r w:rsidRPr="001016E9">
        <w:rPr>
          <w:rFonts w:ascii="等线" w:eastAsia="等线" w:hAnsi="等线"/>
          <w:sz w:val="24"/>
          <w:szCs w:val="24"/>
        </w:rPr>
        <w:t>的是操作系统的一种特性，是应用快速启动的基础，除此之外为了保证应用可以在数秒内完成启动，还需要大量的优化工作，需要开发人员掌握复杂的调优技术与工具，</w:t>
      </w:r>
      <w:r w:rsidRPr="001016E9">
        <w:rPr>
          <w:rFonts w:ascii="等线" w:eastAsia="等线" w:hAnsi="等线" w:hint="eastAsia"/>
          <w:sz w:val="24"/>
          <w:szCs w:val="24"/>
        </w:rPr>
        <w:t>有些工作必须在应用的初始设计阶段完成，例如：如果应用体积过大或者是引用了太多的库文件，那么再多的后期优化也无法将启动时间降低到数秒以内。在“原则</w:t>
      </w:r>
      <w:r w:rsidRPr="001016E9">
        <w:rPr>
          <w:rFonts w:ascii="等线" w:eastAsia="等线" w:hAnsi="等线"/>
          <w:sz w:val="24"/>
          <w:szCs w:val="24"/>
        </w:rPr>
        <w:t>5：严格分离构建、发布和运行”中我们还提到，应用的运行步骤应该非常简单，这里的“简单”也隐含着快速的意思，目的是为了在硬件重启、实例故障和横向扩展等情况下，应用可以快速的实现重启。除此之外，“原则6：以一个或多个无状态的进程运行应用”也与应用的快速启动有关，遵守无状态原则，使用云平台提供的缓存服务，而不是在应用内部加载缓存，可以避免在应用启动期间进行耗时的缓存预热。</w:t>
      </w:r>
    </w:p>
    <w:p w:rsidR="0098263C" w:rsidRPr="001016E9" w:rsidRDefault="0098263C" w:rsidP="001016E9">
      <w:pPr>
        <w:ind w:firstLineChars="200" w:firstLine="480"/>
        <w:rPr>
          <w:rFonts w:ascii="等线" w:eastAsia="等线" w:hAnsi="等线" w:hint="eastAsia"/>
          <w:sz w:val="24"/>
          <w:szCs w:val="24"/>
        </w:rPr>
      </w:pPr>
      <w:r w:rsidRPr="001016E9">
        <w:rPr>
          <w:rFonts w:ascii="等线" w:eastAsia="等线" w:hAnsi="等线" w:hint="eastAsia"/>
          <w:sz w:val="24"/>
          <w:szCs w:val="24"/>
        </w:rPr>
        <w:t>比起应用的快速启动，优雅终止（</w:t>
      </w:r>
      <w:r w:rsidRPr="001016E9">
        <w:rPr>
          <w:rFonts w:ascii="等线" w:eastAsia="等线" w:hAnsi="等线"/>
          <w:sz w:val="24"/>
          <w:szCs w:val="24"/>
        </w:rPr>
        <w:t>Graceful Shutdown）需要考虑的问题会更为广泛一些。优雅终止需要尽可能降低应用终止对用户造成的不良影响（对于</w:t>
      </w:r>
      <w:proofErr w:type="gramStart"/>
      <w:r w:rsidRPr="001016E9">
        <w:rPr>
          <w:rFonts w:ascii="等线" w:eastAsia="等线" w:hAnsi="等线"/>
          <w:sz w:val="24"/>
          <w:szCs w:val="24"/>
        </w:rPr>
        <w:t>微服务</w:t>
      </w:r>
      <w:proofErr w:type="gramEnd"/>
      <w:r w:rsidRPr="001016E9">
        <w:rPr>
          <w:rFonts w:ascii="等线" w:eastAsia="等线" w:hAnsi="等线"/>
          <w:sz w:val="24"/>
          <w:szCs w:val="24"/>
        </w:rPr>
        <w:t>应用，用户可能是人，也可能是</w:t>
      </w:r>
      <w:proofErr w:type="gramStart"/>
      <w:r w:rsidRPr="001016E9">
        <w:rPr>
          <w:rFonts w:ascii="等线" w:eastAsia="等线" w:hAnsi="等线"/>
          <w:sz w:val="24"/>
          <w:szCs w:val="24"/>
        </w:rPr>
        <w:t>其他微</w:t>
      </w:r>
      <w:proofErr w:type="gramEnd"/>
      <w:r w:rsidRPr="001016E9">
        <w:rPr>
          <w:rFonts w:ascii="等线" w:eastAsia="等线" w:hAnsi="等线"/>
          <w:sz w:val="24"/>
          <w:szCs w:val="24"/>
        </w:rPr>
        <w:t>服务），对于</w:t>
      </w:r>
      <w:proofErr w:type="gramStart"/>
      <w:r w:rsidRPr="001016E9">
        <w:rPr>
          <w:rFonts w:ascii="等线" w:eastAsia="等线" w:hAnsi="等线"/>
          <w:sz w:val="24"/>
          <w:szCs w:val="24"/>
        </w:rPr>
        <w:t>短任务</w:t>
      </w:r>
      <w:proofErr w:type="gramEnd"/>
      <w:r w:rsidRPr="001016E9">
        <w:rPr>
          <w:rFonts w:ascii="等线" w:eastAsia="等线" w:hAnsi="等线"/>
          <w:sz w:val="24"/>
          <w:szCs w:val="24"/>
        </w:rPr>
        <w:t>来说，这一般意味着拒绝所有新的请求，并将已经接收的请求处理完毕后再终止；对于</w:t>
      </w:r>
      <w:proofErr w:type="gramStart"/>
      <w:r w:rsidRPr="001016E9">
        <w:rPr>
          <w:rFonts w:ascii="等线" w:eastAsia="等线" w:hAnsi="等线"/>
          <w:sz w:val="24"/>
          <w:szCs w:val="24"/>
        </w:rPr>
        <w:t>长任务</w:t>
      </w:r>
      <w:proofErr w:type="gramEnd"/>
      <w:r w:rsidRPr="001016E9">
        <w:rPr>
          <w:rFonts w:ascii="等线" w:eastAsia="等线" w:hAnsi="等线"/>
          <w:sz w:val="24"/>
          <w:szCs w:val="24"/>
        </w:rPr>
        <w:t>来</w:t>
      </w:r>
      <w:r w:rsidRPr="001016E9">
        <w:rPr>
          <w:rFonts w:ascii="等线" w:eastAsia="等线" w:hAnsi="等线"/>
          <w:sz w:val="24"/>
          <w:szCs w:val="24"/>
        </w:rPr>
        <w:lastRenderedPageBreak/>
        <w:t>说，这一般意味着</w:t>
      </w:r>
      <w:proofErr w:type="gramStart"/>
      <w:r w:rsidRPr="001016E9">
        <w:rPr>
          <w:rFonts w:ascii="等线" w:eastAsia="等线" w:hAnsi="等线"/>
          <w:sz w:val="24"/>
          <w:szCs w:val="24"/>
        </w:rPr>
        <w:t>应用重</w:t>
      </w:r>
      <w:proofErr w:type="gramEnd"/>
      <w:r w:rsidRPr="001016E9">
        <w:rPr>
          <w:rFonts w:ascii="等线" w:eastAsia="等线" w:hAnsi="等线"/>
          <w:sz w:val="24"/>
          <w:szCs w:val="24"/>
        </w:rPr>
        <w:t>启后的客户</w:t>
      </w:r>
      <w:proofErr w:type="gramStart"/>
      <w:r w:rsidRPr="001016E9">
        <w:rPr>
          <w:rFonts w:ascii="等线" w:eastAsia="等线" w:hAnsi="等线"/>
          <w:sz w:val="24"/>
          <w:szCs w:val="24"/>
        </w:rPr>
        <w:t>端重连</w:t>
      </w:r>
      <w:proofErr w:type="gramEnd"/>
      <w:r w:rsidRPr="001016E9">
        <w:rPr>
          <w:rFonts w:ascii="等线" w:eastAsia="等线" w:hAnsi="等线"/>
          <w:sz w:val="24"/>
          <w:szCs w:val="24"/>
        </w:rPr>
        <w:t>和为任务设置断点并在重启后继续执行。除此之外，优雅终止还需要释放所有</w:t>
      </w:r>
      <w:proofErr w:type="gramStart"/>
      <w:r w:rsidRPr="001016E9">
        <w:rPr>
          <w:rFonts w:ascii="等线" w:eastAsia="等线" w:hAnsi="等线"/>
          <w:sz w:val="24"/>
          <w:szCs w:val="24"/>
        </w:rPr>
        <w:t>被进程</w:t>
      </w:r>
      <w:proofErr w:type="gramEnd"/>
      <w:r w:rsidRPr="001016E9">
        <w:rPr>
          <w:rFonts w:ascii="等线" w:eastAsia="等线" w:hAnsi="等线"/>
          <w:sz w:val="24"/>
          <w:szCs w:val="24"/>
        </w:rPr>
        <w:t>锁定的资源，并对事务的完整性和操作的</w:t>
      </w:r>
      <w:proofErr w:type="gramStart"/>
      <w:r w:rsidRPr="001016E9">
        <w:rPr>
          <w:rFonts w:ascii="等线" w:eastAsia="等线" w:hAnsi="等线"/>
          <w:sz w:val="24"/>
          <w:szCs w:val="24"/>
        </w:rPr>
        <w:t>幂</w:t>
      </w:r>
      <w:proofErr w:type="gramEnd"/>
      <w:r w:rsidRPr="001016E9">
        <w:rPr>
          <w:rFonts w:ascii="等线" w:eastAsia="等线" w:hAnsi="等线"/>
          <w:sz w:val="24"/>
          <w:szCs w:val="24"/>
        </w:rPr>
        <w:t>等性做出完备的考虑。</w:t>
      </w:r>
    </w:p>
    <w:p w:rsidR="0098263C" w:rsidRPr="001016E9" w:rsidRDefault="0098263C" w:rsidP="001016E9">
      <w:pPr>
        <w:ind w:firstLineChars="200" w:firstLine="480"/>
        <w:rPr>
          <w:rFonts w:ascii="等线" w:eastAsia="等线" w:hAnsi="等线" w:hint="eastAsia"/>
          <w:sz w:val="24"/>
          <w:szCs w:val="24"/>
        </w:rPr>
      </w:pPr>
      <w:r w:rsidRPr="001016E9">
        <w:rPr>
          <w:rFonts w:ascii="等线" w:eastAsia="等线" w:hAnsi="等线" w:hint="eastAsia"/>
          <w:sz w:val="24"/>
          <w:szCs w:val="24"/>
        </w:rPr>
        <w:t>最后，应用还必须应对突如其来的退出，在硬件出现故障时或者进程崩溃时，应用需要保证不会对其使用的数据造成损坏，遵守无状态原则、将数据交由后端服务处理的应用可以很容易的将应对突然退出的复杂度外部化。</w:t>
      </w:r>
    </w:p>
    <w:p w:rsidR="0098263C" w:rsidRPr="001016E9" w:rsidRDefault="0098263C" w:rsidP="001016E9">
      <w:pPr>
        <w:pStyle w:val="2"/>
        <w:rPr>
          <w:rFonts w:asciiTheme="minorHAnsi" w:eastAsiaTheme="minorHAnsi" w:hAnsiTheme="minorHAnsi" w:hint="eastAsia"/>
        </w:rPr>
      </w:pPr>
      <w:r w:rsidRPr="005448B4">
        <w:rPr>
          <w:rFonts w:asciiTheme="minorHAnsi" w:eastAsiaTheme="minorHAnsi" w:hAnsiTheme="minorHAnsi"/>
        </w:rPr>
        <w:t>原则10：开发环境与线上环境等价</w:t>
      </w:r>
    </w:p>
    <w:p w:rsidR="0098263C" w:rsidRPr="001016E9" w:rsidRDefault="0098263C" w:rsidP="001016E9">
      <w:pPr>
        <w:ind w:firstLineChars="200" w:firstLine="480"/>
        <w:rPr>
          <w:rFonts w:ascii="等线" w:eastAsia="等线" w:hAnsi="等线" w:hint="eastAsia"/>
          <w:sz w:val="24"/>
          <w:szCs w:val="24"/>
        </w:rPr>
      </w:pPr>
      <w:r w:rsidRPr="001016E9">
        <w:rPr>
          <w:rFonts w:ascii="等线" w:eastAsia="等线" w:hAnsi="等线" w:hint="eastAsia"/>
          <w:sz w:val="24"/>
          <w:szCs w:val="24"/>
        </w:rPr>
        <w:t>本原则的浅层次含义是要求在开发环境和线上环境中使用相同的软件</w:t>
      </w:r>
      <w:proofErr w:type="gramStart"/>
      <w:r w:rsidRPr="001016E9">
        <w:rPr>
          <w:rFonts w:ascii="等线" w:eastAsia="等线" w:hAnsi="等线" w:hint="eastAsia"/>
          <w:sz w:val="24"/>
          <w:szCs w:val="24"/>
        </w:rPr>
        <w:t>栈</w:t>
      </w:r>
      <w:proofErr w:type="gramEnd"/>
      <w:r w:rsidRPr="001016E9">
        <w:rPr>
          <w:rFonts w:ascii="等线" w:eastAsia="等线" w:hAnsi="等线" w:hint="eastAsia"/>
          <w:sz w:val="24"/>
          <w:szCs w:val="24"/>
        </w:rPr>
        <w:t>，并尽可能为这些软件</w:t>
      </w:r>
      <w:proofErr w:type="gramStart"/>
      <w:r w:rsidRPr="001016E9">
        <w:rPr>
          <w:rFonts w:ascii="等线" w:eastAsia="等线" w:hAnsi="等线" w:hint="eastAsia"/>
          <w:sz w:val="24"/>
          <w:szCs w:val="24"/>
        </w:rPr>
        <w:t>栈</w:t>
      </w:r>
      <w:proofErr w:type="gramEnd"/>
      <w:r w:rsidRPr="001016E9">
        <w:rPr>
          <w:rFonts w:ascii="等线" w:eastAsia="等线" w:hAnsi="等线" w:hint="eastAsia"/>
          <w:sz w:val="24"/>
          <w:szCs w:val="24"/>
        </w:rPr>
        <w:t>使用相同的配置，以避免“</w:t>
      </w:r>
      <w:r w:rsidRPr="001016E9">
        <w:rPr>
          <w:rFonts w:ascii="等线" w:eastAsia="等线" w:hAnsi="等线"/>
          <w:sz w:val="24"/>
          <w:szCs w:val="24"/>
        </w:rPr>
        <w:t>It works on my machine.”这类问题。本原则反对在不同的环境中使用不同的后端服务，虽然可以使用适配器或者在代码中做出兼容性考虑以消除后端服务的差异，但是这将牵扯开发人员和测试人员大量的精力以保证这些适配器和代码确实可以按预期工作，在应用的整个开发周期中，这将</w:t>
      </w:r>
      <w:proofErr w:type="gramStart"/>
      <w:r w:rsidRPr="001016E9">
        <w:rPr>
          <w:rFonts w:ascii="等线" w:eastAsia="等线" w:hAnsi="等线"/>
          <w:sz w:val="24"/>
          <w:szCs w:val="24"/>
        </w:rPr>
        <w:t>积累极</w:t>
      </w:r>
      <w:proofErr w:type="gramEnd"/>
      <w:r w:rsidRPr="001016E9">
        <w:rPr>
          <w:rFonts w:ascii="等线" w:eastAsia="等线" w:hAnsi="等线"/>
          <w:sz w:val="24"/>
          <w:szCs w:val="24"/>
        </w:rPr>
        <w:t>大的额外工作量，是一种非常不必要的资源浪费。</w:t>
      </w:r>
    </w:p>
    <w:p w:rsidR="0098263C" w:rsidRPr="001016E9" w:rsidRDefault="0098263C" w:rsidP="001016E9">
      <w:pPr>
        <w:ind w:firstLineChars="200" w:firstLine="480"/>
        <w:rPr>
          <w:rFonts w:ascii="等线" w:eastAsia="等线" w:hAnsi="等线" w:hint="eastAsia"/>
          <w:sz w:val="24"/>
          <w:szCs w:val="24"/>
        </w:rPr>
      </w:pPr>
      <w:r w:rsidRPr="001016E9">
        <w:rPr>
          <w:rFonts w:ascii="等线" w:eastAsia="等线" w:hAnsi="等线" w:hint="eastAsia"/>
          <w:sz w:val="24"/>
          <w:szCs w:val="24"/>
        </w:rPr>
        <w:t>近年来个人电脑的性能大幅提高，开发人员一度得以在本地开发环境中运行与生产环境中一致的软件</w:t>
      </w:r>
      <w:proofErr w:type="gramStart"/>
      <w:r w:rsidRPr="001016E9">
        <w:rPr>
          <w:rFonts w:ascii="等线" w:eastAsia="等线" w:hAnsi="等线" w:hint="eastAsia"/>
          <w:sz w:val="24"/>
          <w:szCs w:val="24"/>
        </w:rPr>
        <w:t>栈</w:t>
      </w:r>
      <w:proofErr w:type="gramEnd"/>
      <w:r w:rsidRPr="001016E9">
        <w:rPr>
          <w:rFonts w:ascii="等线" w:eastAsia="等线" w:hAnsi="等线" w:hint="eastAsia"/>
          <w:sz w:val="24"/>
          <w:szCs w:val="24"/>
        </w:rPr>
        <w:t>，而不是像曾经那样采用轻量的替代方案。但是随着云原生应用和</w:t>
      </w:r>
      <w:proofErr w:type="gramStart"/>
      <w:r w:rsidRPr="001016E9">
        <w:rPr>
          <w:rFonts w:ascii="等线" w:eastAsia="等线" w:hAnsi="等线" w:hint="eastAsia"/>
          <w:sz w:val="24"/>
          <w:szCs w:val="24"/>
        </w:rPr>
        <w:t>微服务</w:t>
      </w:r>
      <w:proofErr w:type="gramEnd"/>
      <w:r w:rsidRPr="001016E9">
        <w:rPr>
          <w:rFonts w:ascii="等线" w:eastAsia="等线" w:hAnsi="等线" w:hint="eastAsia"/>
          <w:sz w:val="24"/>
          <w:szCs w:val="24"/>
        </w:rPr>
        <w:t>模式的流行，情况又发生了微妙的变化：开发</w:t>
      </w:r>
      <w:proofErr w:type="gramStart"/>
      <w:r w:rsidRPr="001016E9">
        <w:rPr>
          <w:rFonts w:ascii="等线" w:eastAsia="等线" w:hAnsi="等线" w:hint="eastAsia"/>
          <w:sz w:val="24"/>
          <w:szCs w:val="24"/>
        </w:rPr>
        <w:t>微服务</w:t>
      </w:r>
      <w:proofErr w:type="gramEnd"/>
      <w:r w:rsidRPr="001016E9">
        <w:rPr>
          <w:rFonts w:ascii="等线" w:eastAsia="等线" w:hAnsi="等线" w:hint="eastAsia"/>
          <w:sz w:val="24"/>
          <w:szCs w:val="24"/>
        </w:rPr>
        <w:t>时需要依赖云平台提供的基础服务和</w:t>
      </w:r>
      <w:proofErr w:type="gramStart"/>
      <w:r w:rsidRPr="001016E9">
        <w:rPr>
          <w:rFonts w:ascii="等线" w:eastAsia="等线" w:hAnsi="等线" w:hint="eastAsia"/>
          <w:sz w:val="24"/>
          <w:szCs w:val="24"/>
        </w:rPr>
        <w:t>其他微</w:t>
      </w:r>
      <w:proofErr w:type="gramEnd"/>
      <w:r w:rsidRPr="001016E9">
        <w:rPr>
          <w:rFonts w:ascii="等线" w:eastAsia="等线" w:hAnsi="等线" w:hint="eastAsia"/>
          <w:sz w:val="24"/>
          <w:szCs w:val="24"/>
        </w:rPr>
        <w:t>服务，越来越难以把这些服务完整的运行在本地，与此同时，完全的在线开发愈发成为一种趋势，那样的话至少在软件</w:t>
      </w:r>
      <w:proofErr w:type="gramStart"/>
      <w:r w:rsidRPr="001016E9">
        <w:rPr>
          <w:rFonts w:ascii="等线" w:eastAsia="等线" w:hAnsi="等线" w:hint="eastAsia"/>
          <w:sz w:val="24"/>
          <w:szCs w:val="24"/>
        </w:rPr>
        <w:t>栈</w:t>
      </w:r>
      <w:proofErr w:type="gramEnd"/>
      <w:r w:rsidRPr="001016E9">
        <w:rPr>
          <w:rFonts w:ascii="等线" w:eastAsia="等线" w:hAnsi="等线" w:hint="eastAsia"/>
          <w:sz w:val="24"/>
          <w:szCs w:val="24"/>
        </w:rPr>
        <w:t>上开发环境和线上环境就真的没有任何区别了。在我编写这段文字的时候，</w:t>
      </w:r>
      <w:r w:rsidRPr="001016E9">
        <w:rPr>
          <w:rFonts w:ascii="等线" w:eastAsia="等线" w:hAnsi="等线"/>
          <w:sz w:val="24"/>
          <w:szCs w:val="24"/>
        </w:rPr>
        <w:t>Red Hat公司刚好在洽购在线开发环境创业公司</w:t>
      </w:r>
      <w:proofErr w:type="spellStart"/>
      <w:r w:rsidRPr="001016E9">
        <w:rPr>
          <w:rFonts w:ascii="等线" w:eastAsia="等线" w:hAnsi="等线"/>
          <w:sz w:val="24"/>
          <w:szCs w:val="24"/>
        </w:rPr>
        <w:t>Codenvy</w:t>
      </w:r>
      <w:proofErr w:type="spellEnd"/>
      <w:r w:rsidRPr="001016E9">
        <w:rPr>
          <w:rFonts w:ascii="等线" w:eastAsia="等线" w:hAnsi="等线"/>
          <w:sz w:val="24"/>
          <w:szCs w:val="24"/>
        </w:rPr>
        <w:t>用以充实他们的云平台产品</w:t>
      </w:r>
      <w:proofErr w:type="spellStart"/>
      <w:r w:rsidRPr="001016E9">
        <w:rPr>
          <w:rFonts w:ascii="等线" w:eastAsia="等线" w:hAnsi="等线"/>
          <w:sz w:val="24"/>
          <w:szCs w:val="24"/>
        </w:rPr>
        <w:t>OpenShift</w:t>
      </w:r>
      <w:proofErr w:type="spellEnd"/>
      <w:r w:rsidRPr="001016E9">
        <w:rPr>
          <w:rFonts w:ascii="等线" w:eastAsia="等线" w:hAnsi="等线"/>
          <w:sz w:val="24"/>
          <w:szCs w:val="24"/>
        </w:rPr>
        <w:t>，而另一家与</w:t>
      </w:r>
      <w:proofErr w:type="spellStart"/>
      <w:r w:rsidRPr="001016E9">
        <w:rPr>
          <w:rFonts w:ascii="等线" w:eastAsia="等线" w:hAnsi="等线"/>
          <w:sz w:val="24"/>
          <w:szCs w:val="24"/>
        </w:rPr>
        <w:t>Codenvy</w:t>
      </w:r>
      <w:proofErr w:type="spellEnd"/>
      <w:r w:rsidRPr="001016E9">
        <w:rPr>
          <w:rFonts w:ascii="等线" w:eastAsia="等线" w:hAnsi="等线"/>
          <w:sz w:val="24"/>
          <w:szCs w:val="24"/>
        </w:rPr>
        <w:t>类似的创业公司Cloud9在差不多一年前被</w:t>
      </w:r>
      <w:r w:rsidRPr="001016E9">
        <w:rPr>
          <w:rFonts w:ascii="等线" w:eastAsia="等线" w:hAnsi="等线"/>
          <w:sz w:val="24"/>
          <w:szCs w:val="24"/>
        </w:rPr>
        <w:lastRenderedPageBreak/>
        <w:t>Amazon公司收购。</w:t>
      </w:r>
    </w:p>
    <w:p w:rsidR="0098263C" w:rsidRPr="001016E9" w:rsidRDefault="0098263C" w:rsidP="001016E9">
      <w:pPr>
        <w:ind w:firstLineChars="200" w:firstLine="480"/>
        <w:rPr>
          <w:rFonts w:ascii="等线" w:eastAsia="等线" w:hAnsi="等线" w:hint="eastAsia"/>
          <w:sz w:val="24"/>
          <w:szCs w:val="24"/>
        </w:rPr>
      </w:pPr>
      <w:r w:rsidRPr="001016E9">
        <w:rPr>
          <w:rFonts w:ascii="等线" w:eastAsia="等线" w:hAnsi="等线" w:hint="eastAsia"/>
          <w:sz w:val="24"/>
          <w:szCs w:val="24"/>
        </w:rPr>
        <w:t>本原则的深层次含义是尽量缩小开发环境和线上环境中时间和人员的差异。开发环境中的代码每天都在更新，而这些更新往往会累积数周甚至数月才会</w:t>
      </w:r>
      <w:proofErr w:type="gramStart"/>
      <w:r w:rsidRPr="001016E9">
        <w:rPr>
          <w:rFonts w:ascii="等线" w:eastAsia="等线" w:hAnsi="等线" w:hint="eastAsia"/>
          <w:sz w:val="24"/>
          <w:szCs w:val="24"/>
        </w:rPr>
        <w:t>被发布</w:t>
      </w:r>
      <w:proofErr w:type="gramEnd"/>
      <w:r w:rsidRPr="001016E9">
        <w:rPr>
          <w:rFonts w:ascii="等线" w:eastAsia="等线" w:hAnsi="等线" w:hint="eastAsia"/>
          <w:sz w:val="24"/>
          <w:szCs w:val="24"/>
        </w:rPr>
        <w:t>到线上环境，这是开发环境和线上环境在时间上的巨大差异；开发人员只关心开发环境，运</w:t>
      </w:r>
      <w:proofErr w:type="gramStart"/>
      <w:r w:rsidRPr="001016E9">
        <w:rPr>
          <w:rFonts w:ascii="等线" w:eastAsia="等线" w:hAnsi="等线" w:hint="eastAsia"/>
          <w:sz w:val="24"/>
          <w:szCs w:val="24"/>
        </w:rPr>
        <w:t>维人员只关心线</w:t>
      </w:r>
      <w:proofErr w:type="gramEnd"/>
      <w:r w:rsidRPr="001016E9">
        <w:rPr>
          <w:rFonts w:ascii="等线" w:eastAsia="等线" w:hAnsi="等线" w:hint="eastAsia"/>
          <w:sz w:val="24"/>
          <w:szCs w:val="24"/>
        </w:rPr>
        <w:t>上环境，开发人员和运</w:t>
      </w:r>
      <w:proofErr w:type="gramStart"/>
      <w:r w:rsidRPr="001016E9">
        <w:rPr>
          <w:rFonts w:ascii="等线" w:eastAsia="等线" w:hAnsi="等线" w:hint="eastAsia"/>
          <w:sz w:val="24"/>
          <w:szCs w:val="24"/>
        </w:rPr>
        <w:t>维人员</w:t>
      </w:r>
      <w:proofErr w:type="gramEnd"/>
      <w:r w:rsidRPr="001016E9">
        <w:rPr>
          <w:rFonts w:ascii="等线" w:eastAsia="等线" w:hAnsi="等线" w:hint="eastAsia"/>
          <w:sz w:val="24"/>
          <w:szCs w:val="24"/>
        </w:rPr>
        <w:t>在工作上鲜有交集，这是开发环境和线上环境在人员上的巨大差异。对于前一个差异，本原则要求更为密集和频繁的向线上环境发布更新，要求建立机制以保障开发人员可以在数小时甚至数分钟内既可将更新发布到线上，这也正是本章理念部分中持续交付所提倡的；对于后一个差异，本原则要求开发人员不能只关心开发环境中自己的代码，更要密切关注代码的部署过程和代码在线上的运行情况，这也正是</w:t>
      </w:r>
      <w:r w:rsidRPr="001016E9">
        <w:rPr>
          <w:rFonts w:ascii="等线" w:eastAsia="等线" w:hAnsi="等线"/>
          <w:sz w:val="24"/>
          <w:szCs w:val="24"/>
        </w:rPr>
        <w:t>DevOps所提倡的。</w:t>
      </w:r>
    </w:p>
    <w:p w:rsidR="0098263C" w:rsidRPr="005448B4" w:rsidRDefault="0098263C" w:rsidP="005448B4">
      <w:pPr>
        <w:pStyle w:val="2"/>
        <w:rPr>
          <w:rFonts w:asciiTheme="minorHAnsi" w:eastAsiaTheme="minorHAnsi" w:hAnsiTheme="minorHAnsi"/>
        </w:rPr>
      </w:pPr>
      <w:r w:rsidRPr="005448B4">
        <w:rPr>
          <w:rFonts w:asciiTheme="minorHAnsi" w:eastAsiaTheme="minorHAnsi" w:hAnsiTheme="minorHAnsi"/>
        </w:rPr>
        <w:t>原则11：把日志当作事件流</w:t>
      </w:r>
    </w:p>
    <w:p w:rsidR="0098263C" w:rsidRPr="001016E9" w:rsidRDefault="0098263C" w:rsidP="001016E9">
      <w:pPr>
        <w:ind w:firstLineChars="200" w:firstLine="480"/>
        <w:rPr>
          <w:rFonts w:ascii="等线" w:eastAsia="等线" w:hAnsi="等线"/>
          <w:sz w:val="24"/>
          <w:szCs w:val="24"/>
        </w:rPr>
      </w:pPr>
      <w:r w:rsidRPr="001016E9">
        <w:rPr>
          <w:rFonts w:ascii="等线" w:eastAsia="等线" w:hAnsi="等线" w:hint="eastAsia"/>
          <w:sz w:val="24"/>
          <w:szCs w:val="24"/>
        </w:rPr>
        <w:t>应用程序应该将其产生的事件以每个事件一行的格式按时间顺序输出，这点毋庸置疑，但是本原则想说的其实是：应用程序不要自行管理日志文件。</w:t>
      </w:r>
    </w:p>
    <w:p w:rsidR="0098263C" w:rsidRPr="001016E9" w:rsidRDefault="0098263C" w:rsidP="001016E9">
      <w:pPr>
        <w:ind w:firstLineChars="200" w:firstLine="480"/>
        <w:rPr>
          <w:rFonts w:ascii="等线" w:eastAsia="等线" w:hAnsi="等线"/>
          <w:sz w:val="24"/>
          <w:szCs w:val="24"/>
        </w:rPr>
      </w:pPr>
      <w:r w:rsidRPr="001016E9">
        <w:rPr>
          <w:rFonts w:ascii="等线" w:eastAsia="等线" w:hAnsi="等线" w:hint="eastAsia"/>
          <w:sz w:val="24"/>
          <w:szCs w:val="24"/>
        </w:rPr>
        <w:t>以前我们习惯将应用程序产生的事件分门别类的输出到不同的日志文件，并为每个日志文件指定在本地文件系统上的存储位置，为了避免单一日志文件过大，还会为它们配置轮转策略。该原则极力反对上述做法，而是要求应用程序将日志以事件流的方式输出到标准输出</w:t>
      </w:r>
      <w:r w:rsidRPr="001016E9">
        <w:rPr>
          <w:rFonts w:ascii="等线" w:eastAsia="等线" w:hAnsi="等线"/>
          <w:sz w:val="24"/>
          <w:szCs w:val="24"/>
        </w:rPr>
        <w:t>STDOUT和标准错误输出STDERR，然后由运行环境捕获这些事件流，并转发到专门的日志处理服务进行处理。这样做的原因是：</w:t>
      </w:r>
    </w:p>
    <w:p w:rsidR="0098263C" w:rsidRPr="002744ED" w:rsidRDefault="0098263C" w:rsidP="002744ED">
      <w:pPr>
        <w:pStyle w:val="a3"/>
        <w:numPr>
          <w:ilvl w:val="0"/>
          <w:numId w:val="45"/>
        </w:numPr>
        <w:ind w:firstLineChars="0"/>
        <w:rPr>
          <w:sz w:val="24"/>
          <w:szCs w:val="24"/>
        </w:rPr>
      </w:pPr>
      <w:r w:rsidRPr="002744ED">
        <w:rPr>
          <w:sz w:val="24"/>
          <w:szCs w:val="24"/>
        </w:rPr>
        <w:t>“原则6：以一个或多个无状态的进程运行应用”要求应用程序无状态，那么应用程序就不应该将日志文件这种价值信息存储在本地文件系统上。当然，</w:t>
      </w:r>
      <w:r w:rsidRPr="002744ED">
        <w:rPr>
          <w:sz w:val="24"/>
          <w:szCs w:val="24"/>
        </w:rPr>
        <w:lastRenderedPageBreak/>
        <w:t>可以在本地运行一个日志收集进程读取日志文件，并将其转发到专门的日志处理服务，以保证价值信息不被意外丢弃，但是这将带来如下问题：</w:t>
      </w:r>
    </w:p>
    <w:p w:rsidR="0098263C" w:rsidRPr="002744ED" w:rsidRDefault="0098263C" w:rsidP="00753D33">
      <w:pPr>
        <w:pStyle w:val="a3"/>
        <w:numPr>
          <w:ilvl w:val="1"/>
          <w:numId w:val="47"/>
        </w:numPr>
        <w:ind w:firstLineChars="0"/>
        <w:rPr>
          <w:sz w:val="24"/>
          <w:szCs w:val="24"/>
        </w:rPr>
      </w:pPr>
      <w:r w:rsidRPr="002744ED">
        <w:rPr>
          <w:sz w:val="24"/>
          <w:szCs w:val="24"/>
        </w:rPr>
        <w:t>需要提供一种机制以保证日志收集进程可靠运行。</w:t>
      </w:r>
    </w:p>
    <w:p w:rsidR="0098263C" w:rsidRPr="002744ED" w:rsidRDefault="0098263C" w:rsidP="00753D33">
      <w:pPr>
        <w:pStyle w:val="a3"/>
        <w:numPr>
          <w:ilvl w:val="1"/>
          <w:numId w:val="47"/>
        </w:numPr>
        <w:ind w:firstLineChars="0"/>
        <w:rPr>
          <w:sz w:val="24"/>
          <w:szCs w:val="24"/>
        </w:rPr>
      </w:pPr>
      <w:r w:rsidRPr="002744ED">
        <w:rPr>
          <w:sz w:val="24"/>
          <w:szCs w:val="24"/>
        </w:rPr>
        <w:t>需要通过配置文件告知日志收集进程去哪里读取日志文件。</w:t>
      </w:r>
    </w:p>
    <w:p w:rsidR="00753D33" w:rsidRDefault="0098263C" w:rsidP="00753D33">
      <w:pPr>
        <w:pStyle w:val="a3"/>
        <w:numPr>
          <w:ilvl w:val="1"/>
          <w:numId w:val="47"/>
        </w:numPr>
        <w:ind w:firstLineChars="0"/>
        <w:rPr>
          <w:sz w:val="24"/>
          <w:szCs w:val="24"/>
        </w:rPr>
      </w:pPr>
      <w:r w:rsidRPr="002744ED">
        <w:rPr>
          <w:sz w:val="24"/>
          <w:szCs w:val="24"/>
        </w:rPr>
        <w:t>需要在应用程序所在的虚拟机或者容器上为日志收集进程开放一个网络端口以供其发送日志内容，这不仅增加了网络的复杂度，还给网络安全带来了隐患。</w:t>
      </w:r>
    </w:p>
    <w:p w:rsidR="0098263C" w:rsidRPr="00753D33" w:rsidRDefault="0098263C" w:rsidP="00753D33">
      <w:pPr>
        <w:pStyle w:val="a3"/>
        <w:ind w:left="420" w:firstLineChars="0" w:firstLine="0"/>
        <w:rPr>
          <w:sz w:val="24"/>
          <w:szCs w:val="24"/>
        </w:rPr>
      </w:pPr>
      <w:r w:rsidRPr="00753D33">
        <w:rPr>
          <w:sz w:val="24"/>
          <w:szCs w:val="24"/>
        </w:rPr>
        <w:t>由此可见，直接将日志输出到STDOUT和STDERR并由运行环境对其进行捕获远比这种方案来的简洁和可靠。</w:t>
      </w:r>
    </w:p>
    <w:p w:rsidR="0098263C" w:rsidRPr="002744ED" w:rsidRDefault="0098263C" w:rsidP="002744ED">
      <w:pPr>
        <w:pStyle w:val="a3"/>
        <w:numPr>
          <w:ilvl w:val="0"/>
          <w:numId w:val="45"/>
        </w:numPr>
        <w:ind w:firstLineChars="0"/>
        <w:rPr>
          <w:sz w:val="24"/>
          <w:szCs w:val="24"/>
        </w:rPr>
      </w:pPr>
      <w:r w:rsidRPr="002744ED">
        <w:rPr>
          <w:sz w:val="24"/>
          <w:szCs w:val="24"/>
        </w:rPr>
        <w:t>在存在专门的日志处理服务时，由应用程序自行对日志进行分类显得死板和毫无必要；只需将日志以事件</w:t>
      </w:r>
      <w:proofErr w:type="gramStart"/>
      <w:r w:rsidRPr="002744ED">
        <w:rPr>
          <w:sz w:val="24"/>
          <w:szCs w:val="24"/>
        </w:rPr>
        <w:t>流方式</w:t>
      </w:r>
      <w:proofErr w:type="gramEnd"/>
      <w:r w:rsidRPr="002744ED">
        <w:rPr>
          <w:sz w:val="24"/>
          <w:szCs w:val="24"/>
        </w:rPr>
        <w:t>发送给日志处理服务，日志处理服务可以对这些日志按不同视角进行灵活的分类，而不是受限于一种既定的分类规则。</w:t>
      </w:r>
    </w:p>
    <w:p w:rsidR="0098263C" w:rsidRPr="002744ED" w:rsidRDefault="0098263C" w:rsidP="002744ED">
      <w:pPr>
        <w:pStyle w:val="a3"/>
        <w:numPr>
          <w:ilvl w:val="0"/>
          <w:numId w:val="45"/>
        </w:numPr>
        <w:ind w:firstLineChars="0"/>
        <w:rPr>
          <w:sz w:val="24"/>
          <w:szCs w:val="24"/>
        </w:rPr>
      </w:pPr>
      <w:r w:rsidRPr="002744ED">
        <w:rPr>
          <w:sz w:val="24"/>
          <w:szCs w:val="24"/>
        </w:rPr>
        <w:t>“原则6：以一个或多个无状态的进程运行应用”中还提到“微服务模式以多实例方式运行应用，将来的请求多半会被路由到其他实例”，所以单个应用实例的日志无法描述完整的业务操作，不具备业务层面的价值。必须将应用所有实例的日志汇总到日志处理服务，由日志处理服务按特定规则（如按用户ID或者对象ID）对其进行聚合，才能完整展现应用在业务层面的操作过程。应用在以多实例方式运行时，应用的单个实例可能会因为软硬件故障而重启，或者被横向扩展机制创建和销毁，所以必须将应用所有实例的日志汇总，才能完整的描述应用的运行情况。</w:t>
      </w:r>
    </w:p>
    <w:p w:rsidR="0098263C" w:rsidRPr="001016E9" w:rsidRDefault="0098263C" w:rsidP="001016E9">
      <w:pPr>
        <w:pStyle w:val="2"/>
        <w:rPr>
          <w:rFonts w:asciiTheme="minorHAnsi" w:eastAsiaTheme="minorHAnsi" w:hAnsiTheme="minorHAnsi" w:hint="eastAsia"/>
        </w:rPr>
      </w:pPr>
      <w:r w:rsidRPr="005448B4">
        <w:rPr>
          <w:rFonts w:asciiTheme="minorHAnsi" w:eastAsiaTheme="minorHAnsi" w:hAnsiTheme="minorHAnsi"/>
        </w:rPr>
        <w:lastRenderedPageBreak/>
        <w:t>原则12：后台管理任务当作一次性进程运行</w:t>
      </w:r>
    </w:p>
    <w:p w:rsidR="0098263C" w:rsidRPr="001016E9" w:rsidRDefault="0098263C" w:rsidP="001016E9">
      <w:pPr>
        <w:ind w:firstLineChars="200" w:firstLine="480"/>
        <w:rPr>
          <w:rFonts w:ascii="等线" w:eastAsia="等线" w:hAnsi="等线"/>
          <w:sz w:val="24"/>
          <w:szCs w:val="24"/>
        </w:rPr>
      </w:pPr>
      <w:r w:rsidRPr="001016E9">
        <w:rPr>
          <w:rFonts w:ascii="等线" w:eastAsia="等线" w:hAnsi="等线" w:hint="eastAsia"/>
          <w:sz w:val="24"/>
          <w:szCs w:val="24"/>
        </w:rPr>
        <w:t>这是</w:t>
      </w:r>
      <w:r w:rsidRPr="001016E9">
        <w:rPr>
          <w:rFonts w:ascii="等线" w:eastAsia="等线" w:hAnsi="等线"/>
          <w:sz w:val="24"/>
          <w:szCs w:val="24"/>
        </w:rPr>
        <w:t>12原则的最后一条，也是最晦涩的一条。如果你在看过原文之后觉得哪里有些不大对，不必担心，因为很多人的想法和你一样。在本节的开头曾提到有人批评12原有过于依赖Heroku自身特性的倾向，这些批评多半可能是本原则导致的。事实上，通过SSH</w:t>
      </w:r>
      <w:proofErr w:type="gramStart"/>
      <w:r w:rsidRPr="001016E9">
        <w:rPr>
          <w:rFonts w:ascii="等线" w:eastAsia="等线" w:hAnsi="等线"/>
          <w:sz w:val="24"/>
          <w:szCs w:val="24"/>
        </w:rPr>
        <w:t>接入线</w:t>
      </w:r>
      <w:proofErr w:type="gramEnd"/>
      <w:r w:rsidRPr="001016E9">
        <w:rPr>
          <w:rFonts w:ascii="等线" w:eastAsia="等线" w:hAnsi="等线"/>
          <w:sz w:val="24"/>
          <w:szCs w:val="24"/>
        </w:rPr>
        <w:t>上环境并使用脚本语言执行管理任务的做法已经不再被提倡，无论是云原生应用还是</w:t>
      </w:r>
      <w:proofErr w:type="gramStart"/>
      <w:r w:rsidRPr="001016E9">
        <w:rPr>
          <w:rFonts w:ascii="等线" w:eastAsia="等线" w:hAnsi="等线"/>
          <w:sz w:val="24"/>
          <w:szCs w:val="24"/>
        </w:rPr>
        <w:t>微服务</w:t>
      </w:r>
      <w:proofErr w:type="gramEnd"/>
      <w:r w:rsidRPr="001016E9">
        <w:rPr>
          <w:rFonts w:ascii="等线" w:eastAsia="等线" w:hAnsi="等线"/>
          <w:sz w:val="24"/>
          <w:szCs w:val="24"/>
        </w:rPr>
        <w:t>模式都极力反对这种做法，原因可以参见“理念五：不可变服务器”和“理念六：提供声明式接口”。另外还有一个原因显而易见：你的应用有数个或者数十个实例，那么应该登录到哪个实例中执行管理任务呢？如</w:t>
      </w:r>
      <w:r w:rsidRPr="001016E9">
        <w:rPr>
          <w:rFonts w:ascii="等线" w:eastAsia="等线" w:hAnsi="等线" w:hint="eastAsia"/>
          <w:sz w:val="24"/>
          <w:szCs w:val="24"/>
        </w:rPr>
        <w:t>果在管理任务执行的过程中，所在实例因为软硬件故障重启，或者被横向扩展机制销毁，那又该怎么办？</w:t>
      </w:r>
    </w:p>
    <w:p w:rsidR="00613081" w:rsidRPr="001016E9" w:rsidRDefault="0098263C" w:rsidP="001016E9">
      <w:pPr>
        <w:ind w:firstLineChars="200" w:firstLine="480"/>
        <w:rPr>
          <w:rFonts w:ascii="等线" w:eastAsia="等线" w:hAnsi="等线"/>
          <w:sz w:val="24"/>
          <w:szCs w:val="24"/>
        </w:rPr>
      </w:pPr>
      <w:r w:rsidRPr="001016E9">
        <w:rPr>
          <w:rFonts w:ascii="等线" w:eastAsia="等线" w:hAnsi="等线" w:hint="eastAsia"/>
          <w:sz w:val="24"/>
          <w:szCs w:val="24"/>
        </w:rPr>
        <w:t>正确的做法是，如果管理任务是修改应用配置，那么应该通过配置管理服务进行操作，参见“原则</w:t>
      </w:r>
      <w:r w:rsidRPr="001016E9">
        <w:rPr>
          <w:rFonts w:ascii="等线" w:eastAsia="等线" w:hAnsi="等线"/>
          <w:sz w:val="24"/>
          <w:szCs w:val="24"/>
        </w:rPr>
        <w:t>3：在环境中存储配置”；如果管理任务是批处理任务，例如数据的迁移、清洗或者检查，那么应该通过云平台的批处理机制进行操作，大多数的云平台都会提供这种机制，例如Kubernetes的Jobs。本原则还提到“应用的管理进程应该和应用的常驻进程运行于同一环境，并使用相同的代码、版本和配置”，这是一条比较有价值的建议，可以避免由于环境或代码等不一致造成的一些潜藏问题。虽然现在不提倡通过SSH接入应用常驻进程所在的环境并执行管理任务，</w:t>
      </w:r>
      <w:r w:rsidRPr="001016E9">
        <w:rPr>
          <w:rFonts w:ascii="等线" w:eastAsia="等线" w:hAnsi="等线" w:hint="eastAsia"/>
          <w:sz w:val="24"/>
          <w:szCs w:val="24"/>
        </w:rPr>
        <w:t>但是如果你使用容器技术，那么很容易通过容器模板创建一个和应用常驻进程一致的运行环境，并在其中执行管理任务。</w:t>
      </w:r>
    </w:p>
    <w:sectPr w:rsidR="00613081" w:rsidRPr="001016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AB7"/>
    <w:multiLevelType w:val="hybridMultilevel"/>
    <w:tmpl w:val="A1B2D2FC"/>
    <w:lvl w:ilvl="0" w:tplc="AE8836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F63152"/>
    <w:multiLevelType w:val="hybridMultilevel"/>
    <w:tmpl w:val="BDD29E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3A5BB7"/>
    <w:multiLevelType w:val="hybridMultilevel"/>
    <w:tmpl w:val="BF768FC2"/>
    <w:lvl w:ilvl="0" w:tplc="4C40B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C34D7B"/>
    <w:multiLevelType w:val="hybridMultilevel"/>
    <w:tmpl w:val="381045D4"/>
    <w:lvl w:ilvl="0" w:tplc="0409000F">
      <w:start w:val="1"/>
      <w:numFmt w:val="decimal"/>
      <w:lvlText w:val="%1."/>
      <w:lvlJc w:val="left"/>
      <w:pPr>
        <w:ind w:left="420" w:hanging="420"/>
      </w:pPr>
    </w:lvl>
    <w:lvl w:ilvl="1" w:tplc="4DA886CE">
      <w:start w:val="1"/>
      <w:numFmt w:val="bullet"/>
      <w:lvlText w:val=""/>
      <w:lvlJc w:val="left"/>
      <w:pPr>
        <w:ind w:left="780" w:hanging="360"/>
      </w:pPr>
      <w:rPr>
        <w:rFonts w:ascii="Wingdings" w:eastAsia="宋体" w:hAnsi="Wingdings" w:cstheme="minorBidi"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27225F"/>
    <w:multiLevelType w:val="hybridMultilevel"/>
    <w:tmpl w:val="7CB47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33538E"/>
    <w:multiLevelType w:val="hybridMultilevel"/>
    <w:tmpl w:val="E7ECCCA4"/>
    <w:lvl w:ilvl="0" w:tplc="3A227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997D3B"/>
    <w:multiLevelType w:val="hybridMultilevel"/>
    <w:tmpl w:val="34120BD0"/>
    <w:lvl w:ilvl="0" w:tplc="4DA886CE">
      <w:start w:val="1"/>
      <w:numFmt w:val="bullet"/>
      <w:lvlText w:val=""/>
      <w:lvlJc w:val="left"/>
      <w:pPr>
        <w:ind w:left="420" w:hanging="420"/>
      </w:pPr>
      <w:rPr>
        <w:rFonts w:ascii="Wingdings" w:eastAsia="宋体" w:hAnsi="Wingdings" w:cstheme="minorBidi" w:hint="default"/>
      </w:rPr>
    </w:lvl>
    <w:lvl w:ilvl="1" w:tplc="4DA886CE">
      <w:start w:val="1"/>
      <w:numFmt w:val="bullet"/>
      <w:lvlText w:val=""/>
      <w:lvlJc w:val="left"/>
      <w:pPr>
        <w:ind w:left="840" w:hanging="420"/>
      </w:pPr>
      <w:rPr>
        <w:rFonts w:ascii="Wingdings" w:eastAsia="宋体" w:hAnsi="Wingdings"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1FA66CD"/>
    <w:multiLevelType w:val="hybridMultilevel"/>
    <w:tmpl w:val="33CA39F2"/>
    <w:lvl w:ilvl="0" w:tplc="3C18D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0E72EE"/>
    <w:multiLevelType w:val="hybridMultilevel"/>
    <w:tmpl w:val="C7CC60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535455"/>
    <w:multiLevelType w:val="hybridMultilevel"/>
    <w:tmpl w:val="9104DFEE"/>
    <w:lvl w:ilvl="0" w:tplc="8B026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56778F"/>
    <w:multiLevelType w:val="hybridMultilevel"/>
    <w:tmpl w:val="C7CC60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90314F"/>
    <w:multiLevelType w:val="hybridMultilevel"/>
    <w:tmpl w:val="893A1A36"/>
    <w:lvl w:ilvl="0" w:tplc="DF520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1207F7"/>
    <w:multiLevelType w:val="hybridMultilevel"/>
    <w:tmpl w:val="5E1851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D0D3DCD"/>
    <w:multiLevelType w:val="hybridMultilevel"/>
    <w:tmpl w:val="34621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45165B"/>
    <w:multiLevelType w:val="hybridMultilevel"/>
    <w:tmpl w:val="3FEE1110"/>
    <w:lvl w:ilvl="0" w:tplc="96ACB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A231A5"/>
    <w:multiLevelType w:val="hybridMultilevel"/>
    <w:tmpl w:val="198EACA0"/>
    <w:lvl w:ilvl="0" w:tplc="AE883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05C2548"/>
    <w:multiLevelType w:val="hybridMultilevel"/>
    <w:tmpl w:val="79B0D930"/>
    <w:lvl w:ilvl="0" w:tplc="F3E2E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B15DA0"/>
    <w:multiLevelType w:val="hybridMultilevel"/>
    <w:tmpl w:val="95182DD4"/>
    <w:lvl w:ilvl="0" w:tplc="AE883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BD61E3"/>
    <w:multiLevelType w:val="hybridMultilevel"/>
    <w:tmpl w:val="C7CC60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8113C2F"/>
    <w:multiLevelType w:val="hybridMultilevel"/>
    <w:tmpl w:val="B0DC8F72"/>
    <w:lvl w:ilvl="0" w:tplc="37BCA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931BFB"/>
    <w:multiLevelType w:val="hybridMultilevel"/>
    <w:tmpl w:val="C96E18D4"/>
    <w:lvl w:ilvl="0" w:tplc="1228D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E8673F1"/>
    <w:multiLevelType w:val="hybridMultilevel"/>
    <w:tmpl w:val="98B26420"/>
    <w:lvl w:ilvl="0" w:tplc="3DC0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D22BAE"/>
    <w:multiLevelType w:val="hybridMultilevel"/>
    <w:tmpl w:val="F60A7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7A2356"/>
    <w:multiLevelType w:val="hybridMultilevel"/>
    <w:tmpl w:val="9DF40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89539F"/>
    <w:multiLevelType w:val="hybridMultilevel"/>
    <w:tmpl w:val="931401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537674"/>
    <w:multiLevelType w:val="hybridMultilevel"/>
    <w:tmpl w:val="9544BC50"/>
    <w:lvl w:ilvl="0" w:tplc="557C0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6278A9"/>
    <w:multiLevelType w:val="hybridMultilevel"/>
    <w:tmpl w:val="9E1067CC"/>
    <w:lvl w:ilvl="0" w:tplc="4DA886CE">
      <w:start w:val="1"/>
      <w:numFmt w:val="bullet"/>
      <w:lvlText w:val=""/>
      <w:lvlJc w:val="left"/>
      <w:pPr>
        <w:ind w:left="420" w:hanging="420"/>
      </w:pPr>
      <w:rPr>
        <w:rFonts w:ascii="Wingdings" w:eastAsia="宋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0606CB9"/>
    <w:multiLevelType w:val="hybridMultilevel"/>
    <w:tmpl w:val="369671C8"/>
    <w:lvl w:ilvl="0" w:tplc="FEFCC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0CB77C0"/>
    <w:multiLevelType w:val="hybridMultilevel"/>
    <w:tmpl w:val="A1968008"/>
    <w:lvl w:ilvl="0" w:tplc="58A41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7775363"/>
    <w:multiLevelType w:val="hybridMultilevel"/>
    <w:tmpl w:val="FB408832"/>
    <w:lvl w:ilvl="0" w:tplc="85162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9AC055A"/>
    <w:multiLevelType w:val="hybridMultilevel"/>
    <w:tmpl w:val="C7CC60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B410E5"/>
    <w:multiLevelType w:val="hybridMultilevel"/>
    <w:tmpl w:val="EE26D608"/>
    <w:lvl w:ilvl="0" w:tplc="AE883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50B43EA"/>
    <w:multiLevelType w:val="hybridMultilevel"/>
    <w:tmpl w:val="5104A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5448E9"/>
    <w:multiLevelType w:val="hybridMultilevel"/>
    <w:tmpl w:val="CE1EDD92"/>
    <w:lvl w:ilvl="0" w:tplc="0409000F">
      <w:start w:val="1"/>
      <w:numFmt w:val="decimal"/>
      <w:lvlText w:val="%1."/>
      <w:lvlJc w:val="left"/>
      <w:pPr>
        <w:ind w:left="420" w:hanging="420"/>
      </w:pPr>
    </w:lvl>
    <w:lvl w:ilvl="1" w:tplc="BCB05412">
      <w:start w:val="1"/>
      <w:numFmt w:val="bullet"/>
      <w:lvlText w:val=""/>
      <w:lvlJc w:val="left"/>
      <w:pPr>
        <w:ind w:left="780" w:hanging="360"/>
      </w:pPr>
      <w:rPr>
        <w:rFonts w:ascii="Wingdings" w:eastAsiaTheme="minorEastAsia" w:hAnsi="Wingdings" w:cstheme="minorBidi"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63278A5"/>
    <w:multiLevelType w:val="hybridMultilevel"/>
    <w:tmpl w:val="32FEC616"/>
    <w:lvl w:ilvl="0" w:tplc="933CC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6565C99"/>
    <w:multiLevelType w:val="hybridMultilevel"/>
    <w:tmpl w:val="6338CBFC"/>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6960E70"/>
    <w:multiLevelType w:val="hybridMultilevel"/>
    <w:tmpl w:val="C7CC60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9916170"/>
    <w:multiLevelType w:val="hybridMultilevel"/>
    <w:tmpl w:val="B3264F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C1444B5"/>
    <w:multiLevelType w:val="hybridMultilevel"/>
    <w:tmpl w:val="A3546E7E"/>
    <w:lvl w:ilvl="0" w:tplc="32380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C9D4515"/>
    <w:multiLevelType w:val="hybridMultilevel"/>
    <w:tmpl w:val="C7CC60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0CD58B1"/>
    <w:multiLevelType w:val="hybridMultilevel"/>
    <w:tmpl w:val="C1CE877E"/>
    <w:lvl w:ilvl="0" w:tplc="A0EAA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45262FD"/>
    <w:multiLevelType w:val="hybridMultilevel"/>
    <w:tmpl w:val="FAFE6A2A"/>
    <w:lvl w:ilvl="0" w:tplc="FEF00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9E96503"/>
    <w:multiLevelType w:val="hybridMultilevel"/>
    <w:tmpl w:val="0CE88D56"/>
    <w:lvl w:ilvl="0" w:tplc="0264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AB03438"/>
    <w:multiLevelType w:val="hybridMultilevel"/>
    <w:tmpl w:val="C7CC60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EA86C9D"/>
    <w:multiLevelType w:val="hybridMultilevel"/>
    <w:tmpl w:val="829AD342"/>
    <w:lvl w:ilvl="0" w:tplc="DDAE0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1C30C6F"/>
    <w:multiLevelType w:val="hybridMultilevel"/>
    <w:tmpl w:val="C7CC60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48F6526"/>
    <w:multiLevelType w:val="hybridMultilevel"/>
    <w:tmpl w:val="5F00EFF0"/>
    <w:lvl w:ilvl="0" w:tplc="0BCCD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5D37171"/>
    <w:multiLevelType w:val="hybridMultilevel"/>
    <w:tmpl w:val="ADEE0F4A"/>
    <w:lvl w:ilvl="0" w:tplc="0409000F">
      <w:start w:val="1"/>
      <w:numFmt w:val="decimal"/>
      <w:lvlText w:val="%1."/>
      <w:lvlJc w:val="left"/>
      <w:pPr>
        <w:ind w:left="420" w:hanging="420"/>
      </w:pPr>
    </w:lvl>
    <w:lvl w:ilvl="1" w:tplc="4DA886CE">
      <w:start w:val="1"/>
      <w:numFmt w:val="bullet"/>
      <w:lvlText w:val=""/>
      <w:lvlJc w:val="left"/>
      <w:pPr>
        <w:ind w:left="840" w:hanging="420"/>
      </w:pPr>
      <w:rPr>
        <w:rFonts w:ascii="Wingdings" w:eastAsia="宋体" w:hAnsi="Wingdings" w:cstheme="minorBidi"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94100D2"/>
    <w:multiLevelType w:val="hybridMultilevel"/>
    <w:tmpl w:val="6E9822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
  </w:num>
  <w:num w:numId="3">
    <w:abstractNumId w:val="38"/>
  </w:num>
  <w:num w:numId="4">
    <w:abstractNumId w:val="42"/>
  </w:num>
  <w:num w:numId="5">
    <w:abstractNumId w:val="40"/>
  </w:num>
  <w:num w:numId="6">
    <w:abstractNumId w:val="33"/>
  </w:num>
  <w:num w:numId="7">
    <w:abstractNumId w:val="37"/>
  </w:num>
  <w:num w:numId="8">
    <w:abstractNumId w:val="25"/>
  </w:num>
  <w:num w:numId="9">
    <w:abstractNumId w:val="29"/>
  </w:num>
  <w:num w:numId="10">
    <w:abstractNumId w:val="7"/>
  </w:num>
  <w:num w:numId="11">
    <w:abstractNumId w:val="43"/>
  </w:num>
  <w:num w:numId="12">
    <w:abstractNumId w:val="12"/>
  </w:num>
  <w:num w:numId="13">
    <w:abstractNumId w:val="3"/>
  </w:num>
  <w:num w:numId="14">
    <w:abstractNumId w:val="13"/>
  </w:num>
  <w:num w:numId="15">
    <w:abstractNumId w:val="34"/>
  </w:num>
  <w:num w:numId="16">
    <w:abstractNumId w:val="16"/>
  </w:num>
  <w:num w:numId="17">
    <w:abstractNumId w:val="45"/>
  </w:num>
  <w:num w:numId="18">
    <w:abstractNumId w:val="23"/>
  </w:num>
  <w:num w:numId="19">
    <w:abstractNumId w:val="21"/>
  </w:num>
  <w:num w:numId="20">
    <w:abstractNumId w:val="44"/>
  </w:num>
  <w:num w:numId="21">
    <w:abstractNumId w:val="27"/>
  </w:num>
  <w:num w:numId="22">
    <w:abstractNumId w:val="18"/>
  </w:num>
  <w:num w:numId="23">
    <w:abstractNumId w:val="4"/>
  </w:num>
  <w:num w:numId="24">
    <w:abstractNumId w:val="14"/>
  </w:num>
  <w:num w:numId="25">
    <w:abstractNumId w:val="11"/>
  </w:num>
  <w:num w:numId="26">
    <w:abstractNumId w:val="10"/>
  </w:num>
  <w:num w:numId="27">
    <w:abstractNumId w:val="48"/>
  </w:num>
  <w:num w:numId="28">
    <w:abstractNumId w:val="19"/>
  </w:num>
  <w:num w:numId="29">
    <w:abstractNumId w:val="41"/>
  </w:num>
  <w:num w:numId="30">
    <w:abstractNumId w:val="39"/>
  </w:num>
  <w:num w:numId="31">
    <w:abstractNumId w:val="24"/>
  </w:num>
  <w:num w:numId="32">
    <w:abstractNumId w:val="20"/>
  </w:num>
  <w:num w:numId="33">
    <w:abstractNumId w:val="9"/>
  </w:num>
  <w:num w:numId="34">
    <w:abstractNumId w:val="46"/>
  </w:num>
  <w:num w:numId="35">
    <w:abstractNumId w:val="8"/>
  </w:num>
  <w:num w:numId="36">
    <w:abstractNumId w:val="32"/>
  </w:num>
  <w:num w:numId="37">
    <w:abstractNumId w:val="5"/>
  </w:num>
  <w:num w:numId="38">
    <w:abstractNumId w:val="28"/>
  </w:num>
  <w:num w:numId="39">
    <w:abstractNumId w:val="36"/>
  </w:num>
  <w:num w:numId="40">
    <w:abstractNumId w:val="1"/>
  </w:num>
  <w:num w:numId="41">
    <w:abstractNumId w:val="31"/>
  </w:num>
  <w:num w:numId="42">
    <w:abstractNumId w:val="0"/>
  </w:num>
  <w:num w:numId="43">
    <w:abstractNumId w:val="15"/>
  </w:num>
  <w:num w:numId="44">
    <w:abstractNumId w:val="17"/>
  </w:num>
  <w:num w:numId="45">
    <w:abstractNumId w:val="30"/>
  </w:num>
  <w:num w:numId="46">
    <w:abstractNumId w:val="35"/>
  </w:num>
  <w:num w:numId="47">
    <w:abstractNumId w:val="47"/>
  </w:num>
  <w:num w:numId="48">
    <w:abstractNumId w:val="26"/>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81"/>
    <w:rsid w:val="001016E9"/>
    <w:rsid w:val="001734CB"/>
    <w:rsid w:val="002744ED"/>
    <w:rsid w:val="002B2BC8"/>
    <w:rsid w:val="003039CF"/>
    <w:rsid w:val="003A5BE6"/>
    <w:rsid w:val="00435B4C"/>
    <w:rsid w:val="00523364"/>
    <w:rsid w:val="005448B4"/>
    <w:rsid w:val="005F7E41"/>
    <w:rsid w:val="00613081"/>
    <w:rsid w:val="00695AA5"/>
    <w:rsid w:val="006A530E"/>
    <w:rsid w:val="00753D33"/>
    <w:rsid w:val="00977CE4"/>
    <w:rsid w:val="0098263C"/>
    <w:rsid w:val="00A74834"/>
    <w:rsid w:val="00AF0EA5"/>
    <w:rsid w:val="00CE44FE"/>
    <w:rsid w:val="00DA7657"/>
    <w:rsid w:val="00E17C58"/>
    <w:rsid w:val="00E94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7EC5"/>
  <w15:chartTrackingRefBased/>
  <w15:docId w15:val="{048969BE-2CA8-44AD-A43E-53FE3968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F0E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F0EA5"/>
    <w:rPr>
      <w:rFonts w:asciiTheme="majorHAnsi" w:eastAsiaTheme="majorEastAsia" w:hAnsiTheme="majorHAnsi" w:cstheme="majorBidi"/>
      <w:b/>
      <w:bCs/>
      <w:sz w:val="32"/>
      <w:szCs w:val="32"/>
    </w:rPr>
  </w:style>
  <w:style w:type="paragraph" w:styleId="a3">
    <w:name w:val="List Paragraph"/>
    <w:basedOn w:val="a"/>
    <w:uiPriority w:val="34"/>
    <w:qFormat/>
    <w:rsid w:val="003A5B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867118">
      <w:bodyDiv w:val="1"/>
      <w:marLeft w:val="0"/>
      <w:marRight w:val="0"/>
      <w:marTop w:val="0"/>
      <w:marBottom w:val="0"/>
      <w:divBdr>
        <w:top w:val="none" w:sz="0" w:space="0" w:color="auto"/>
        <w:left w:val="none" w:sz="0" w:space="0" w:color="auto"/>
        <w:bottom w:val="none" w:sz="0" w:space="0" w:color="auto"/>
        <w:right w:val="none" w:sz="0" w:space="0" w:color="auto"/>
      </w:divBdr>
      <w:divsChild>
        <w:div w:id="54473620">
          <w:marLeft w:val="0"/>
          <w:marRight w:val="0"/>
          <w:marTop w:val="0"/>
          <w:marBottom w:val="0"/>
          <w:divBdr>
            <w:top w:val="none" w:sz="0" w:space="0" w:color="auto"/>
            <w:left w:val="none" w:sz="0" w:space="0" w:color="auto"/>
            <w:bottom w:val="none" w:sz="0" w:space="0" w:color="auto"/>
            <w:right w:val="none" w:sz="0" w:space="0" w:color="auto"/>
          </w:divBdr>
          <w:divsChild>
            <w:div w:id="375787170">
              <w:marLeft w:val="0"/>
              <w:marRight w:val="0"/>
              <w:marTop w:val="0"/>
              <w:marBottom w:val="0"/>
              <w:divBdr>
                <w:top w:val="none" w:sz="0" w:space="0" w:color="auto"/>
                <w:left w:val="none" w:sz="0" w:space="0" w:color="auto"/>
                <w:bottom w:val="none" w:sz="0" w:space="0" w:color="auto"/>
                <w:right w:val="none" w:sz="0" w:space="0" w:color="auto"/>
              </w:divBdr>
            </w:div>
            <w:div w:id="2074347220">
              <w:marLeft w:val="0"/>
              <w:marRight w:val="0"/>
              <w:marTop w:val="0"/>
              <w:marBottom w:val="0"/>
              <w:divBdr>
                <w:top w:val="none" w:sz="0" w:space="0" w:color="auto"/>
                <w:left w:val="none" w:sz="0" w:space="0" w:color="auto"/>
                <w:bottom w:val="none" w:sz="0" w:space="0" w:color="auto"/>
                <w:right w:val="none" w:sz="0" w:space="0" w:color="auto"/>
              </w:divBdr>
            </w:div>
            <w:div w:id="143786576">
              <w:marLeft w:val="0"/>
              <w:marRight w:val="0"/>
              <w:marTop w:val="0"/>
              <w:marBottom w:val="0"/>
              <w:divBdr>
                <w:top w:val="none" w:sz="0" w:space="0" w:color="auto"/>
                <w:left w:val="none" w:sz="0" w:space="0" w:color="auto"/>
                <w:bottom w:val="none" w:sz="0" w:space="0" w:color="auto"/>
                <w:right w:val="none" w:sz="0" w:space="0" w:color="auto"/>
              </w:divBdr>
            </w:div>
            <w:div w:id="881136998">
              <w:marLeft w:val="0"/>
              <w:marRight w:val="0"/>
              <w:marTop w:val="0"/>
              <w:marBottom w:val="0"/>
              <w:divBdr>
                <w:top w:val="none" w:sz="0" w:space="0" w:color="auto"/>
                <w:left w:val="none" w:sz="0" w:space="0" w:color="auto"/>
                <w:bottom w:val="none" w:sz="0" w:space="0" w:color="auto"/>
                <w:right w:val="none" w:sz="0" w:space="0" w:color="auto"/>
              </w:divBdr>
            </w:div>
            <w:div w:id="1719814370">
              <w:marLeft w:val="0"/>
              <w:marRight w:val="0"/>
              <w:marTop w:val="0"/>
              <w:marBottom w:val="0"/>
              <w:divBdr>
                <w:top w:val="none" w:sz="0" w:space="0" w:color="auto"/>
                <w:left w:val="none" w:sz="0" w:space="0" w:color="auto"/>
                <w:bottom w:val="none" w:sz="0" w:space="0" w:color="auto"/>
                <w:right w:val="none" w:sz="0" w:space="0" w:color="auto"/>
              </w:divBdr>
            </w:div>
            <w:div w:id="757168655">
              <w:marLeft w:val="0"/>
              <w:marRight w:val="0"/>
              <w:marTop w:val="0"/>
              <w:marBottom w:val="0"/>
              <w:divBdr>
                <w:top w:val="none" w:sz="0" w:space="0" w:color="auto"/>
                <w:left w:val="none" w:sz="0" w:space="0" w:color="auto"/>
                <w:bottom w:val="none" w:sz="0" w:space="0" w:color="auto"/>
                <w:right w:val="none" w:sz="0" w:space="0" w:color="auto"/>
              </w:divBdr>
            </w:div>
            <w:div w:id="865948162">
              <w:marLeft w:val="0"/>
              <w:marRight w:val="0"/>
              <w:marTop w:val="0"/>
              <w:marBottom w:val="0"/>
              <w:divBdr>
                <w:top w:val="none" w:sz="0" w:space="0" w:color="auto"/>
                <w:left w:val="none" w:sz="0" w:space="0" w:color="auto"/>
                <w:bottom w:val="none" w:sz="0" w:space="0" w:color="auto"/>
                <w:right w:val="none" w:sz="0" w:space="0" w:color="auto"/>
              </w:divBdr>
            </w:div>
            <w:div w:id="744887051">
              <w:marLeft w:val="0"/>
              <w:marRight w:val="0"/>
              <w:marTop w:val="0"/>
              <w:marBottom w:val="0"/>
              <w:divBdr>
                <w:top w:val="none" w:sz="0" w:space="0" w:color="auto"/>
                <w:left w:val="none" w:sz="0" w:space="0" w:color="auto"/>
                <w:bottom w:val="none" w:sz="0" w:space="0" w:color="auto"/>
                <w:right w:val="none" w:sz="0" w:space="0" w:color="auto"/>
              </w:divBdr>
            </w:div>
            <w:div w:id="441269625">
              <w:marLeft w:val="0"/>
              <w:marRight w:val="0"/>
              <w:marTop w:val="0"/>
              <w:marBottom w:val="0"/>
              <w:divBdr>
                <w:top w:val="none" w:sz="0" w:space="0" w:color="auto"/>
                <w:left w:val="none" w:sz="0" w:space="0" w:color="auto"/>
                <w:bottom w:val="none" w:sz="0" w:space="0" w:color="auto"/>
                <w:right w:val="none" w:sz="0" w:space="0" w:color="auto"/>
              </w:divBdr>
            </w:div>
            <w:div w:id="1734231454">
              <w:marLeft w:val="0"/>
              <w:marRight w:val="0"/>
              <w:marTop w:val="0"/>
              <w:marBottom w:val="0"/>
              <w:divBdr>
                <w:top w:val="none" w:sz="0" w:space="0" w:color="auto"/>
                <w:left w:val="none" w:sz="0" w:space="0" w:color="auto"/>
                <w:bottom w:val="none" w:sz="0" w:space="0" w:color="auto"/>
                <w:right w:val="none" w:sz="0" w:space="0" w:color="auto"/>
              </w:divBdr>
            </w:div>
            <w:div w:id="1647398820">
              <w:marLeft w:val="0"/>
              <w:marRight w:val="0"/>
              <w:marTop w:val="0"/>
              <w:marBottom w:val="0"/>
              <w:divBdr>
                <w:top w:val="none" w:sz="0" w:space="0" w:color="auto"/>
                <w:left w:val="none" w:sz="0" w:space="0" w:color="auto"/>
                <w:bottom w:val="none" w:sz="0" w:space="0" w:color="auto"/>
                <w:right w:val="none" w:sz="0" w:space="0" w:color="auto"/>
              </w:divBdr>
            </w:div>
            <w:div w:id="1448351737">
              <w:marLeft w:val="0"/>
              <w:marRight w:val="0"/>
              <w:marTop w:val="0"/>
              <w:marBottom w:val="0"/>
              <w:divBdr>
                <w:top w:val="none" w:sz="0" w:space="0" w:color="auto"/>
                <w:left w:val="none" w:sz="0" w:space="0" w:color="auto"/>
                <w:bottom w:val="none" w:sz="0" w:space="0" w:color="auto"/>
                <w:right w:val="none" w:sz="0" w:space="0" w:color="auto"/>
              </w:divBdr>
            </w:div>
            <w:div w:id="1005520569">
              <w:marLeft w:val="0"/>
              <w:marRight w:val="0"/>
              <w:marTop w:val="0"/>
              <w:marBottom w:val="0"/>
              <w:divBdr>
                <w:top w:val="none" w:sz="0" w:space="0" w:color="auto"/>
                <w:left w:val="none" w:sz="0" w:space="0" w:color="auto"/>
                <w:bottom w:val="none" w:sz="0" w:space="0" w:color="auto"/>
                <w:right w:val="none" w:sz="0" w:space="0" w:color="auto"/>
              </w:divBdr>
            </w:div>
            <w:div w:id="1724864138">
              <w:marLeft w:val="0"/>
              <w:marRight w:val="0"/>
              <w:marTop w:val="0"/>
              <w:marBottom w:val="0"/>
              <w:divBdr>
                <w:top w:val="none" w:sz="0" w:space="0" w:color="auto"/>
                <w:left w:val="none" w:sz="0" w:space="0" w:color="auto"/>
                <w:bottom w:val="none" w:sz="0" w:space="0" w:color="auto"/>
                <w:right w:val="none" w:sz="0" w:space="0" w:color="auto"/>
              </w:divBdr>
            </w:div>
            <w:div w:id="438574107">
              <w:marLeft w:val="0"/>
              <w:marRight w:val="0"/>
              <w:marTop w:val="0"/>
              <w:marBottom w:val="0"/>
              <w:divBdr>
                <w:top w:val="none" w:sz="0" w:space="0" w:color="auto"/>
                <w:left w:val="none" w:sz="0" w:space="0" w:color="auto"/>
                <w:bottom w:val="none" w:sz="0" w:space="0" w:color="auto"/>
                <w:right w:val="none" w:sz="0" w:space="0" w:color="auto"/>
              </w:divBdr>
            </w:div>
            <w:div w:id="967977656">
              <w:marLeft w:val="0"/>
              <w:marRight w:val="0"/>
              <w:marTop w:val="0"/>
              <w:marBottom w:val="0"/>
              <w:divBdr>
                <w:top w:val="none" w:sz="0" w:space="0" w:color="auto"/>
                <w:left w:val="none" w:sz="0" w:space="0" w:color="auto"/>
                <w:bottom w:val="none" w:sz="0" w:space="0" w:color="auto"/>
                <w:right w:val="none" w:sz="0" w:space="0" w:color="auto"/>
              </w:divBdr>
            </w:div>
            <w:div w:id="1896503344">
              <w:marLeft w:val="0"/>
              <w:marRight w:val="0"/>
              <w:marTop w:val="0"/>
              <w:marBottom w:val="0"/>
              <w:divBdr>
                <w:top w:val="none" w:sz="0" w:space="0" w:color="auto"/>
                <w:left w:val="none" w:sz="0" w:space="0" w:color="auto"/>
                <w:bottom w:val="none" w:sz="0" w:space="0" w:color="auto"/>
                <w:right w:val="none" w:sz="0" w:space="0" w:color="auto"/>
              </w:divBdr>
            </w:div>
            <w:div w:id="1206259340">
              <w:marLeft w:val="0"/>
              <w:marRight w:val="0"/>
              <w:marTop w:val="0"/>
              <w:marBottom w:val="0"/>
              <w:divBdr>
                <w:top w:val="none" w:sz="0" w:space="0" w:color="auto"/>
                <w:left w:val="none" w:sz="0" w:space="0" w:color="auto"/>
                <w:bottom w:val="none" w:sz="0" w:space="0" w:color="auto"/>
                <w:right w:val="none" w:sz="0" w:space="0" w:color="auto"/>
              </w:divBdr>
            </w:div>
            <w:div w:id="490220301">
              <w:marLeft w:val="0"/>
              <w:marRight w:val="0"/>
              <w:marTop w:val="0"/>
              <w:marBottom w:val="0"/>
              <w:divBdr>
                <w:top w:val="none" w:sz="0" w:space="0" w:color="auto"/>
                <w:left w:val="none" w:sz="0" w:space="0" w:color="auto"/>
                <w:bottom w:val="none" w:sz="0" w:space="0" w:color="auto"/>
                <w:right w:val="none" w:sz="0" w:space="0" w:color="auto"/>
              </w:divBdr>
            </w:div>
            <w:div w:id="926226950">
              <w:marLeft w:val="0"/>
              <w:marRight w:val="0"/>
              <w:marTop w:val="0"/>
              <w:marBottom w:val="0"/>
              <w:divBdr>
                <w:top w:val="none" w:sz="0" w:space="0" w:color="auto"/>
                <w:left w:val="none" w:sz="0" w:space="0" w:color="auto"/>
                <w:bottom w:val="none" w:sz="0" w:space="0" w:color="auto"/>
                <w:right w:val="none" w:sz="0" w:space="0" w:color="auto"/>
              </w:divBdr>
            </w:div>
            <w:div w:id="2021468471">
              <w:marLeft w:val="0"/>
              <w:marRight w:val="0"/>
              <w:marTop w:val="0"/>
              <w:marBottom w:val="0"/>
              <w:divBdr>
                <w:top w:val="none" w:sz="0" w:space="0" w:color="auto"/>
                <w:left w:val="none" w:sz="0" w:space="0" w:color="auto"/>
                <w:bottom w:val="none" w:sz="0" w:space="0" w:color="auto"/>
                <w:right w:val="none" w:sz="0" w:space="0" w:color="auto"/>
              </w:divBdr>
            </w:div>
            <w:div w:id="1059861109">
              <w:marLeft w:val="0"/>
              <w:marRight w:val="0"/>
              <w:marTop w:val="0"/>
              <w:marBottom w:val="0"/>
              <w:divBdr>
                <w:top w:val="none" w:sz="0" w:space="0" w:color="auto"/>
                <w:left w:val="none" w:sz="0" w:space="0" w:color="auto"/>
                <w:bottom w:val="none" w:sz="0" w:space="0" w:color="auto"/>
                <w:right w:val="none" w:sz="0" w:space="0" w:color="auto"/>
              </w:divBdr>
            </w:div>
            <w:div w:id="1522163357">
              <w:marLeft w:val="0"/>
              <w:marRight w:val="0"/>
              <w:marTop w:val="0"/>
              <w:marBottom w:val="0"/>
              <w:divBdr>
                <w:top w:val="none" w:sz="0" w:space="0" w:color="auto"/>
                <w:left w:val="none" w:sz="0" w:space="0" w:color="auto"/>
                <w:bottom w:val="none" w:sz="0" w:space="0" w:color="auto"/>
                <w:right w:val="none" w:sz="0" w:space="0" w:color="auto"/>
              </w:divBdr>
            </w:div>
            <w:div w:id="1246374650">
              <w:marLeft w:val="0"/>
              <w:marRight w:val="0"/>
              <w:marTop w:val="0"/>
              <w:marBottom w:val="0"/>
              <w:divBdr>
                <w:top w:val="none" w:sz="0" w:space="0" w:color="auto"/>
                <w:left w:val="none" w:sz="0" w:space="0" w:color="auto"/>
                <w:bottom w:val="none" w:sz="0" w:space="0" w:color="auto"/>
                <w:right w:val="none" w:sz="0" w:space="0" w:color="auto"/>
              </w:divBdr>
            </w:div>
            <w:div w:id="1159225800">
              <w:marLeft w:val="0"/>
              <w:marRight w:val="0"/>
              <w:marTop w:val="0"/>
              <w:marBottom w:val="0"/>
              <w:divBdr>
                <w:top w:val="none" w:sz="0" w:space="0" w:color="auto"/>
                <w:left w:val="none" w:sz="0" w:space="0" w:color="auto"/>
                <w:bottom w:val="none" w:sz="0" w:space="0" w:color="auto"/>
                <w:right w:val="none" w:sz="0" w:space="0" w:color="auto"/>
              </w:divBdr>
            </w:div>
            <w:div w:id="1352612170">
              <w:marLeft w:val="0"/>
              <w:marRight w:val="0"/>
              <w:marTop w:val="0"/>
              <w:marBottom w:val="0"/>
              <w:divBdr>
                <w:top w:val="none" w:sz="0" w:space="0" w:color="auto"/>
                <w:left w:val="none" w:sz="0" w:space="0" w:color="auto"/>
                <w:bottom w:val="none" w:sz="0" w:space="0" w:color="auto"/>
                <w:right w:val="none" w:sz="0" w:space="0" w:color="auto"/>
              </w:divBdr>
            </w:div>
            <w:div w:id="1697193405">
              <w:marLeft w:val="0"/>
              <w:marRight w:val="0"/>
              <w:marTop w:val="0"/>
              <w:marBottom w:val="0"/>
              <w:divBdr>
                <w:top w:val="none" w:sz="0" w:space="0" w:color="auto"/>
                <w:left w:val="none" w:sz="0" w:space="0" w:color="auto"/>
                <w:bottom w:val="none" w:sz="0" w:space="0" w:color="auto"/>
                <w:right w:val="none" w:sz="0" w:space="0" w:color="auto"/>
              </w:divBdr>
            </w:div>
            <w:div w:id="1959095887">
              <w:marLeft w:val="0"/>
              <w:marRight w:val="0"/>
              <w:marTop w:val="0"/>
              <w:marBottom w:val="0"/>
              <w:divBdr>
                <w:top w:val="none" w:sz="0" w:space="0" w:color="auto"/>
                <w:left w:val="none" w:sz="0" w:space="0" w:color="auto"/>
                <w:bottom w:val="none" w:sz="0" w:space="0" w:color="auto"/>
                <w:right w:val="none" w:sz="0" w:space="0" w:color="auto"/>
              </w:divBdr>
            </w:div>
            <w:div w:id="1777167886">
              <w:marLeft w:val="0"/>
              <w:marRight w:val="0"/>
              <w:marTop w:val="0"/>
              <w:marBottom w:val="0"/>
              <w:divBdr>
                <w:top w:val="none" w:sz="0" w:space="0" w:color="auto"/>
                <w:left w:val="none" w:sz="0" w:space="0" w:color="auto"/>
                <w:bottom w:val="none" w:sz="0" w:space="0" w:color="auto"/>
                <w:right w:val="none" w:sz="0" w:space="0" w:color="auto"/>
              </w:divBdr>
            </w:div>
            <w:div w:id="931087834">
              <w:marLeft w:val="0"/>
              <w:marRight w:val="0"/>
              <w:marTop w:val="0"/>
              <w:marBottom w:val="0"/>
              <w:divBdr>
                <w:top w:val="none" w:sz="0" w:space="0" w:color="auto"/>
                <w:left w:val="none" w:sz="0" w:space="0" w:color="auto"/>
                <w:bottom w:val="none" w:sz="0" w:space="0" w:color="auto"/>
                <w:right w:val="none" w:sz="0" w:space="0" w:color="auto"/>
              </w:divBdr>
            </w:div>
            <w:div w:id="1495872126">
              <w:marLeft w:val="0"/>
              <w:marRight w:val="0"/>
              <w:marTop w:val="0"/>
              <w:marBottom w:val="0"/>
              <w:divBdr>
                <w:top w:val="none" w:sz="0" w:space="0" w:color="auto"/>
                <w:left w:val="none" w:sz="0" w:space="0" w:color="auto"/>
                <w:bottom w:val="none" w:sz="0" w:space="0" w:color="auto"/>
                <w:right w:val="none" w:sz="0" w:space="0" w:color="auto"/>
              </w:divBdr>
            </w:div>
            <w:div w:id="761294709">
              <w:marLeft w:val="0"/>
              <w:marRight w:val="0"/>
              <w:marTop w:val="0"/>
              <w:marBottom w:val="0"/>
              <w:divBdr>
                <w:top w:val="none" w:sz="0" w:space="0" w:color="auto"/>
                <w:left w:val="none" w:sz="0" w:space="0" w:color="auto"/>
                <w:bottom w:val="none" w:sz="0" w:space="0" w:color="auto"/>
                <w:right w:val="none" w:sz="0" w:space="0" w:color="auto"/>
              </w:divBdr>
            </w:div>
            <w:div w:id="92552003">
              <w:marLeft w:val="0"/>
              <w:marRight w:val="0"/>
              <w:marTop w:val="0"/>
              <w:marBottom w:val="0"/>
              <w:divBdr>
                <w:top w:val="none" w:sz="0" w:space="0" w:color="auto"/>
                <w:left w:val="none" w:sz="0" w:space="0" w:color="auto"/>
                <w:bottom w:val="none" w:sz="0" w:space="0" w:color="auto"/>
                <w:right w:val="none" w:sz="0" w:space="0" w:color="auto"/>
              </w:divBdr>
            </w:div>
            <w:div w:id="245462746">
              <w:marLeft w:val="0"/>
              <w:marRight w:val="0"/>
              <w:marTop w:val="0"/>
              <w:marBottom w:val="0"/>
              <w:divBdr>
                <w:top w:val="none" w:sz="0" w:space="0" w:color="auto"/>
                <w:left w:val="none" w:sz="0" w:space="0" w:color="auto"/>
                <w:bottom w:val="none" w:sz="0" w:space="0" w:color="auto"/>
                <w:right w:val="none" w:sz="0" w:space="0" w:color="auto"/>
              </w:divBdr>
            </w:div>
            <w:div w:id="866913644">
              <w:marLeft w:val="0"/>
              <w:marRight w:val="0"/>
              <w:marTop w:val="0"/>
              <w:marBottom w:val="0"/>
              <w:divBdr>
                <w:top w:val="none" w:sz="0" w:space="0" w:color="auto"/>
                <w:left w:val="none" w:sz="0" w:space="0" w:color="auto"/>
                <w:bottom w:val="none" w:sz="0" w:space="0" w:color="auto"/>
                <w:right w:val="none" w:sz="0" w:space="0" w:color="auto"/>
              </w:divBdr>
            </w:div>
            <w:div w:id="1798914806">
              <w:marLeft w:val="0"/>
              <w:marRight w:val="0"/>
              <w:marTop w:val="0"/>
              <w:marBottom w:val="0"/>
              <w:divBdr>
                <w:top w:val="none" w:sz="0" w:space="0" w:color="auto"/>
                <w:left w:val="none" w:sz="0" w:space="0" w:color="auto"/>
                <w:bottom w:val="none" w:sz="0" w:space="0" w:color="auto"/>
                <w:right w:val="none" w:sz="0" w:space="0" w:color="auto"/>
              </w:divBdr>
            </w:div>
            <w:div w:id="1964916995">
              <w:marLeft w:val="0"/>
              <w:marRight w:val="0"/>
              <w:marTop w:val="0"/>
              <w:marBottom w:val="0"/>
              <w:divBdr>
                <w:top w:val="none" w:sz="0" w:space="0" w:color="auto"/>
                <w:left w:val="none" w:sz="0" w:space="0" w:color="auto"/>
                <w:bottom w:val="none" w:sz="0" w:space="0" w:color="auto"/>
                <w:right w:val="none" w:sz="0" w:space="0" w:color="auto"/>
              </w:divBdr>
            </w:div>
            <w:div w:id="715815360">
              <w:marLeft w:val="0"/>
              <w:marRight w:val="0"/>
              <w:marTop w:val="0"/>
              <w:marBottom w:val="0"/>
              <w:divBdr>
                <w:top w:val="none" w:sz="0" w:space="0" w:color="auto"/>
                <w:left w:val="none" w:sz="0" w:space="0" w:color="auto"/>
                <w:bottom w:val="none" w:sz="0" w:space="0" w:color="auto"/>
                <w:right w:val="none" w:sz="0" w:space="0" w:color="auto"/>
              </w:divBdr>
            </w:div>
            <w:div w:id="1511681192">
              <w:marLeft w:val="0"/>
              <w:marRight w:val="0"/>
              <w:marTop w:val="0"/>
              <w:marBottom w:val="0"/>
              <w:divBdr>
                <w:top w:val="none" w:sz="0" w:space="0" w:color="auto"/>
                <w:left w:val="none" w:sz="0" w:space="0" w:color="auto"/>
                <w:bottom w:val="none" w:sz="0" w:space="0" w:color="auto"/>
                <w:right w:val="none" w:sz="0" w:space="0" w:color="auto"/>
              </w:divBdr>
            </w:div>
            <w:div w:id="20665631">
              <w:marLeft w:val="0"/>
              <w:marRight w:val="0"/>
              <w:marTop w:val="0"/>
              <w:marBottom w:val="0"/>
              <w:divBdr>
                <w:top w:val="none" w:sz="0" w:space="0" w:color="auto"/>
                <w:left w:val="none" w:sz="0" w:space="0" w:color="auto"/>
                <w:bottom w:val="none" w:sz="0" w:space="0" w:color="auto"/>
                <w:right w:val="none" w:sz="0" w:space="0" w:color="auto"/>
              </w:divBdr>
            </w:div>
            <w:div w:id="372777928">
              <w:marLeft w:val="0"/>
              <w:marRight w:val="0"/>
              <w:marTop w:val="0"/>
              <w:marBottom w:val="0"/>
              <w:divBdr>
                <w:top w:val="none" w:sz="0" w:space="0" w:color="auto"/>
                <w:left w:val="none" w:sz="0" w:space="0" w:color="auto"/>
                <w:bottom w:val="none" w:sz="0" w:space="0" w:color="auto"/>
                <w:right w:val="none" w:sz="0" w:space="0" w:color="auto"/>
              </w:divBdr>
            </w:div>
            <w:div w:id="1177646923">
              <w:marLeft w:val="0"/>
              <w:marRight w:val="0"/>
              <w:marTop w:val="0"/>
              <w:marBottom w:val="0"/>
              <w:divBdr>
                <w:top w:val="none" w:sz="0" w:space="0" w:color="auto"/>
                <w:left w:val="none" w:sz="0" w:space="0" w:color="auto"/>
                <w:bottom w:val="none" w:sz="0" w:space="0" w:color="auto"/>
                <w:right w:val="none" w:sz="0" w:space="0" w:color="auto"/>
              </w:divBdr>
            </w:div>
            <w:div w:id="390540213">
              <w:marLeft w:val="0"/>
              <w:marRight w:val="0"/>
              <w:marTop w:val="0"/>
              <w:marBottom w:val="0"/>
              <w:divBdr>
                <w:top w:val="none" w:sz="0" w:space="0" w:color="auto"/>
                <w:left w:val="none" w:sz="0" w:space="0" w:color="auto"/>
                <w:bottom w:val="none" w:sz="0" w:space="0" w:color="auto"/>
                <w:right w:val="none" w:sz="0" w:space="0" w:color="auto"/>
              </w:divBdr>
            </w:div>
            <w:div w:id="1519658257">
              <w:marLeft w:val="0"/>
              <w:marRight w:val="0"/>
              <w:marTop w:val="0"/>
              <w:marBottom w:val="0"/>
              <w:divBdr>
                <w:top w:val="none" w:sz="0" w:space="0" w:color="auto"/>
                <w:left w:val="none" w:sz="0" w:space="0" w:color="auto"/>
                <w:bottom w:val="none" w:sz="0" w:space="0" w:color="auto"/>
                <w:right w:val="none" w:sz="0" w:space="0" w:color="auto"/>
              </w:divBdr>
            </w:div>
            <w:div w:id="464348168">
              <w:marLeft w:val="0"/>
              <w:marRight w:val="0"/>
              <w:marTop w:val="0"/>
              <w:marBottom w:val="0"/>
              <w:divBdr>
                <w:top w:val="none" w:sz="0" w:space="0" w:color="auto"/>
                <w:left w:val="none" w:sz="0" w:space="0" w:color="auto"/>
                <w:bottom w:val="none" w:sz="0" w:space="0" w:color="auto"/>
                <w:right w:val="none" w:sz="0" w:space="0" w:color="auto"/>
              </w:divBdr>
            </w:div>
            <w:div w:id="468716276">
              <w:marLeft w:val="0"/>
              <w:marRight w:val="0"/>
              <w:marTop w:val="0"/>
              <w:marBottom w:val="0"/>
              <w:divBdr>
                <w:top w:val="none" w:sz="0" w:space="0" w:color="auto"/>
                <w:left w:val="none" w:sz="0" w:space="0" w:color="auto"/>
                <w:bottom w:val="none" w:sz="0" w:space="0" w:color="auto"/>
                <w:right w:val="none" w:sz="0" w:space="0" w:color="auto"/>
              </w:divBdr>
            </w:div>
            <w:div w:id="737020421">
              <w:marLeft w:val="0"/>
              <w:marRight w:val="0"/>
              <w:marTop w:val="0"/>
              <w:marBottom w:val="0"/>
              <w:divBdr>
                <w:top w:val="none" w:sz="0" w:space="0" w:color="auto"/>
                <w:left w:val="none" w:sz="0" w:space="0" w:color="auto"/>
                <w:bottom w:val="none" w:sz="0" w:space="0" w:color="auto"/>
                <w:right w:val="none" w:sz="0" w:space="0" w:color="auto"/>
              </w:divBdr>
            </w:div>
            <w:div w:id="2144931460">
              <w:marLeft w:val="0"/>
              <w:marRight w:val="0"/>
              <w:marTop w:val="0"/>
              <w:marBottom w:val="0"/>
              <w:divBdr>
                <w:top w:val="none" w:sz="0" w:space="0" w:color="auto"/>
                <w:left w:val="none" w:sz="0" w:space="0" w:color="auto"/>
                <w:bottom w:val="none" w:sz="0" w:space="0" w:color="auto"/>
                <w:right w:val="none" w:sz="0" w:space="0" w:color="auto"/>
              </w:divBdr>
            </w:div>
            <w:div w:id="1644385602">
              <w:marLeft w:val="0"/>
              <w:marRight w:val="0"/>
              <w:marTop w:val="0"/>
              <w:marBottom w:val="0"/>
              <w:divBdr>
                <w:top w:val="none" w:sz="0" w:space="0" w:color="auto"/>
                <w:left w:val="none" w:sz="0" w:space="0" w:color="auto"/>
                <w:bottom w:val="none" w:sz="0" w:space="0" w:color="auto"/>
                <w:right w:val="none" w:sz="0" w:space="0" w:color="auto"/>
              </w:divBdr>
            </w:div>
            <w:div w:id="1959414215">
              <w:marLeft w:val="0"/>
              <w:marRight w:val="0"/>
              <w:marTop w:val="0"/>
              <w:marBottom w:val="0"/>
              <w:divBdr>
                <w:top w:val="none" w:sz="0" w:space="0" w:color="auto"/>
                <w:left w:val="none" w:sz="0" w:space="0" w:color="auto"/>
                <w:bottom w:val="none" w:sz="0" w:space="0" w:color="auto"/>
                <w:right w:val="none" w:sz="0" w:space="0" w:color="auto"/>
              </w:divBdr>
            </w:div>
            <w:div w:id="2129349231">
              <w:marLeft w:val="0"/>
              <w:marRight w:val="0"/>
              <w:marTop w:val="0"/>
              <w:marBottom w:val="0"/>
              <w:divBdr>
                <w:top w:val="none" w:sz="0" w:space="0" w:color="auto"/>
                <w:left w:val="none" w:sz="0" w:space="0" w:color="auto"/>
                <w:bottom w:val="none" w:sz="0" w:space="0" w:color="auto"/>
                <w:right w:val="none" w:sz="0" w:space="0" w:color="auto"/>
              </w:divBdr>
            </w:div>
            <w:div w:id="773400928">
              <w:marLeft w:val="0"/>
              <w:marRight w:val="0"/>
              <w:marTop w:val="0"/>
              <w:marBottom w:val="0"/>
              <w:divBdr>
                <w:top w:val="none" w:sz="0" w:space="0" w:color="auto"/>
                <w:left w:val="none" w:sz="0" w:space="0" w:color="auto"/>
                <w:bottom w:val="none" w:sz="0" w:space="0" w:color="auto"/>
                <w:right w:val="none" w:sz="0" w:space="0" w:color="auto"/>
              </w:divBdr>
            </w:div>
            <w:div w:id="1467159372">
              <w:marLeft w:val="0"/>
              <w:marRight w:val="0"/>
              <w:marTop w:val="0"/>
              <w:marBottom w:val="0"/>
              <w:divBdr>
                <w:top w:val="none" w:sz="0" w:space="0" w:color="auto"/>
                <w:left w:val="none" w:sz="0" w:space="0" w:color="auto"/>
                <w:bottom w:val="none" w:sz="0" w:space="0" w:color="auto"/>
                <w:right w:val="none" w:sz="0" w:space="0" w:color="auto"/>
              </w:divBdr>
            </w:div>
            <w:div w:id="1275213359">
              <w:marLeft w:val="0"/>
              <w:marRight w:val="0"/>
              <w:marTop w:val="0"/>
              <w:marBottom w:val="0"/>
              <w:divBdr>
                <w:top w:val="none" w:sz="0" w:space="0" w:color="auto"/>
                <w:left w:val="none" w:sz="0" w:space="0" w:color="auto"/>
                <w:bottom w:val="none" w:sz="0" w:space="0" w:color="auto"/>
                <w:right w:val="none" w:sz="0" w:space="0" w:color="auto"/>
              </w:divBdr>
            </w:div>
            <w:div w:id="1114788737">
              <w:marLeft w:val="0"/>
              <w:marRight w:val="0"/>
              <w:marTop w:val="0"/>
              <w:marBottom w:val="0"/>
              <w:divBdr>
                <w:top w:val="none" w:sz="0" w:space="0" w:color="auto"/>
                <w:left w:val="none" w:sz="0" w:space="0" w:color="auto"/>
                <w:bottom w:val="none" w:sz="0" w:space="0" w:color="auto"/>
                <w:right w:val="none" w:sz="0" w:space="0" w:color="auto"/>
              </w:divBdr>
            </w:div>
            <w:div w:id="187834421">
              <w:marLeft w:val="0"/>
              <w:marRight w:val="0"/>
              <w:marTop w:val="0"/>
              <w:marBottom w:val="0"/>
              <w:divBdr>
                <w:top w:val="none" w:sz="0" w:space="0" w:color="auto"/>
                <w:left w:val="none" w:sz="0" w:space="0" w:color="auto"/>
                <w:bottom w:val="none" w:sz="0" w:space="0" w:color="auto"/>
                <w:right w:val="none" w:sz="0" w:space="0" w:color="auto"/>
              </w:divBdr>
            </w:div>
            <w:div w:id="575479237">
              <w:marLeft w:val="0"/>
              <w:marRight w:val="0"/>
              <w:marTop w:val="0"/>
              <w:marBottom w:val="0"/>
              <w:divBdr>
                <w:top w:val="none" w:sz="0" w:space="0" w:color="auto"/>
                <w:left w:val="none" w:sz="0" w:space="0" w:color="auto"/>
                <w:bottom w:val="none" w:sz="0" w:space="0" w:color="auto"/>
                <w:right w:val="none" w:sz="0" w:space="0" w:color="auto"/>
              </w:divBdr>
            </w:div>
            <w:div w:id="539630971">
              <w:marLeft w:val="0"/>
              <w:marRight w:val="0"/>
              <w:marTop w:val="0"/>
              <w:marBottom w:val="0"/>
              <w:divBdr>
                <w:top w:val="none" w:sz="0" w:space="0" w:color="auto"/>
                <w:left w:val="none" w:sz="0" w:space="0" w:color="auto"/>
                <w:bottom w:val="none" w:sz="0" w:space="0" w:color="auto"/>
                <w:right w:val="none" w:sz="0" w:space="0" w:color="auto"/>
              </w:divBdr>
            </w:div>
            <w:div w:id="2126461757">
              <w:marLeft w:val="0"/>
              <w:marRight w:val="0"/>
              <w:marTop w:val="0"/>
              <w:marBottom w:val="0"/>
              <w:divBdr>
                <w:top w:val="none" w:sz="0" w:space="0" w:color="auto"/>
                <w:left w:val="none" w:sz="0" w:space="0" w:color="auto"/>
                <w:bottom w:val="none" w:sz="0" w:space="0" w:color="auto"/>
                <w:right w:val="none" w:sz="0" w:space="0" w:color="auto"/>
              </w:divBdr>
            </w:div>
            <w:div w:id="540636200">
              <w:marLeft w:val="0"/>
              <w:marRight w:val="0"/>
              <w:marTop w:val="0"/>
              <w:marBottom w:val="0"/>
              <w:divBdr>
                <w:top w:val="none" w:sz="0" w:space="0" w:color="auto"/>
                <w:left w:val="none" w:sz="0" w:space="0" w:color="auto"/>
                <w:bottom w:val="none" w:sz="0" w:space="0" w:color="auto"/>
                <w:right w:val="none" w:sz="0" w:space="0" w:color="auto"/>
              </w:divBdr>
            </w:div>
            <w:div w:id="1557351046">
              <w:marLeft w:val="0"/>
              <w:marRight w:val="0"/>
              <w:marTop w:val="0"/>
              <w:marBottom w:val="0"/>
              <w:divBdr>
                <w:top w:val="none" w:sz="0" w:space="0" w:color="auto"/>
                <w:left w:val="none" w:sz="0" w:space="0" w:color="auto"/>
                <w:bottom w:val="none" w:sz="0" w:space="0" w:color="auto"/>
                <w:right w:val="none" w:sz="0" w:space="0" w:color="auto"/>
              </w:divBdr>
            </w:div>
            <w:div w:id="101848253">
              <w:marLeft w:val="0"/>
              <w:marRight w:val="0"/>
              <w:marTop w:val="0"/>
              <w:marBottom w:val="0"/>
              <w:divBdr>
                <w:top w:val="none" w:sz="0" w:space="0" w:color="auto"/>
                <w:left w:val="none" w:sz="0" w:space="0" w:color="auto"/>
                <w:bottom w:val="none" w:sz="0" w:space="0" w:color="auto"/>
                <w:right w:val="none" w:sz="0" w:space="0" w:color="auto"/>
              </w:divBdr>
            </w:div>
            <w:div w:id="803355548">
              <w:marLeft w:val="0"/>
              <w:marRight w:val="0"/>
              <w:marTop w:val="0"/>
              <w:marBottom w:val="0"/>
              <w:divBdr>
                <w:top w:val="none" w:sz="0" w:space="0" w:color="auto"/>
                <w:left w:val="none" w:sz="0" w:space="0" w:color="auto"/>
                <w:bottom w:val="none" w:sz="0" w:space="0" w:color="auto"/>
                <w:right w:val="none" w:sz="0" w:space="0" w:color="auto"/>
              </w:divBdr>
            </w:div>
            <w:div w:id="2027630383">
              <w:marLeft w:val="0"/>
              <w:marRight w:val="0"/>
              <w:marTop w:val="0"/>
              <w:marBottom w:val="0"/>
              <w:divBdr>
                <w:top w:val="none" w:sz="0" w:space="0" w:color="auto"/>
                <w:left w:val="none" w:sz="0" w:space="0" w:color="auto"/>
                <w:bottom w:val="none" w:sz="0" w:space="0" w:color="auto"/>
                <w:right w:val="none" w:sz="0" w:space="0" w:color="auto"/>
              </w:divBdr>
            </w:div>
            <w:div w:id="907767821">
              <w:marLeft w:val="0"/>
              <w:marRight w:val="0"/>
              <w:marTop w:val="0"/>
              <w:marBottom w:val="0"/>
              <w:divBdr>
                <w:top w:val="none" w:sz="0" w:space="0" w:color="auto"/>
                <w:left w:val="none" w:sz="0" w:space="0" w:color="auto"/>
                <w:bottom w:val="none" w:sz="0" w:space="0" w:color="auto"/>
                <w:right w:val="none" w:sz="0" w:space="0" w:color="auto"/>
              </w:divBdr>
            </w:div>
            <w:div w:id="1270621248">
              <w:marLeft w:val="0"/>
              <w:marRight w:val="0"/>
              <w:marTop w:val="0"/>
              <w:marBottom w:val="0"/>
              <w:divBdr>
                <w:top w:val="none" w:sz="0" w:space="0" w:color="auto"/>
                <w:left w:val="none" w:sz="0" w:space="0" w:color="auto"/>
                <w:bottom w:val="none" w:sz="0" w:space="0" w:color="auto"/>
                <w:right w:val="none" w:sz="0" w:space="0" w:color="auto"/>
              </w:divBdr>
            </w:div>
            <w:div w:id="1057513171">
              <w:marLeft w:val="0"/>
              <w:marRight w:val="0"/>
              <w:marTop w:val="0"/>
              <w:marBottom w:val="0"/>
              <w:divBdr>
                <w:top w:val="none" w:sz="0" w:space="0" w:color="auto"/>
                <w:left w:val="none" w:sz="0" w:space="0" w:color="auto"/>
                <w:bottom w:val="none" w:sz="0" w:space="0" w:color="auto"/>
                <w:right w:val="none" w:sz="0" w:space="0" w:color="auto"/>
              </w:divBdr>
            </w:div>
            <w:div w:id="1606576395">
              <w:marLeft w:val="0"/>
              <w:marRight w:val="0"/>
              <w:marTop w:val="0"/>
              <w:marBottom w:val="0"/>
              <w:divBdr>
                <w:top w:val="none" w:sz="0" w:space="0" w:color="auto"/>
                <w:left w:val="none" w:sz="0" w:space="0" w:color="auto"/>
                <w:bottom w:val="none" w:sz="0" w:space="0" w:color="auto"/>
                <w:right w:val="none" w:sz="0" w:space="0" w:color="auto"/>
              </w:divBdr>
            </w:div>
            <w:div w:id="1732147995">
              <w:marLeft w:val="0"/>
              <w:marRight w:val="0"/>
              <w:marTop w:val="0"/>
              <w:marBottom w:val="0"/>
              <w:divBdr>
                <w:top w:val="none" w:sz="0" w:space="0" w:color="auto"/>
                <w:left w:val="none" w:sz="0" w:space="0" w:color="auto"/>
                <w:bottom w:val="none" w:sz="0" w:space="0" w:color="auto"/>
                <w:right w:val="none" w:sz="0" w:space="0" w:color="auto"/>
              </w:divBdr>
            </w:div>
            <w:div w:id="1710568208">
              <w:marLeft w:val="0"/>
              <w:marRight w:val="0"/>
              <w:marTop w:val="0"/>
              <w:marBottom w:val="0"/>
              <w:divBdr>
                <w:top w:val="none" w:sz="0" w:space="0" w:color="auto"/>
                <w:left w:val="none" w:sz="0" w:space="0" w:color="auto"/>
                <w:bottom w:val="none" w:sz="0" w:space="0" w:color="auto"/>
                <w:right w:val="none" w:sz="0" w:space="0" w:color="auto"/>
              </w:divBdr>
            </w:div>
            <w:div w:id="294020158">
              <w:marLeft w:val="0"/>
              <w:marRight w:val="0"/>
              <w:marTop w:val="0"/>
              <w:marBottom w:val="0"/>
              <w:divBdr>
                <w:top w:val="none" w:sz="0" w:space="0" w:color="auto"/>
                <w:left w:val="none" w:sz="0" w:space="0" w:color="auto"/>
                <w:bottom w:val="none" w:sz="0" w:space="0" w:color="auto"/>
                <w:right w:val="none" w:sz="0" w:space="0" w:color="auto"/>
              </w:divBdr>
            </w:div>
            <w:div w:id="974601267">
              <w:marLeft w:val="0"/>
              <w:marRight w:val="0"/>
              <w:marTop w:val="0"/>
              <w:marBottom w:val="0"/>
              <w:divBdr>
                <w:top w:val="none" w:sz="0" w:space="0" w:color="auto"/>
                <w:left w:val="none" w:sz="0" w:space="0" w:color="auto"/>
                <w:bottom w:val="none" w:sz="0" w:space="0" w:color="auto"/>
                <w:right w:val="none" w:sz="0" w:space="0" w:color="auto"/>
              </w:divBdr>
            </w:div>
            <w:div w:id="426581932">
              <w:marLeft w:val="0"/>
              <w:marRight w:val="0"/>
              <w:marTop w:val="0"/>
              <w:marBottom w:val="0"/>
              <w:divBdr>
                <w:top w:val="none" w:sz="0" w:space="0" w:color="auto"/>
                <w:left w:val="none" w:sz="0" w:space="0" w:color="auto"/>
                <w:bottom w:val="none" w:sz="0" w:space="0" w:color="auto"/>
                <w:right w:val="none" w:sz="0" w:space="0" w:color="auto"/>
              </w:divBdr>
            </w:div>
            <w:div w:id="235632000">
              <w:marLeft w:val="0"/>
              <w:marRight w:val="0"/>
              <w:marTop w:val="0"/>
              <w:marBottom w:val="0"/>
              <w:divBdr>
                <w:top w:val="none" w:sz="0" w:space="0" w:color="auto"/>
                <w:left w:val="none" w:sz="0" w:space="0" w:color="auto"/>
                <w:bottom w:val="none" w:sz="0" w:space="0" w:color="auto"/>
                <w:right w:val="none" w:sz="0" w:space="0" w:color="auto"/>
              </w:divBdr>
            </w:div>
            <w:div w:id="1829057837">
              <w:marLeft w:val="0"/>
              <w:marRight w:val="0"/>
              <w:marTop w:val="0"/>
              <w:marBottom w:val="0"/>
              <w:divBdr>
                <w:top w:val="none" w:sz="0" w:space="0" w:color="auto"/>
                <w:left w:val="none" w:sz="0" w:space="0" w:color="auto"/>
                <w:bottom w:val="none" w:sz="0" w:space="0" w:color="auto"/>
                <w:right w:val="none" w:sz="0" w:space="0" w:color="auto"/>
              </w:divBdr>
            </w:div>
            <w:div w:id="196740951">
              <w:marLeft w:val="0"/>
              <w:marRight w:val="0"/>
              <w:marTop w:val="0"/>
              <w:marBottom w:val="0"/>
              <w:divBdr>
                <w:top w:val="none" w:sz="0" w:space="0" w:color="auto"/>
                <w:left w:val="none" w:sz="0" w:space="0" w:color="auto"/>
                <w:bottom w:val="none" w:sz="0" w:space="0" w:color="auto"/>
                <w:right w:val="none" w:sz="0" w:space="0" w:color="auto"/>
              </w:divBdr>
            </w:div>
            <w:div w:id="371030254">
              <w:marLeft w:val="0"/>
              <w:marRight w:val="0"/>
              <w:marTop w:val="0"/>
              <w:marBottom w:val="0"/>
              <w:divBdr>
                <w:top w:val="none" w:sz="0" w:space="0" w:color="auto"/>
                <w:left w:val="none" w:sz="0" w:space="0" w:color="auto"/>
                <w:bottom w:val="none" w:sz="0" w:space="0" w:color="auto"/>
                <w:right w:val="none" w:sz="0" w:space="0" w:color="auto"/>
              </w:divBdr>
            </w:div>
            <w:div w:id="2093813222">
              <w:marLeft w:val="0"/>
              <w:marRight w:val="0"/>
              <w:marTop w:val="0"/>
              <w:marBottom w:val="0"/>
              <w:divBdr>
                <w:top w:val="none" w:sz="0" w:space="0" w:color="auto"/>
                <w:left w:val="none" w:sz="0" w:space="0" w:color="auto"/>
                <w:bottom w:val="none" w:sz="0" w:space="0" w:color="auto"/>
                <w:right w:val="none" w:sz="0" w:space="0" w:color="auto"/>
              </w:divBdr>
            </w:div>
            <w:div w:id="8206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14</Pages>
  <Words>1325</Words>
  <Characters>7554</Characters>
  <Application>Microsoft Office Word</Application>
  <DocSecurity>0</DocSecurity>
  <Lines>62</Lines>
  <Paragraphs>17</Paragraphs>
  <ScaleCrop>false</ScaleCrop>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宋潇男</dc:creator>
  <cp:keywords/>
  <dc:description/>
  <cp:lastModifiedBy>宋潇男</cp:lastModifiedBy>
  <cp:revision>21</cp:revision>
  <dcterms:created xsi:type="dcterms:W3CDTF">2017-06-26T08:05:00Z</dcterms:created>
  <dcterms:modified xsi:type="dcterms:W3CDTF">2017-06-26T08:29:00Z</dcterms:modified>
</cp:coreProperties>
</file>