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F20CF" w14:textId="6999854A" w:rsidR="00534362" w:rsidRDefault="0039454D">
      <w:r>
        <w:rPr>
          <w:rFonts w:hint="eastAsia"/>
        </w:rPr>
        <w:t>個体構造解析学　第8回：結晶構造，空間群，回折条件の概要</w:t>
      </w:r>
    </w:p>
    <w:p w14:paraId="7E968C75" w14:textId="6412108E" w:rsidR="0039454D" w:rsidRDefault="0039454D">
      <w:pPr>
        <w:rPr>
          <w:b/>
          <w:bCs/>
          <w:sz w:val="22"/>
          <w:szCs w:val="24"/>
        </w:rPr>
      </w:pPr>
      <w:r>
        <w:rPr>
          <w:rFonts w:hint="eastAsia"/>
          <w:b/>
          <w:bCs/>
          <w:sz w:val="22"/>
          <w:szCs w:val="24"/>
        </w:rPr>
        <w:t>結晶構造</w:t>
      </w:r>
    </w:p>
    <w:p w14:paraId="5F7333C0" w14:textId="428C4FC7" w:rsidR="0039454D" w:rsidRDefault="0039454D">
      <w:r>
        <w:rPr>
          <w:rFonts w:hint="eastAsia"/>
        </w:rPr>
        <w:t>・結晶構造は，空間格子と単位構造から構成される。固体では，原子や分子が3次元的に規則正しく配列される。</w:t>
      </w:r>
    </w:p>
    <w:p w14:paraId="177D62AE" w14:textId="0A8852F6" w:rsidR="0039454D" w:rsidRDefault="0039454D">
      <w:r>
        <w:rPr>
          <w:rFonts w:hint="eastAsia"/>
        </w:rPr>
        <w:t>・並進対称：結晶内の任意の2点の周囲の原子配列が同じ場合，これらの点を結ぶベクトル(並進ベクトル)によって定義される。</w:t>
      </w:r>
    </w:p>
    <w:p w14:paraId="0899635A" w14:textId="77777777" w:rsidR="0023197D" w:rsidRDefault="0023197D"/>
    <w:p w14:paraId="6D54F6D5" w14:textId="7F9CDE7F" w:rsidR="0039454D" w:rsidRDefault="0039454D">
      <w:r>
        <w:rPr>
          <w:rFonts w:hint="eastAsia"/>
        </w:rPr>
        <w:t>・並進ベクトル</w:t>
      </w:r>
    </w:p>
    <w:p w14:paraId="5AF471AA" w14:textId="77777777" w:rsidR="0039454D" w:rsidRDefault="0039454D"/>
    <w:p w14:paraId="1F8ED6ED" w14:textId="497FE4F1" w:rsidR="00793474" w:rsidRPr="00793474" w:rsidRDefault="00793474">
      <w:r>
        <w:rPr>
          <w:rFonts w:hint="eastAsia"/>
        </w:rPr>
        <w:t xml:space="preserve">　　　</w:t>
      </w:r>
      <m:oMath>
        <m:r>
          <m:rPr>
            <m:sty m:val="bi"/>
          </m:rPr>
          <w:rPr>
            <w:rFonts w:ascii="Cambria Math" w:hAnsi="Cambria Math" w:hint="eastAsia"/>
          </w:rPr>
          <m:t>R=</m:t>
        </m:r>
        <m:sSub>
          <m:sSubPr>
            <m:ctrlPr>
              <w:rPr>
                <w:rFonts w:ascii="Cambria Math" w:hAnsi="Cambria Math"/>
                <w:i/>
              </w:rPr>
            </m:ctrlPr>
          </m:sSubPr>
          <m:e>
            <m:r>
              <w:rPr>
                <w:rFonts w:ascii="Cambria Math" w:hAnsi="Cambria Math"/>
              </w:rPr>
              <m:t>n</m:t>
            </m:r>
          </m:e>
          <m:sub>
            <m:r>
              <w:rPr>
                <w:rFonts w:ascii="Cambria Math" w:hAnsi="Cambria Math"/>
              </w:rPr>
              <m:t>1</m:t>
            </m:r>
          </m:sub>
        </m:sSub>
        <m:r>
          <m:rPr>
            <m:sty m:val="bi"/>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m:rPr>
            <m:sty m:val="bi"/>
          </m:rPr>
          <w:rPr>
            <w:rFonts w:ascii="Cambria Math" w:hAnsi="Cambria Math"/>
          </w:rPr>
          <m:t>c</m:t>
        </m:r>
        <m:r>
          <m:rPr>
            <m:sty m:val="bi"/>
          </m:rPr>
          <w:rPr>
            <w:rFonts w:ascii="Cambria Math" w:hAnsi="Cambria Math"/>
          </w:rPr>
          <m:t xml:space="preserve"> </m:t>
        </m:r>
      </m:oMath>
    </w:p>
    <w:p w14:paraId="52A7F423" w14:textId="7932C25F" w:rsidR="0039454D" w:rsidRDefault="0039454D">
      <w:r>
        <w:rPr>
          <w:rFonts w:hint="eastAsia"/>
          <w:b/>
          <w:bCs/>
        </w:rPr>
        <w:t>(ここで</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oMath>
      <w:r>
        <w:rPr>
          <w:rFonts w:hint="eastAsia"/>
        </w:rPr>
        <w:t>は任意の整数，</w:t>
      </w:r>
      <m:oMath>
        <m:r>
          <m:rPr>
            <m:sty m:val="bi"/>
          </m:rPr>
          <w:rPr>
            <w:rFonts w:ascii="Cambria Math" w:hAnsi="Cambria Math"/>
          </w:rPr>
          <m:t>a,b,c</m:t>
        </m:r>
      </m:oMath>
      <w:r w:rsidR="00A367E5">
        <w:rPr>
          <w:rFonts w:hint="eastAsia"/>
        </w:rPr>
        <w:t>は基本並進ベクトル)</w:t>
      </w:r>
    </w:p>
    <w:p w14:paraId="1F629469" w14:textId="77777777" w:rsidR="00A367E5" w:rsidRDefault="00A367E5"/>
    <w:p w14:paraId="5B3DC7F0" w14:textId="5350A9EF" w:rsidR="00A367E5" w:rsidRDefault="00A367E5">
      <w:pPr>
        <w:rPr>
          <w:b/>
          <w:bCs/>
          <w:sz w:val="20"/>
          <w:szCs w:val="21"/>
        </w:rPr>
      </w:pPr>
      <w:r>
        <w:rPr>
          <w:rFonts w:hint="eastAsia"/>
          <w:b/>
          <w:bCs/>
          <w:sz w:val="20"/>
          <w:szCs w:val="21"/>
        </w:rPr>
        <w:t>空間格子と単位胞</w:t>
      </w:r>
    </w:p>
    <w:p w14:paraId="41DC4D6F" w14:textId="4C2C2764" w:rsidR="00A367E5" w:rsidRDefault="00A367E5">
      <w:r>
        <w:rPr>
          <w:rFonts w:hint="eastAsia"/>
        </w:rPr>
        <w:t>・空間格子は純粋に幾何学的な概念であり，各点に単位構造を配置すると結晶構造となる。</w:t>
      </w:r>
    </w:p>
    <w:p w14:paraId="14F3F11C" w14:textId="15FCB533" w:rsidR="00A367E5" w:rsidRDefault="00A367E5">
      <w:r>
        <w:rPr>
          <w:rFonts w:hint="eastAsia"/>
        </w:rPr>
        <w:t>・単純単位胞：格子点の対称性を最もよく表す基本並進ベクトルによって定義される平行六面体。</w:t>
      </w:r>
    </w:p>
    <w:p w14:paraId="0A44A9EE" w14:textId="77777777" w:rsidR="0023197D" w:rsidRDefault="0023197D"/>
    <w:p w14:paraId="56A5EBDF" w14:textId="5C6B6394" w:rsidR="00A367E5" w:rsidRDefault="00A367E5">
      <w:pPr>
        <w:rPr>
          <w:b/>
          <w:bCs/>
          <w:sz w:val="20"/>
          <w:szCs w:val="21"/>
        </w:rPr>
      </w:pPr>
      <w:r>
        <w:rPr>
          <w:rFonts w:hint="eastAsia"/>
          <w:b/>
          <w:bCs/>
          <w:sz w:val="20"/>
          <w:szCs w:val="21"/>
        </w:rPr>
        <w:t>空間群</w:t>
      </w:r>
    </w:p>
    <w:p w14:paraId="5F1E742D" w14:textId="47CE8DA3" w:rsidR="00A367E5" w:rsidRDefault="00A367E5">
      <w:r>
        <w:rPr>
          <w:rFonts w:hint="eastAsia"/>
        </w:rPr>
        <w:t>・14種類のブラベー格子に32種類の点群及び並進を含む対称要素を組み合わせることで230種類の空間群が存在する</w:t>
      </w:r>
    </w:p>
    <w:p w14:paraId="531DD503" w14:textId="77777777" w:rsidR="0023197D" w:rsidRDefault="0023197D"/>
    <w:p w14:paraId="13C53B1D" w14:textId="456B2E84" w:rsidR="00A367E5" w:rsidRDefault="00A367E5">
      <w:pPr>
        <w:rPr>
          <w:b/>
          <w:bCs/>
          <w:sz w:val="20"/>
          <w:szCs w:val="21"/>
        </w:rPr>
      </w:pPr>
      <w:r>
        <w:rPr>
          <w:rFonts w:hint="eastAsia"/>
          <w:b/>
          <w:bCs/>
          <w:sz w:val="20"/>
          <w:szCs w:val="21"/>
        </w:rPr>
        <w:t>回折条件</w:t>
      </w:r>
    </w:p>
    <w:p w14:paraId="3F70D64B" w14:textId="1E005B84" w:rsidR="00A367E5" w:rsidRDefault="00A367E5">
      <w:r>
        <w:rPr>
          <w:rFonts w:hint="eastAsia"/>
        </w:rPr>
        <w:t>・結晶による回折条件は，結晶中の原子間距離が波長と同程度またはそれ以下の場合に顕著に現れる。</w:t>
      </w:r>
    </w:p>
    <w:p w14:paraId="0100F459" w14:textId="045213C3" w:rsidR="00A367E5" w:rsidRDefault="00A367E5">
      <w:r>
        <w:rPr>
          <w:rFonts w:hint="eastAsia"/>
        </w:rPr>
        <w:t>・ラウエ条件：入射波と散乱波の波数ベクトルが基本並進ベクトルと</w:t>
      </w:r>
      <w:r w:rsidR="0023197D">
        <w:rPr>
          <w:rFonts w:hint="eastAsia"/>
        </w:rPr>
        <w:t>整数倍の関係にあるときに成立する。</w:t>
      </w:r>
    </w:p>
    <w:p w14:paraId="5A7AAB9E" w14:textId="785E0885" w:rsidR="0023197D" w:rsidRDefault="0023197D">
      <w:r>
        <w:rPr>
          <w:rFonts w:hint="eastAsia"/>
        </w:rPr>
        <w:t>・ブラッグ条件：格子面からの反射による回折条件。面間隔</w:t>
      </w:r>
      <m:oMath>
        <m:r>
          <w:rPr>
            <w:rFonts w:ascii="Cambria Math" w:hAnsi="Cambria Math" w:hint="eastAsia"/>
          </w:rPr>
          <m:t>d</m:t>
        </m:r>
      </m:oMath>
      <w:r>
        <w:rPr>
          <w:rFonts w:hint="eastAsia"/>
        </w:rPr>
        <w:t>と入射角</w:t>
      </w:r>
      <m:oMath>
        <m:r>
          <w:rPr>
            <w:rFonts w:ascii="Cambria Math" w:hAnsi="Cambria Math"/>
          </w:rPr>
          <m:t>θ</m:t>
        </m:r>
      </m:oMath>
      <w:r>
        <w:rPr>
          <w:rFonts w:hint="eastAsia"/>
        </w:rPr>
        <w:t>との関係式</w:t>
      </w:r>
      <m:oMath>
        <m:r>
          <w:rPr>
            <w:rFonts w:ascii="Cambria Math" w:hAnsi="Cambria Math"/>
          </w:rPr>
          <m:t>2dsinθ=nλ</m:t>
        </m:r>
      </m:oMath>
      <w:r>
        <w:rPr>
          <w:rFonts w:hint="eastAsia"/>
        </w:rPr>
        <w:t>で表される。</w:t>
      </w:r>
    </w:p>
    <w:p w14:paraId="3D7E1134" w14:textId="77777777" w:rsidR="0023197D" w:rsidRDefault="0023197D"/>
    <w:p w14:paraId="0BED6015" w14:textId="79C33321" w:rsidR="0023197D" w:rsidRDefault="0023197D">
      <w:r>
        <w:rPr>
          <w:rFonts w:hint="eastAsia"/>
        </w:rPr>
        <w:t>・回折の光路差：</w:t>
      </w:r>
    </w:p>
    <w:p w14:paraId="5E60BF44" w14:textId="77777777" w:rsidR="0023197D" w:rsidRDefault="0023197D"/>
    <w:p w14:paraId="10BEE174" w14:textId="09B519A0" w:rsidR="00793474" w:rsidRPr="00793474" w:rsidRDefault="00793474">
      <w:r>
        <w:rPr>
          <w:rFonts w:hint="eastAsia"/>
        </w:rPr>
        <w:t xml:space="preserve">　　　</w:t>
      </w:r>
      <m:oMath>
        <m:r>
          <w:rPr>
            <w:rFonts w:ascii="Cambria Math" w:hAnsi="Cambria Math"/>
          </w:rPr>
          <m:t>∆=2dsinθ=nλ</m:t>
        </m:r>
        <m:r>
          <w:rPr>
            <w:rFonts w:ascii="Cambria Math" w:hAnsi="Cambria Math"/>
          </w:rPr>
          <m:t xml:space="preserve"> </m:t>
        </m:r>
      </m:oMath>
    </w:p>
    <w:p w14:paraId="080C9260" w14:textId="60C76269" w:rsidR="0023197D" w:rsidRDefault="0023197D">
      <w:r>
        <w:rPr>
          <w:rFonts w:hint="eastAsia"/>
        </w:rPr>
        <w:t>(</w:t>
      </w:r>
      <m:oMath>
        <m:r>
          <w:rPr>
            <w:rFonts w:ascii="Cambria Math" w:hAnsi="Cambria Math"/>
          </w:rPr>
          <m:t>θ</m:t>
        </m:r>
      </m:oMath>
      <w:r>
        <w:rPr>
          <w:rFonts w:hint="eastAsia"/>
        </w:rPr>
        <w:t>は入射角，</w:t>
      </w:r>
      <m:oMath>
        <m:r>
          <w:rPr>
            <w:rFonts w:ascii="Cambria Math" w:hAnsi="Cambria Math"/>
          </w:rPr>
          <m:t>λ</m:t>
        </m:r>
      </m:oMath>
      <w:r>
        <w:rPr>
          <w:rFonts w:hint="eastAsia"/>
        </w:rPr>
        <w:t>は波長，</w:t>
      </w:r>
      <m:oMath>
        <m:r>
          <w:rPr>
            <w:rFonts w:ascii="Cambria Math" w:hAnsi="Cambria Math"/>
          </w:rPr>
          <m:t>n</m:t>
        </m:r>
      </m:oMath>
      <w:r>
        <w:rPr>
          <w:rFonts w:hint="eastAsia"/>
        </w:rPr>
        <w:t>は整数)</w:t>
      </w:r>
    </w:p>
    <w:p w14:paraId="02E8CD95" w14:textId="77777777" w:rsidR="0023197D" w:rsidRDefault="0023197D"/>
    <w:p w14:paraId="0823141C" w14:textId="20FCFE23" w:rsidR="0023197D" w:rsidRDefault="0023197D">
      <w:r>
        <w:rPr>
          <w:rFonts w:hint="eastAsia"/>
        </w:rPr>
        <w:t>・ド・ブロイ波長：</w:t>
      </w:r>
    </w:p>
    <w:p w14:paraId="4D0D062F" w14:textId="77777777" w:rsidR="0023197D" w:rsidRDefault="0023197D"/>
    <w:p w14:paraId="35FB63DC" w14:textId="439BE3DD" w:rsidR="00793474" w:rsidRPr="00793474" w:rsidRDefault="00793474">
      <w:r>
        <w:rPr>
          <w:rFonts w:hint="eastAsia"/>
        </w:rPr>
        <w:t xml:space="preserve">　　　</w:t>
      </w:r>
      <m:oMath>
        <m:r>
          <w:rPr>
            <w:rFonts w:ascii="Cambria Math" w:hAnsi="Cambria Math"/>
          </w:rPr>
          <m:t>λ=</m:t>
        </m:r>
        <m:f>
          <m:fPr>
            <m:ctrlPr>
              <w:rPr>
                <w:rFonts w:ascii="Cambria Math" w:hAnsi="Cambria Math"/>
                <w:i/>
              </w:rPr>
            </m:ctrlPr>
          </m:fPr>
          <m:num>
            <m:r>
              <w:rPr>
                <w:rFonts w:ascii="Cambria Math" w:hAnsi="Cambria Math"/>
              </w:rPr>
              <m:t>h</m:t>
            </m:r>
          </m:num>
          <m:den>
            <m:r>
              <w:rPr>
                <w:rFonts w:ascii="Cambria Math" w:hAnsi="Cambria Math"/>
              </w:rPr>
              <m:t>p</m:t>
            </m:r>
          </m:den>
        </m:f>
        <m:r>
          <w:rPr>
            <w:rFonts w:ascii="Cambria Math" w:hAnsi="Cambria Math"/>
          </w:rPr>
          <m:t xml:space="preserve"> </m:t>
        </m:r>
      </m:oMath>
    </w:p>
    <w:p w14:paraId="598C41E9" w14:textId="2F882B23" w:rsidR="0023197D" w:rsidRPr="00A367E5" w:rsidRDefault="0023197D">
      <w:r>
        <w:rPr>
          <w:rFonts w:hint="eastAsia"/>
        </w:rPr>
        <w:t>(</w:t>
      </w:r>
      <m:oMath>
        <m:r>
          <w:rPr>
            <w:rFonts w:ascii="ＭＳ 明朝" w:eastAsia="ＭＳ 明朝" w:hAnsi="ＭＳ 明朝" w:cs="ＭＳ 明朝" w:hint="eastAsia"/>
          </w:rPr>
          <m:t>h</m:t>
        </m:r>
      </m:oMath>
      <w:r>
        <w:rPr>
          <w:rFonts w:hint="eastAsia"/>
        </w:rPr>
        <w:t>はプランク定数，</w:t>
      </w:r>
      <m:oMath>
        <m:r>
          <w:rPr>
            <w:rFonts w:ascii="Cambria Math" w:hAnsi="Cambria Math" w:hint="eastAsia"/>
          </w:rPr>
          <m:t>p</m:t>
        </m:r>
      </m:oMath>
      <w:r>
        <w:rPr>
          <w:rFonts w:hint="eastAsia"/>
        </w:rPr>
        <w:t>は運動量)</w:t>
      </w:r>
    </w:p>
    <w:sectPr w:rsidR="0023197D" w:rsidRPr="00A367E5" w:rsidSect="0039454D">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98036" w14:textId="77777777" w:rsidR="0039454D" w:rsidRDefault="0039454D" w:rsidP="0039454D">
      <w:r>
        <w:separator/>
      </w:r>
    </w:p>
  </w:endnote>
  <w:endnote w:type="continuationSeparator" w:id="0">
    <w:p w14:paraId="290C7DC8" w14:textId="77777777" w:rsidR="0039454D" w:rsidRDefault="0039454D" w:rsidP="00394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6141D" w14:textId="77777777" w:rsidR="0039454D" w:rsidRDefault="0039454D" w:rsidP="0039454D">
      <w:r>
        <w:separator/>
      </w:r>
    </w:p>
  </w:footnote>
  <w:footnote w:type="continuationSeparator" w:id="0">
    <w:p w14:paraId="500EC036" w14:textId="77777777" w:rsidR="0039454D" w:rsidRDefault="0039454D" w:rsidP="00394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322B4" w14:textId="28C31BEF" w:rsidR="0039454D" w:rsidRDefault="0039454D">
    <w:pPr>
      <w:pStyle w:val="aa"/>
    </w:pPr>
    <w:r>
      <w:rPr>
        <w:rFonts w:hint="eastAsia"/>
      </w:rPr>
      <w:t>8223036　栗山淳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4D"/>
    <w:rsid w:val="0023197D"/>
    <w:rsid w:val="0039454D"/>
    <w:rsid w:val="005100D8"/>
    <w:rsid w:val="00534362"/>
    <w:rsid w:val="00793474"/>
    <w:rsid w:val="00A367E5"/>
    <w:rsid w:val="00A54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036F43"/>
  <w15:chartTrackingRefBased/>
  <w15:docId w15:val="{20CCD075-AD6A-4CCB-BCF0-6D246C6D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454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9454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9454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9454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9454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9454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9454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9454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9454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9454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9454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9454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9454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9454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9454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9454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9454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9454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9454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945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454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9454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454D"/>
    <w:pPr>
      <w:spacing w:before="160" w:after="160"/>
      <w:jc w:val="center"/>
    </w:pPr>
    <w:rPr>
      <w:i/>
      <w:iCs/>
      <w:color w:val="404040" w:themeColor="text1" w:themeTint="BF"/>
    </w:rPr>
  </w:style>
  <w:style w:type="character" w:customStyle="1" w:styleId="a8">
    <w:name w:val="引用文 (文字)"/>
    <w:basedOn w:val="a0"/>
    <w:link w:val="a7"/>
    <w:uiPriority w:val="29"/>
    <w:rsid w:val="0039454D"/>
    <w:rPr>
      <w:i/>
      <w:iCs/>
      <w:color w:val="404040" w:themeColor="text1" w:themeTint="BF"/>
    </w:rPr>
  </w:style>
  <w:style w:type="paragraph" w:styleId="a9">
    <w:name w:val="List Paragraph"/>
    <w:basedOn w:val="a"/>
    <w:uiPriority w:val="34"/>
    <w:qFormat/>
    <w:rsid w:val="0039454D"/>
    <w:pPr>
      <w:ind w:left="720"/>
      <w:contextualSpacing/>
    </w:pPr>
  </w:style>
  <w:style w:type="character" w:styleId="21">
    <w:name w:val="Intense Emphasis"/>
    <w:basedOn w:val="a0"/>
    <w:uiPriority w:val="21"/>
    <w:qFormat/>
    <w:rsid w:val="0039454D"/>
    <w:rPr>
      <w:i/>
      <w:iCs/>
      <w:color w:val="0F4761" w:themeColor="accent1" w:themeShade="BF"/>
    </w:rPr>
  </w:style>
  <w:style w:type="paragraph" w:styleId="22">
    <w:name w:val="Intense Quote"/>
    <w:basedOn w:val="a"/>
    <w:next w:val="a"/>
    <w:link w:val="23"/>
    <w:uiPriority w:val="30"/>
    <w:qFormat/>
    <w:rsid w:val="003945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9454D"/>
    <w:rPr>
      <w:i/>
      <w:iCs/>
      <w:color w:val="0F4761" w:themeColor="accent1" w:themeShade="BF"/>
    </w:rPr>
  </w:style>
  <w:style w:type="character" w:styleId="24">
    <w:name w:val="Intense Reference"/>
    <w:basedOn w:val="a0"/>
    <w:uiPriority w:val="32"/>
    <w:qFormat/>
    <w:rsid w:val="0039454D"/>
    <w:rPr>
      <w:b/>
      <w:bCs/>
      <w:smallCaps/>
      <w:color w:val="0F4761" w:themeColor="accent1" w:themeShade="BF"/>
      <w:spacing w:val="5"/>
    </w:rPr>
  </w:style>
  <w:style w:type="paragraph" w:styleId="aa">
    <w:name w:val="header"/>
    <w:basedOn w:val="a"/>
    <w:link w:val="ab"/>
    <w:uiPriority w:val="99"/>
    <w:unhideWhenUsed/>
    <w:rsid w:val="0039454D"/>
    <w:pPr>
      <w:tabs>
        <w:tab w:val="center" w:pos="4252"/>
        <w:tab w:val="right" w:pos="8504"/>
      </w:tabs>
      <w:snapToGrid w:val="0"/>
    </w:pPr>
  </w:style>
  <w:style w:type="character" w:customStyle="1" w:styleId="ab">
    <w:name w:val="ヘッダー (文字)"/>
    <w:basedOn w:val="a0"/>
    <w:link w:val="aa"/>
    <w:uiPriority w:val="99"/>
    <w:rsid w:val="0039454D"/>
  </w:style>
  <w:style w:type="paragraph" w:styleId="ac">
    <w:name w:val="footer"/>
    <w:basedOn w:val="a"/>
    <w:link w:val="ad"/>
    <w:uiPriority w:val="99"/>
    <w:unhideWhenUsed/>
    <w:rsid w:val="0039454D"/>
    <w:pPr>
      <w:tabs>
        <w:tab w:val="center" w:pos="4252"/>
        <w:tab w:val="right" w:pos="8504"/>
      </w:tabs>
      <w:snapToGrid w:val="0"/>
    </w:pPr>
  </w:style>
  <w:style w:type="character" w:customStyle="1" w:styleId="ad">
    <w:name w:val="フッター (文字)"/>
    <w:basedOn w:val="a0"/>
    <w:link w:val="ac"/>
    <w:uiPriority w:val="99"/>
    <w:rsid w:val="0039454D"/>
  </w:style>
  <w:style w:type="character" w:styleId="ae">
    <w:name w:val="Placeholder Text"/>
    <w:basedOn w:val="a0"/>
    <w:uiPriority w:val="99"/>
    <w:semiHidden/>
    <w:rsid w:val="003945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98</Words>
  <Characters>564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2</cp:revision>
  <dcterms:created xsi:type="dcterms:W3CDTF">2024-07-11T16:53:00Z</dcterms:created>
  <dcterms:modified xsi:type="dcterms:W3CDTF">2024-07-21T05:59:00Z</dcterms:modified>
</cp:coreProperties>
</file>