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982A" w14:textId="6A687FDB" w:rsidR="00534362" w:rsidRDefault="00D338AE">
      <w:r>
        <w:rPr>
          <w:rFonts w:hint="eastAsia"/>
        </w:rPr>
        <w:t>固体構造解析学　第9回　逆空間における回折条件</w:t>
      </w:r>
    </w:p>
    <w:p w14:paraId="35BE66E6" w14:textId="77777777" w:rsidR="00D338AE" w:rsidRDefault="00D338AE"/>
    <w:p w14:paraId="5E1BC300" w14:textId="79BC6DD4" w:rsidR="00D338AE" w:rsidRDefault="00D338A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逆空間における回折条件の表現</w:t>
      </w:r>
    </w:p>
    <w:p w14:paraId="4991BD6E" w14:textId="77777777" w:rsidR="00B043CE" w:rsidRDefault="00B043CE">
      <w:pPr>
        <w:rPr>
          <w:rFonts w:hint="eastAsia"/>
          <w:b/>
          <w:bCs/>
          <w:sz w:val="20"/>
          <w:szCs w:val="21"/>
        </w:rPr>
      </w:pPr>
    </w:p>
    <w:p w14:paraId="2508716F" w14:textId="771D1281" w:rsidR="00B043CE" w:rsidRDefault="00D338AE">
      <w:pPr>
        <w:rPr>
          <w:rFonts w:hint="eastAsia"/>
        </w:rPr>
      </w:pPr>
      <w:r>
        <w:rPr>
          <w:rFonts w:hint="eastAsia"/>
        </w:rPr>
        <w:t>・散乱ベクトル：</w:t>
      </w:r>
      <m:oMath>
        <m:r>
          <w:rPr>
            <w:rFonts w:ascii="Cambria Math" w:hAnsi="Cambria Math"/>
          </w:rPr>
          <m:t>∆K=k-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BBEA10D" w14:textId="243C93D3" w:rsidR="00D338AE" w:rsidRDefault="00D338AE">
      <w:r>
        <w:rPr>
          <w:rFonts w:hint="eastAsia"/>
        </w:rPr>
        <w:t>・逆格子ベクトル：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hkl</m:t>
            </m:r>
          </m:sub>
        </m:sSub>
      </m:oMath>
    </w:p>
    <w:p w14:paraId="48750F2B" w14:textId="2D272538" w:rsidR="00D338AE" w:rsidRDefault="00D338AE">
      <w:r>
        <w:rPr>
          <w:rFonts w:hint="eastAsia"/>
        </w:rPr>
        <w:t>・Bragg反射の条件：散乱ベクトルと逆格子ベクトルが等しい時，強い回折波が生じる。</w:t>
      </w:r>
    </w:p>
    <w:p w14:paraId="130E7551" w14:textId="315BCE22" w:rsidR="00B043CE" w:rsidRDefault="00D338AE">
      <w:pPr>
        <w:rPr>
          <w:rFonts w:hint="eastAsia"/>
        </w:rPr>
      </w:pPr>
      <w:r>
        <w:rPr>
          <w:rFonts w:hint="eastAsia"/>
        </w:rPr>
        <w:t>・回折条件：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hkl</m:t>
            </m:r>
          </m:sub>
        </m:sSub>
        <m:r>
          <w:rPr>
            <w:rFonts w:ascii="Cambria Math" w:hAnsi="Cambria Math"/>
          </w:rPr>
          <m:t>sinθ=λ</m:t>
        </m:r>
      </m:oMath>
    </w:p>
    <w:p w14:paraId="1C30AD70" w14:textId="4246706A" w:rsidR="00D338AE" w:rsidRDefault="00D338AE">
      <w:r>
        <w:rPr>
          <w:rFonts w:hint="eastAsia"/>
        </w:rPr>
        <w:t>・面間隔：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hkl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hkl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den>
        </m:f>
      </m:oMath>
    </w:p>
    <w:p w14:paraId="62136409" w14:textId="77777777" w:rsidR="00D338AE" w:rsidRDefault="00D338AE"/>
    <w:p w14:paraId="79042CE7" w14:textId="7BDF4CCA" w:rsidR="00D338AE" w:rsidRDefault="00D338A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エバルドの作図</w:t>
      </w:r>
    </w:p>
    <w:p w14:paraId="532EA2CD" w14:textId="77777777" w:rsidR="00B043CE" w:rsidRDefault="00B043CE">
      <w:pPr>
        <w:rPr>
          <w:rFonts w:hint="eastAsia"/>
          <w:b/>
          <w:bCs/>
          <w:sz w:val="20"/>
          <w:szCs w:val="21"/>
        </w:rPr>
      </w:pPr>
    </w:p>
    <w:p w14:paraId="35842F08" w14:textId="0120A8BA" w:rsidR="00D338AE" w:rsidRDefault="00D338AE">
      <w:r>
        <w:rPr>
          <w:rFonts w:hint="eastAsia"/>
        </w:rPr>
        <w:t>・要素：入射波数ベクトル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，回折波数ベクトル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，波長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，回折角</w:t>
      </w:r>
      <m:oMath>
        <m:r>
          <w:rPr>
            <w:rFonts w:ascii="Cambria Math" w:hAnsi="Cambria Math"/>
          </w:rPr>
          <m:t>2θ</m:t>
        </m:r>
      </m:oMath>
      <w:r>
        <w:rPr>
          <w:rFonts w:hint="eastAsia"/>
        </w:rPr>
        <w:t>，Bragg角</w:t>
      </w:r>
      <m:oMath>
        <m:r>
          <w:rPr>
            <w:rFonts w:ascii="Cambria Math" w:hAnsi="Cambria Math"/>
          </w:rPr>
          <m:t>θ</m:t>
        </m:r>
      </m:oMath>
    </w:p>
    <w:p w14:paraId="13F6FF8F" w14:textId="69BCF5AA" w:rsidR="00D338AE" w:rsidRDefault="00D338AE">
      <w:r>
        <w:rPr>
          <w:rFonts w:hint="eastAsia"/>
        </w:rPr>
        <w:t>・エバルド球：半径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</w:rPr>
        <w:t>，</w:t>
      </w:r>
      <w:r w:rsidR="00B043CE">
        <w:rPr>
          <w:rFonts w:hint="eastAsia"/>
        </w:rPr>
        <w:t>中心</w:t>
      </w:r>
      <m:oMath>
        <m:r>
          <w:rPr>
            <w:rFonts w:ascii="Cambria Math" w:hAnsi="Cambria Math" w:hint="eastAsia"/>
          </w:rPr>
          <m:t>T</m:t>
        </m:r>
      </m:oMath>
    </w:p>
    <w:p w14:paraId="5C3A359E" w14:textId="3F287AFF" w:rsidR="00B043CE" w:rsidRDefault="00B043CE">
      <w:pPr>
        <w:rPr>
          <w:rFonts w:hint="eastAsia"/>
        </w:rPr>
      </w:pPr>
      <w:r>
        <w:rPr>
          <w:rFonts w:hint="eastAsia"/>
        </w:rPr>
        <w:t>・逆格子：原点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ＭＳ 明朝" w:eastAsia="ＭＳ 明朝" w:hAnsi="ＭＳ 明朝" w:cs="ＭＳ 明朝" w:hint="eastAsia"/>
              </w:rPr>
              <m:t>*</m:t>
            </m:r>
          </m:sup>
        </m:sSup>
      </m:oMath>
      <w:r>
        <w:rPr>
          <w:rFonts w:hint="eastAsia"/>
        </w:rPr>
        <w:t>，逆格子点</w:t>
      </w:r>
      <m:oMath>
        <m:r>
          <w:rPr>
            <w:rFonts w:ascii="Cambria Math" w:hAnsi="Cambria Math" w:hint="eastAsia"/>
          </w:rPr>
          <m:t>G</m:t>
        </m:r>
      </m:oMath>
    </w:p>
    <w:p w14:paraId="0F83584D" w14:textId="4027D62D" w:rsidR="00B043CE" w:rsidRDefault="00B043CE">
      <w:pPr>
        <w:rPr>
          <w:rFonts w:hint="eastAsia"/>
        </w:rPr>
      </w:pPr>
      <w:r>
        <w:rPr>
          <w:rFonts w:hint="eastAsia"/>
        </w:rPr>
        <w:t>・関係式：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hkl</m:t>
            </m:r>
          </m:sub>
        </m:sSub>
        <m:r>
          <w:rPr>
            <w:rFonts w:ascii="Cambria Math" w:hAnsi="Cambria Math"/>
          </w:rPr>
          <m:t>=k</m:t>
        </m:r>
      </m:oMath>
    </w:p>
    <w:p w14:paraId="6C7BFFDB" w14:textId="77777777" w:rsidR="00B043CE" w:rsidRDefault="00B043CE"/>
    <w:p w14:paraId="3E6271F8" w14:textId="108AD1B6" w:rsidR="00B043CE" w:rsidRDefault="00B043C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格子と逆格子</w:t>
      </w:r>
    </w:p>
    <w:p w14:paraId="1221BA42" w14:textId="77777777" w:rsidR="00B043CE" w:rsidRDefault="00B043CE">
      <w:pPr>
        <w:rPr>
          <w:rFonts w:hint="eastAsia"/>
          <w:b/>
          <w:bCs/>
          <w:sz w:val="20"/>
          <w:szCs w:val="21"/>
        </w:rPr>
      </w:pPr>
    </w:p>
    <w:p w14:paraId="52B306D1" w14:textId="6F840640" w:rsidR="00B043CE" w:rsidRDefault="00B043CE">
      <w:r>
        <w:rPr>
          <w:rFonts w:hint="eastAsia"/>
        </w:rPr>
        <w:t>・逆格子点の配置：</w:t>
      </w:r>
      <m:oMath>
        <m:r>
          <w:rPr>
            <w:rFonts w:ascii="Cambria Math" w:hAnsi="Cambria Math"/>
          </w:rPr>
          <m:t>h,k,l</m:t>
        </m:r>
      </m:oMath>
      <w:r>
        <w:rPr>
          <w:rFonts w:hint="eastAsia"/>
        </w:rPr>
        <w:t>に対応する逆格子点の位置を示す。</w:t>
      </w:r>
    </w:p>
    <w:p w14:paraId="498116C1" w14:textId="72B61DF1" w:rsidR="00B043CE" w:rsidRDefault="00B043CE">
      <w:r>
        <w:rPr>
          <w:rFonts w:hint="eastAsia"/>
        </w:rPr>
        <w:t>・逆格子の構造：逆格子は元の格子の空間周波数を表し，エバルド球との交点で回折条件が満たされる。</w:t>
      </w:r>
    </w:p>
    <w:p w14:paraId="6D6D2F2A" w14:textId="77777777" w:rsidR="00B043CE" w:rsidRDefault="00B043CE"/>
    <w:p w14:paraId="65E6443B" w14:textId="26E61516" w:rsidR="00B043CE" w:rsidRDefault="00B043CE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回折実験の流れ</w:t>
      </w:r>
    </w:p>
    <w:p w14:paraId="390DD056" w14:textId="77777777" w:rsidR="00B043CE" w:rsidRDefault="00B043CE">
      <w:pPr>
        <w:rPr>
          <w:rFonts w:hint="eastAsia"/>
          <w:b/>
          <w:bCs/>
          <w:sz w:val="20"/>
          <w:szCs w:val="21"/>
        </w:rPr>
      </w:pPr>
    </w:p>
    <w:p w14:paraId="641ADFD0" w14:textId="362677DE" w:rsidR="00B043CE" w:rsidRDefault="00B043CE">
      <w:r>
        <w:rPr>
          <w:rFonts w:hint="eastAsia"/>
        </w:rPr>
        <w:t>・結晶構造解析：</w:t>
      </w:r>
    </w:p>
    <w:p w14:paraId="05858C0B" w14:textId="3A8B56C8" w:rsidR="00B043CE" w:rsidRDefault="00B043CE">
      <w:r>
        <w:rPr>
          <w:rFonts w:hint="eastAsia"/>
        </w:rPr>
        <w:t>・入射X線が原子面で散乱し，回折角</w:t>
      </w:r>
      <m:oMath>
        <m:r>
          <w:rPr>
            <w:rFonts w:ascii="Cambria Math" w:hAnsi="Cambria Math"/>
          </w:rPr>
          <m:t>2θ</m:t>
        </m:r>
      </m:oMath>
      <w:r>
        <w:rPr>
          <w:rFonts w:hint="eastAsia"/>
        </w:rPr>
        <w:t>を測定。</w:t>
      </w:r>
    </w:p>
    <w:p w14:paraId="520CC8D9" w14:textId="36400CC8" w:rsidR="00B043CE" w:rsidRDefault="00B043CE">
      <w:r>
        <w:rPr>
          <w:rFonts w:hint="eastAsia"/>
        </w:rPr>
        <w:t>・測定データから面間隔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hkl</m:t>
            </m:r>
          </m:sub>
        </m:sSub>
      </m:oMath>
      <w:r>
        <w:rPr>
          <w:rFonts w:hint="eastAsia"/>
        </w:rPr>
        <w:t>を算出。</w:t>
      </w:r>
    </w:p>
    <w:p w14:paraId="28EE7C19" w14:textId="2CCEB87A" w:rsidR="00B043CE" w:rsidRPr="00B043CE" w:rsidRDefault="00B043CE">
      <w:pPr>
        <w:rPr>
          <w:rFonts w:hint="eastAsia"/>
        </w:rPr>
      </w:pPr>
      <w:r>
        <w:rPr>
          <w:rFonts w:hint="eastAsia"/>
        </w:rPr>
        <w:t>・格子定数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を決定し，単位胞内の原子配置を解析。</w:t>
      </w:r>
    </w:p>
    <w:sectPr w:rsidR="00B043CE" w:rsidRPr="00B043CE" w:rsidSect="00D338A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BD1F1" w14:textId="77777777" w:rsidR="00D338AE" w:rsidRDefault="00D338AE" w:rsidP="00D338AE">
      <w:r>
        <w:separator/>
      </w:r>
    </w:p>
  </w:endnote>
  <w:endnote w:type="continuationSeparator" w:id="0">
    <w:p w14:paraId="21518BEA" w14:textId="77777777" w:rsidR="00D338AE" w:rsidRDefault="00D338AE" w:rsidP="00D3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92324" w14:textId="77777777" w:rsidR="00D338AE" w:rsidRDefault="00D338AE" w:rsidP="00D338AE">
      <w:r>
        <w:separator/>
      </w:r>
    </w:p>
  </w:footnote>
  <w:footnote w:type="continuationSeparator" w:id="0">
    <w:p w14:paraId="071CB9DC" w14:textId="77777777" w:rsidR="00D338AE" w:rsidRDefault="00D338AE" w:rsidP="00D33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8959C" w14:textId="1AC7B134" w:rsidR="00D338AE" w:rsidRDefault="00D338AE">
    <w:pPr>
      <w:pStyle w:val="aa"/>
      <w:rPr>
        <w:rFonts w:hint="eastAsia"/>
      </w:rPr>
    </w:pPr>
    <w:r>
      <w:rPr>
        <w:rFonts w:hint="eastAsia"/>
      </w:rPr>
      <w:t xml:space="preserve">8223036　</w:t>
    </w:r>
    <w:r>
      <w:rPr>
        <w:rFonts w:hint="eastAsia"/>
      </w:rPr>
      <w:t>栗山淳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AE"/>
    <w:rsid w:val="00534362"/>
    <w:rsid w:val="00580E32"/>
    <w:rsid w:val="00B043CE"/>
    <w:rsid w:val="00D3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4D732F"/>
  <w15:chartTrackingRefBased/>
  <w15:docId w15:val="{554BA684-6E1F-46DE-A19E-E8E0C62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8A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8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8A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8A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8A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8A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8A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8A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38A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38A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38A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38A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38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3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8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3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38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8A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38A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3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38A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38A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38A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38AE"/>
  </w:style>
  <w:style w:type="paragraph" w:styleId="ac">
    <w:name w:val="footer"/>
    <w:basedOn w:val="a"/>
    <w:link w:val="ad"/>
    <w:uiPriority w:val="99"/>
    <w:unhideWhenUsed/>
    <w:rsid w:val="00D338A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38AE"/>
  </w:style>
  <w:style w:type="character" w:styleId="ae">
    <w:name w:val="Placeholder Text"/>
    <w:basedOn w:val="a0"/>
    <w:uiPriority w:val="99"/>
    <w:semiHidden/>
    <w:rsid w:val="00D338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2</cp:revision>
  <dcterms:created xsi:type="dcterms:W3CDTF">2024-07-11T17:20:00Z</dcterms:created>
  <dcterms:modified xsi:type="dcterms:W3CDTF">2024-07-11T17:42:00Z</dcterms:modified>
</cp:coreProperties>
</file>