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596572" w14:textId="161AAE03" w:rsidR="00E07E51" w:rsidRDefault="00E07E51">
      <w:pPr>
        <w:rPr>
          <w:rFonts w:hint="eastAsia"/>
        </w:rPr>
      </w:pPr>
    </w:p>
    <w:p w14:paraId="0F231D46" w14:textId="5D71FACB" w:rsidR="00E07E51" w:rsidRDefault="00E07E51" w:rsidP="00E07E51">
      <w:pPr>
        <w:pStyle w:val="a9"/>
        <w:numPr>
          <w:ilvl w:val="0"/>
          <w:numId w:val="1"/>
        </w:numPr>
      </w:pPr>
      <m:oMath>
        <m:r>
          <w:rPr>
            <w:rFonts w:ascii="Cambria Math" w:hAnsi="Cambria Math" w:hint="eastAsia"/>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1</m:t>
                  </m:r>
                </m:e>
              </m:mr>
            </m:m>
          </m:e>
        </m:d>
      </m:oMath>
      <w:r>
        <w:rPr>
          <w:rFonts w:hint="eastAsia"/>
        </w:rPr>
        <w:t>の逆行列を求めよう。</w:t>
      </w:r>
    </w:p>
    <w:p w14:paraId="21192A21" w14:textId="64C837CF" w:rsidR="00E07E51" w:rsidRDefault="00E07E51" w:rsidP="00E07E51">
      <w:pPr>
        <w:pStyle w:val="a9"/>
        <w:numPr>
          <w:ilvl w:val="0"/>
          <w:numId w:val="2"/>
        </w:numPr>
      </w:pPr>
      <w:r>
        <w:rPr>
          <w:rFonts w:hint="eastAsia"/>
        </w:rPr>
        <w:t>行列式：</w:t>
      </w:r>
      <w:proofErr w:type="spellStart"/>
      <w:r>
        <w:rPr>
          <w:rFonts w:hint="eastAsia"/>
        </w:rPr>
        <w:t>detA</w:t>
      </w:r>
      <w:proofErr w:type="spellEnd"/>
      <w:r>
        <w:rPr>
          <w:rFonts w:hint="eastAsia"/>
        </w:rPr>
        <w:t>を求めよ。</w:t>
      </w:r>
    </w:p>
    <w:p w14:paraId="1547176F" w14:textId="73D36CA7" w:rsidR="00E07E51" w:rsidRDefault="00D42523" w:rsidP="00E07E51">
      <w:proofErr w:type="spellStart"/>
      <w:r>
        <w:rPr>
          <w:rFonts w:hint="eastAsia"/>
        </w:rPr>
        <w:t>detA</w:t>
      </w:r>
      <w:proofErr w:type="spellEnd"/>
      <w:r>
        <w:rPr>
          <w:rFonts w:hint="eastAsia"/>
        </w:rPr>
        <w:t>=</w:t>
      </w:r>
      <m:oMath>
        <m:r>
          <w:rPr>
            <w:rFonts w:ascii="Cambria Math" w:hAnsi="Cambria Math"/>
          </w:rPr>
          <m:t>1*0*1+1*1*0+</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-1</m:t>
            </m:r>
          </m:e>
        </m:d>
        <m:r>
          <w:rPr>
            <w:rFonts w:ascii="Cambria Math" w:hAnsi="Cambria Math"/>
          </w:rPr>
          <m:t>*0*0-1*1*</m:t>
        </m:r>
        <m:d>
          <m:dPr>
            <m:ctrlPr>
              <w:rPr>
                <w:rFonts w:ascii="Cambria Math" w:hAnsi="Cambria Math"/>
                <w:i/>
              </w:rPr>
            </m:ctrlPr>
          </m:dPr>
          <m:e>
            <m:r>
              <w:rPr>
                <w:rFonts w:ascii="Cambria Math" w:hAnsi="Cambria Math"/>
              </w:rPr>
              <m:t>-2</m:t>
            </m:r>
          </m:e>
        </m:d>
        <m:r>
          <w:rPr>
            <w:rFonts w:ascii="Cambria Math" w:hAnsi="Cambria Math"/>
          </w:rPr>
          <m:t>-1*1*2</m:t>
        </m:r>
      </m:oMath>
    </w:p>
    <w:p w14:paraId="3750C5C3" w14:textId="35BEDFC6" w:rsidR="008C4903" w:rsidRDefault="008C4903" w:rsidP="00E07E51">
      <w:r>
        <w:rPr>
          <w:rFonts w:hint="eastAsia"/>
        </w:rPr>
        <w:t xml:space="preserve">    =4</w:t>
      </w:r>
    </w:p>
    <w:p w14:paraId="20AB4023" w14:textId="2347BBF3" w:rsidR="00E07E51" w:rsidRDefault="00E07E51" w:rsidP="00E07E51">
      <w:pPr>
        <w:pStyle w:val="a9"/>
        <w:numPr>
          <w:ilvl w:val="0"/>
          <w:numId w:val="2"/>
        </w:numPr>
      </w:pPr>
      <w:r>
        <w:rPr>
          <w:rFonts w:hint="eastAsia"/>
        </w:rPr>
        <w:t>余因子を全て求めよ。</w:t>
      </w:r>
    </w:p>
    <w:p w14:paraId="4798A236" w14:textId="0CF16F75" w:rsidR="008C4903" w:rsidRPr="00455B47" w:rsidRDefault="00000000" w:rsidP="008C4903">
      <m:oMathPara>
        <m:oMath>
          <m:sSub>
            <m:sSubPr>
              <m:ctrlPr>
                <w:rPr>
                  <w:rFonts w:ascii="Cambria Math" w:hAnsi="Cambria Math"/>
                </w:rPr>
              </m:ctrlPr>
            </m:sSubPr>
            <m:e>
              <m:r>
                <m:rPr>
                  <m:sty m:val="p"/>
                </m:rPr>
                <w:rPr>
                  <w:rFonts w:ascii="Cambria Math" w:hAnsi="Cambria Math"/>
                </w:rPr>
                <m:t>Δ</m:t>
              </m:r>
            </m:e>
            <m:sub>
              <m:r>
                <w:rPr>
                  <w:rFonts w:ascii="Cambria Math" w:hAnsi="Cambria Math"/>
                </w:rPr>
                <m:t>11</m:t>
              </m:r>
            </m:sub>
          </m:sSub>
          <m:r>
            <w:rPr>
              <w:rFonts w:ascii="Cambria Math" w:hAnsi="Cambria Math"/>
            </w:rPr>
            <m:t>=</m:t>
          </m:r>
          <m:sSup>
            <m:sSupPr>
              <m:ctrlPr>
                <w:rPr>
                  <w:rFonts w:ascii="Cambria Math" w:hAnsi="Cambria Math"/>
                  <w:i/>
                </w:rPr>
              </m:ctrlPr>
            </m:sSupPr>
            <m:e>
              <m:r>
                <w:rPr>
                  <w:rFonts w:ascii="Cambria Math" w:hAnsi="Cambria Math" w:hint="eastAsia"/>
                </w:rPr>
                <m:t>(</m:t>
              </m:r>
              <m:r>
                <w:rPr>
                  <w:rFonts w:ascii="Cambria Math" w:hAnsi="Cambria Math" w:hint="eastAsia"/>
                </w:rPr>
                <m:t>-</m:t>
              </m:r>
              <m:r>
                <w:rPr>
                  <w:rFonts w:ascii="Cambria Math" w:hAnsi="Cambria Math" w:hint="eastAsia"/>
                </w:rPr>
                <m:t>1)</m:t>
              </m:r>
            </m:e>
            <m:sup>
              <m:r>
                <w:rPr>
                  <w:rFonts w:ascii="Cambria Math" w:hAnsi="Cambria Math" w:hint="eastAsia"/>
                </w:rPr>
                <m:t>2</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mr>
              </m:m>
            </m:e>
          </m:d>
          <m:r>
            <w:rPr>
              <w:rFonts w:ascii="Cambria Math" w:hAnsi="Cambria Math"/>
            </w:rPr>
            <m:t>=-2</m:t>
          </m:r>
        </m:oMath>
      </m:oMathPara>
    </w:p>
    <w:p w14:paraId="10B1643E" w14:textId="599FA57C" w:rsidR="00455B47" w:rsidRPr="00455B47" w:rsidRDefault="00000000" w:rsidP="008C4903">
      <m:oMathPara>
        <m:oMath>
          <m:sSub>
            <m:sSubPr>
              <m:ctrlPr>
                <w:rPr>
                  <w:rFonts w:ascii="Cambria Math" w:hAnsi="Cambria Math"/>
                </w:rPr>
              </m:ctrlPr>
            </m:sSubPr>
            <m:e>
              <m:r>
                <m:rPr>
                  <m:sty m:val="p"/>
                </m:rPr>
                <w:rPr>
                  <w:rFonts w:ascii="Cambria Math" w:hAnsi="Cambria Math"/>
                </w:rPr>
                <m:t>Δ</m:t>
              </m:r>
            </m:e>
            <m:sub>
              <m:r>
                <w:rPr>
                  <w:rFonts w:ascii="Cambria Math" w:hAnsi="Cambria Math"/>
                </w:rPr>
                <m:t>12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3</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1</m:t>
                    </m:r>
                  </m:e>
                </m:mr>
              </m:m>
            </m:e>
          </m:d>
          <m:r>
            <w:rPr>
              <w:rFonts w:ascii="Cambria Math" w:hAnsi="Cambria Math"/>
            </w:rPr>
            <m:t>=2</m:t>
          </m:r>
        </m:oMath>
      </m:oMathPara>
    </w:p>
    <w:p w14:paraId="506115C0" w14:textId="120FEA17" w:rsidR="00455B47" w:rsidRPr="00455B47" w:rsidRDefault="00000000" w:rsidP="008C4903">
      <m:oMathPara>
        <m:oMath>
          <m:sSub>
            <m:sSubPr>
              <m:ctrlPr>
                <w:rPr>
                  <w:rFonts w:ascii="Cambria Math" w:hAnsi="Cambria Math"/>
                </w:rPr>
              </m:ctrlPr>
            </m:sSubPr>
            <m:e>
              <m:r>
                <m:rPr>
                  <m:sty m:val="p"/>
                </m:rPr>
                <w:rPr>
                  <w:rFonts w:ascii="Cambria Math" w:hAnsi="Cambria Math"/>
                </w:rPr>
                <m:t>Δ</m:t>
              </m:r>
            </m:e>
            <m:sub>
              <m:r>
                <w:rPr>
                  <w:rFonts w:ascii="Cambria Math" w:hAnsi="Cambria Math"/>
                </w:rPr>
                <m:t>13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4</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2</m:t>
                    </m:r>
                  </m:e>
                </m:mr>
              </m:m>
            </m:e>
          </m:d>
          <m:r>
            <w:rPr>
              <w:rFonts w:ascii="Cambria Math" w:hAnsi="Cambria Math"/>
            </w:rPr>
            <m:t>=-4</m:t>
          </m:r>
        </m:oMath>
      </m:oMathPara>
    </w:p>
    <w:p w14:paraId="509A2015" w14:textId="145CCEDB" w:rsidR="00455B47" w:rsidRPr="00455B47" w:rsidRDefault="00000000" w:rsidP="008C4903">
      <m:oMathPara>
        <m:oMath>
          <m:sSub>
            <m:sSubPr>
              <m:ctrlPr>
                <w:rPr>
                  <w:rFonts w:ascii="Cambria Math" w:hAnsi="Cambria Math"/>
                </w:rPr>
              </m:ctrlPr>
            </m:sSubPr>
            <m:e>
              <m:r>
                <m:rPr>
                  <m:sty m:val="p"/>
                </m:rPr>
                <w:rPr>
                  <w:rFonts w:ascii="Cambria Math" w:hAnsi="Cambria Math"/>
                </w:rPr>
                <m:t>Δ</m:t>
              </m:r>
            </m:e>
            <m:sub>
              <m:r>
                <w:rPr>
                  <w:rFonts w:ascii="Cambria Math" w:hAnsi="Cambria Math"/>
                </w:rPr>
                <m:t>21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3</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
            </m:e>
          </m:d>
          <m:r>
            <w:rPr>
              <w:rFonts w:ascii="Cambria Math" w:hAnsi="Cambria Math"/>
            </w:rPr>
            <m:t>=</m:t>
          </m:r>
          <m:r>
            <w:rPr>
              <w:rFonts w:ascii="Cambria Math" w:hAnsi="Cambria Math"/>
            </w:rPr>
            <m:t>-</m:t>
          </m:r>
          <m:r>
            <w:rPr>
              <w:rFonts w:ascii="Cambria Math" w:hAnsi="Cambria Math"/>
            </w:rPr>
            <m:t>3</m:t>
          </m:r>
        </m:oMath>
      </m:oMathPara>
    </w:p>
    <w:p w14:paraId="34E13CC0" w14:textId="5DDE8F5B" w:rsidR="00455B47" w:rsidRPr="00455B47" w:rsidRDefault="00000000" w:rsidP="008C4903">
      <m:oMathPara>
        <m:oMath>
          <m:sSub>
            <m:sSubPr>
              <m:ctrlPr>
                <w:rPr>
                  <w:rFonts w:ascii="Cambria Math" w:hAnsi="Cambria Math"/>
                  <w:i/>
                </w:rPr>
              </m:ctrlPr>
            </m:sSubPr>
            <m:e>
              <m:r>
                <m:rPr>
                  <m:sty m:val="p"/>
                </m:rPr>
                <w:rPr>
                  <w:rFonts w:ascii="Cambria Math" w:hAnsi="Cambria Math"/>
                </w:rPr>
                <m:t>Δ</m:t>
              </m:r>
            </m:e>
            <m:sub>
              <m:r>
                <w:rPr>
                  <w:rFonts w:ascii="Cambria Math" w:hAnsi="Cambria Math"/>
                </w:rPr>
                <m:t>22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4</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mr>
              </m:m>
            </m:e>
          </m:d>
          <m:r>
            <w:rPr>
              <w:rFonts w:ascii="Cambria Math" w:hAnsi="Cambria Math"/>
            </w:rPr>
            <m:t>=1</m:t>
          </m:r>
        </m:oMath>
      </m:oMathPara>
    </w:p>
    <w:p w14:paraId="6319BC36" w14:textId="0D52E46C" w:rsidR="00455B47" w:rsidRPr="00370911" w:rsidRDefault="00000000" w:rsidP="008C4903">
      <m:oMathPara>
        <m:oMath>
          <m:sSub>
            <m:sSubPr>
              <m:ctrlPr>
                <w:rPr>
                  <w:rFonts w:ascii="Cambria Math" w:hAnsi="Cambria Math"/>
                  <w:i/>
                </w:rPr>
              </m:ctrlPr>
            </m:sSubPr>
            <m:e>
              <m:r>
                <m:rPr>
                  <m:sty m:val="p"/>
                </m:rPr>
                <w:rPr>
                  <w:rFonts w:ascii="Cambria Math" w:hAnsi="Cambria Math"/>
                </w:rPr>
                <m:t>Δ</m:t>
              </m:r>
            </m:e>
            <m:sub>
              <m:r>
                <w:rPr>
                  <w:rFonts w:ascii="Cambria Math" w:hAnsi="Cambria Math"/>
                </w:rPr>
                <m:t>23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5</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mr>
              </m:m>
            </m:e>
          </m:d>
          <m:r>
            <w:rPr>
              <w:rFonts w:ascii="Cambria Math" w:hAnsi="Cambria Math"/>
            </w:rPr>
            <m:t>=</m:t>
          </m:r>
          <m:r>
            <w:rPr>
              <w:rFonts w:ascii="Cambria Math" w:hAnsi="Cambria Math"/>
            </w:rPr>
            <m:t>-</m:t>
          </m:r>
          <m:r>
            <w:rPr>
              <w:rFonts w:ascii="Cambria Math" w:hAnsi="Cambria Math"/>
            </w:rPr>
            <m:t>2</m:t>
          </m:r>
        </m:oMath>
      </m:oMathPara>
    </w:p>
    <w:p w14:paraId="6A00CE6D" w14:textId="3D0F4A2F" w:rsidR="00370911" w:rsidRPr="00370911" w:rsidRDefault="00000000" w:rsidP="008C4903">
      <m:oMathPara>
        <m:oMath>
          <m:sSub>
            <m:sSubPr>
              <m:ctrlPr>
                <w:rPr>
                  <w:rFonts w:ascii="Cambria Math" w:hAnsi="Cambria Math"/>
                  <w:i/>
                </w:rPr>
              </m:ctrlPr>
            </m:sSubPr>
            <m:e>
              <m:r>
                <m:rPr>
                  <m:sty m:val="p"/>
                </m:rPr>
                <w:rPr>
                  <w:rFonts w:ascii="Cambria Math" w:hAnsi="Cambria Math"/>
                </w:rPr>
                <m:t>Δ</m:t>
              </m:r>
            </m:e>
            <m:sub>
              <m:r>
                <w:rPr>
                  <w:rFonts w:ascii="Cambria Math" w:hAnsi="Cambria Math"/>
                </w:rPr>
                <m:t>31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4</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mr>
              </m:m>
            </m:e>
          </m:d>
          <m:r>
            <w:rPr>
              <w:rFonts w:ascii="Cambria Math" w:hAnsi="Cambria Math"/>
            </w:rPr>
            <m:t>=1</m:t>
          </m:r>
        </m:oMath>
      </m:oMathPara>
    </w:p>
    <w:p w14:paraId="298B878D" w14:textId="450C008E" w:rsidR="00370911" w:rsidRPr="00370911" w:rsidRDefault="00000000" w:rsidP="008C4903">
      <m:oMathPara>
        <m:oMath>
          <m:sSub>
            <m:sSubPr>
              <m:ctrlPr>
                <w:rPr>
                  <w:rFonts w:ascii="Cambria Math" w:hAnsi="Cambria Math"/>
                  <w:i/>
                </w:rPr>
              </m:ctrlPr>
            </m:sSubPr>
            <m:e>
              <m:r>
                <m:rPr>
                  <m:sty m:val="p"/>
                </m:rPr>
                <w:rPr>
                  <w:rFonts w:ascii="Cambria Math" w:hAnsi="Cambria Math"/>
                </w:rPr>
                <m:t>Δ</m:t>
              </m:r>
            </m:e>
            <m:sub>
              <m:r>
                <w:rPr>
                  <w:rFonts w:ascii="Cambria Math" w:hAnsi="Cambria Math"/>
                </w:rPr>
                <m:t>32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5</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
            </m:e>
          </m:d>
          <m:r>
            <w:rPr>
              <w:rFonts w:ascii="Cambria Math" w:hAnsi="Cambria Math"/>
            </w:rPr>
            <m:t>=1</m:t>
          </m:r>
        </m:oMath>
      </m:oMathPara>
    </w:p>
    <w:p w14:paraId="1DAAB45B" w14:textId="43706835" w:rsidR="00370911" w:rsidRDefault="00000000" w:rsidP="008C4903">
      <m:oMathPara>
        <m:oMath>
          <m:sSub>
            <m:sSubPr>
              <m:ctrlPr>
                <w:rPr>
                  <w:rFonts w:ascii="Cambria Math" w:hAnsi="Cambria Math"/>
                  <w:i/>
                </w:rPr>
              </m:ctrlPr>
            </m:sSubPr>
            <m:e>
              <m:r>
                <m:rPr>
                  <m:sty m:val="p"/>
                </m:rPr>
                <w:rPr>
                  <w:rFonts w:ascii="Cambria Math" w:hAnsi="Cambria Math"/>
                </w:rPr>
                <m:t>Δ</m:t>
              </m:r>
            </m:e>
            <m:sub>
              <m:r>
                <w:rPr>
                  <w:rFonts w:ascii="Cambria Math" w:hAnsi="Cambria Math"/>
                </w:rPr>
                <m:t>33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6</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0</m:t>
                    </m:r>
                  </m:e>
                </m:mr>
              </m:m>
            </m:e>
          </m:d>
          <m:r>
            <w:rPr>
              <w:rFonts w:ascii="Cambria Math" w:hAnsi="Cambria Math"/>
            </w:rPr>
            <m:t>=2</m:t>
          </m:r>
        </m:oMath>
      </m:oMathPara>
    </w:p>
    <w:p w14:paraId="73BB9944" w14:textId="6D8BF852" w:rsidR="00E07E51" w:rsidRDefault="00E07E51" w:rsidP="00E07E51">
      <w:pPr>
        <w:pStyle w:val="a9"/>
        <w:numPr>
          <w:ilvl w:val="0"/>
          <w:numId w:val="2"/>
        </w:numPr>
      </w:pPr>
      <w:r>
        <w:rPr>
          <w:rFonts w:hint="eastAsia"/>
        </w:rPr>
        <w:t>逆行列：</w:t>
      </w:r>
      <m:oMath>
        <m:sSup>
          <m:sSupPr>
            <m:ctrlPr>
              <w:rPr>
                <w:rFonts w:ascii="Cambria Math" w:hAnsi="Cambria Math"/>
                <w:i/>
              </w:rPr>
            </m:ctrlPr>
          </m:sSupPr>
          <m:e>
            <m:r>
              <m:rPr>
                <m:sty m:val="p"/>
              </m:rPr>
              <w:rPr>
                <w:rFonts w:ascii="Cambria Math" w:hAnsi="Cambria Math" w:hint="eastAsia"/>
              </w:rPr>
              <m:t>A</m:t>
            </m:r>
          </m:e>
          <m:sup>
            <m:r>
              <m:rPr>
                <m:sty m:val="p"/>
              </m:rPr>
              <w:rPr>
                <w:rFonts w:ascii="Cambria Math" w:hAnsi="Cambria Math" w:hint="eastAsia"/>
              </w:rPr>
              <m:t>-</m:t>
            </m:r>
            <m:r>
              <m:rPr>
                <m:sty m:val="p"/>
              </m:rPr>
              <w:rPr>
                <w:rFonts w:ascii="Cambria Math" w:hAnsi="Cambria Math" w:hint="eastAsia"/>
              </w:rPr>
              <m:t>1</m:t>
            </m:r>
          </m:sup>
        </m:sSup>
      </m:oMath>
      <w:r>
        <w:rPr>
          <w:rFonts w:hint="eastAsia"/>
        </w:rPr>
        <w:t>を求めよ。</w:t>
      </w:r>
    </w:p>
    <w:p w14:paraId="62CF4DD0" w14:textId="4632EDDD" w:rsidR="00370911" w:rsidRDefault="00000000" w:rsidP="00370911">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m:t>
                    </m:r>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-4</m:t>
                    </m:r>
                  </m:e>
                  <m:e>
                    <m:r>
                      <w:rPr>
                        <w:rFonts w:ascii="Cambria Math" w:hAnsi="Cambria Math"/>
                      </w:rPr>
                      <m:t>-</m:t>
                    </m:r>
                    <m:r>
                      <w:rPr>
                        <w:rFonts w:ascii="Cambria Math" w:hAnsi="Cambria Math"/>
                      </w:rPr>
                      <m:t>2</m:t>
                    </m:r>
                  </m:e>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4</m:t>
                        </m:r>
                      </m:den>
                    </m:f>
                  </m:e>
                </m:mr>
                <m:mr>
                  <m:e>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
                          <w:rPr>
                            <w:rFonts w:ascii="Cambria Math" w:hAnsi="Cambria Math"/>
                          </w:rPr>
                          <m:t>1</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4</m:t>
                        </m:r>
                      </m:den>
                    </m:f>
                  </m:e>
                </m:m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
                          <w:rPr>
                            <w:rFonts w:ascii="Cambria Math" w:hAnsi="Cambria Math"/>
                          </w:rPr>
                          <m:t>1</m:t>
                        </m:r>
                      </m:num>
                      <m:den>
                        <m:r>
                          <w:rPr>
                            <w:rFonts w:ascii="Cambria Math" w:hAnsi="Cambria Math"/>
                          </w:rPr>
                          <m:t>2</m:t>
                        </m:r>
                      </m:den>
                    </m:f>
                  </m:e>
                </m:mr>
              </m:m>
            </m:e>
          </m:d>
        </m:oMath>
      </m:oMathPara>
    </w:p>
    <w:p w14:paraId="140E2359" w14:textId="61BB022A" w:rsidR="00E07E51" w:rsidRPr="00612702" w:rsidRDefault="00E07E51" w:rsidP="00E07E51">
      <w:pPr>
        <w:pStyle w:val="a9"/>
        <w:numPr>
          <w:ilvl w:val="0"/>
          <w:numId w:val="2"/>
        </w:numPr>
      </w:pPr>
      <m:oMath>
        <m:r>
          <m:rPr>
            <m:sty m:val="p"/>
          </m:rPr>
          <w:rPr>
            <w:rFonts w:ascii="Cambria Math" w:hAnsi="Cambria Math" w:hint="eastAsia"/>
          </w:rPr>
          <m:t>A</m:t>
        </m:r>
        <m:sSup>
          <m:sSupPr>
            <m:ctrlPr>
              <w:rPr>
                <w:rFonts w:ascii="Cambria Math" w:hAnsi="Cambria Math"/>
                <w:iCs/>
              </w:rPr>
            </m:ctrlPr>
          </m:sSupPr>
          <m:e>
            <m:r>
              <m:rPr>
                <m:sty m:val="p"/>
              </m:rPr>
              <w:rPr>
                <w:rFonts w:ascii="Cambria Math" w:hAnsi="Cambria Math" w:hint="eastAsia"/>
              </w:rPr>
              <m:t>A</m:t>
            </m:r>
          </m:e>
          <m:sup>
            <m:r>
              <w:rPr>
                <w:rFonts w:ascii="Cambria Math" w:hAnsi="Cambria Math" w:hint="eastAsia"/>
              </w:rPr>
              <m:t>-</m:t>
            </m:r>
            <m:r>
              <w:rPr>
                <w:rFonts w:ascii="Cambria Math" w:hAnsi="Cambria Math" w:hint="eastAsia"/>
              </w:rPr>
              <m:t>1</m:t>
            </m:r>
          </m:sup>
        </m:sSup>
        <m:r>
          <w:rPr>
            <w:rFonts w:ascii="Cambria Math" w:hAnsi="Cambria Math" w:hint="eastAsia"/>
          </w:rPr>
          <m:t>=E</m:t>
        </m:r>
      </m:oMath>
      <w:r>
        <w:rPr>
          <w:rFonts w:hint="eastAsia"/>
          <w:iCs/>
        </w:rPr>
        <w:t>を確認せよ。ここでEは単位行列である。</w:t>
      </w:r>
    </w:p>
    <w:p w14:paraId="3B8A5298" w14:textId="75E48513" w:rsidR="00612702" w:rsidRPr="004C11A0" w:rsidRDefault="00612702" w:rsidP="00612702">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4</m:t>
                        </m:r>
                      </m:den>
                    </m:f>
                  </m:e>
                </m:mr>
                <m:mr>
                  <m:e>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
                          <w:rPr>
                            <w:rFonts w:ascii="Cambria Math" w:hAnsi="Cambria Math"/>
                          </w:rPr>
                          <m:t>1</m:t>
                        </m:r>
                      </m:num>
                      <m:den>
                        <m:r>
                          <w:rPr>
                            <w:rFonts w:ascii="Cambria Math" w:hAnsi="Cambria Math"/>
                          </w:rPr>
                          <m:t>4</m:t>
                        </m:r>
                      </m:den>
                    </m:f>
                  </m:e>
                  <m:e>
                    <m:f>
                      <m:fPr>
                        <m:ctrlPr>
                          <w:rPr>
                            <w:rFonts w:ascii="Cambria Math" w:hAnsi="Cambria Math"/>
                            <w:i/>
                          </w:rPr>
                        </m:ctrlPr>
                      </m:fPr>
                      <m:num>
                        <m:r>
                          <w:rPr>
                            <w:rFonts w:ascii="Cambria Math" w:hAnsi="Cambria Math"/>
                          </w:rPr>
                          <m:t>1</m:t>
                        </m:r>
                      </m:num>
                      <m:den>
                        <m:r>
                          <w:rPr>
                            <w:rFonts w:ascii="Cambria Math" w:hAnsi="Cambria Math"/>
                          </w:rPr>
                          <m:t>4</m:t>
                        </m:r>
                      </m:den>
                    </m:f>
                  </m:e>
                </m:m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f>
                      <m:fPr>
                        <m:ctrlPr>
                          <w:rPr>
                            <w:rFonts w:ascii="Cambria Math" w:hAnsi="Cambria Math"/>
                            <w:i/>
                          </w:rPr>
                        </m:ctrlPr>
                      </m:fPr>
                      <m:num>
                        <m:r>
                          <w:rPr>
                            <w:rFonts w:ascii="Cambria Math" w:hAnsi="Cambria Math"/>
                          </w:rPr>
                          <m:t>1</m:t>
                        </m:r>
                      </m:num>
                      <m:den>
                        <m:r>
                          <w:rPr>
                            <w:rFonts w:ascii="Cambria Math" w:hAnsi="Cambria Math"/>
                          </w:rPr>
                          <m:t>2</m:t>
                        </m:r>
                      </m:den>
                    </m:f>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=E</m:t>
          </m:r>
        </m:oMath>
      </m:oMathPara>
    </w:p>
    <w:p w14:paraId="59C3D1E4" w14:textId="43CD6323" w:rsidR="004C11A0" w:rsidRDefault="004C11A0" w:rsidP="00612702"/>
    <w:p w14:paraId="5DC0B3AF" w14:textId="77777777" w:rsidR="004C11A0" w:rsidRDefault="004C11A0" w:rsidP="00612702"/>
    <w:p w14:paraId="35E6FFE6" w14:textId="77777777" w:rsidR="004C11A0" w:rsidRDefault="004C11A0" w:rsidP="00612702"/>
    <w:p w14:paraId="200D4BB1" w14:textId="77777777" w:rsidR="004C11A0" w:rsidRDefault="004C11A0" w:rsidP="00612702"/>
    <w:p w14:paraId="3EDE9728" w14:textId="14110226" w:rsidR="004C11A0" w:rsidRDefault="004C11A0" w:rsidP="00612702">
      <w:r>
        <w:rPr>
          <w:rFonts w:hint="eastAsia"/>
        </w:rPr>
        <w:lastRenderedPageBreak/>
        <w:t>2.Unit3.3-</w:t>
      </w:r>
      <w:r>
        <w:t xml:space="preserve">Point Symmetry and </w:t>
      </w:r>
      <w:proofErr w:type="spellStart"/>
      <w:r>
        <w:t>Rotoinversions</w:t>
      </w:r>
      <w:proofErr w:type="spellEnd"/>
    </w:p>
    <w:p w14:paraId="27022547" w14:textId="389F5A8C" w:rsidR="00BC7CFD" w:rsidRDefault="009B46A2" w:rsidP="00612702">
      <w:r>
        <w:rPr>
          <w:rFonts w:hint="eastAsia"/>
        </w:rPr>
        <w:t>反転中心といわゆる回転反転軸について</w:t>
      </w:r>
    </w:p>
    <w:p w14:paraId="5F26E7EE" w14:textId="198DC2D2" w:rsidR="009B46A2" w:rsidRDefault="009B46A2" w:rsidP="00612702">
      <w:r>
        <w:rPr>
          <w:rFonts w:hint="eastAsia"/>
        </w:rPr>
        <w:t>ロト反転は結合された対称操作であり，2つの変換を実行する必要がある。</w:t>
      </w:r>
    </w:p>
    <w:p w14:paraId="48AC54AE" w14:textId="16397D31" w:rsidR="00DF34FC" w:rsidRDefault="009B46A2" w:rsidP="00612702">
      <w:r>
        <w:rPr>
          <w:rFonts w:hint="eastAsia"/>
        </w:rPr>
        <w:t>オブジェクトに反転中心がある，または原点対称を示す場合，そのオブジェクトは反転中心からの距離が同じで反対方向にある2つの一致する部分が常に存在するように構築される。</w:t>
      </w:r>
    </w:p>
    <w:p w14:paraId="634A95B7" w14:textId="60301221" w:rsidR="00FE4D82" w:rsidRDefault="00FE4D82" w:rsidP="00612702">
      <w:pPr>
        <w:rPr>
          <w:rFonts w:hint="eastAsia"/>
        </w:rPr>
      </w:pPr>
      <w:r>
        <w:rPr>
          <w:rFonts w:hint="eastAsia"/>
        </w:rPr>
        <w:t>2次元オブジェクトでは反転の中心は同一であり，2重回転軸を備えている。</w:t>
      </w:r>
    </w:p>
    <w:p w14:paraId="1A4ABF13" w14:textId="538245E0" w:rsidR="00DF34FC" w:rsidRDefault="00DF34FC" w:rsidP="00612702">
      <w:r>
        <w:rPr>
          <w:rFonts w:hint="eastAsia"/>
          <w:noProof/>
        </w:rPr>
        <w:drawing>
          <wp:anchor distT="0" distB="0" distL="114300" distR="114300" simplePos="0" relativeHeight="251659264" behindDoc="0" locked="0" layoutInCell="1" allowOverlap="1" wp14:anchorId="565B14E4" wp14:editId="492E2206">
            <wp:simplePos x="0" y="0"/>
            <wp:positionH relativeFrom="margin">
              <wp:align>right</wp:align>
            </wp:positionH>
            <wp:positionV relativeFrom="paragraph">
              <wp:posOffset>193868</wp:posOffset>
            </wp:positionV>
            <wp:extent cx="1683508" cy="2014331"/>
            <wp:effectExtent l="0" t="0" r="0" b="5080"/>
            <wp:wrapNone/>
            <wp:docPr id="581681805" name="図 3" descr="クイーン, テキスト, 写真, 覆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1805" name="図 3" descr="クイーン, テキスト, 写真, 覆い が含まれている画像&#10;&#10;自動的に生成された説明"/>
                    <pic:cNvPicPr/>
                  </pic:nvPicPr>
                  <pic:blipFill>
                    <a:blip r:embed="rId7">
                      <a:extLst>
                        <a:ext uri="{28A0092B-C50C-407E-A947-70E740481C1C}">
                          <a14:useLocalDpi xmlns:a14="http://schemas.microsoft.com/office/drawing/2010/main" val="0"/>
                        </a:ext>
                      </a:extLst>
                    </a:blip>
                    <a:stretch>
                      <a:fillRect/>
                    </a:stretch>
                  </pic:blipFill>
                  <pic:spPr>
                    <a:xfrm>
                      <a:off x="0" y="0"/>
                      <a:ext cx="1683508" cy="2014331"/>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点対称に関する対称要素は次に示す図である。</w:t>
      </w:r>
    </w:p>
    <w:p w14:paraId="13A6EB5F" w14:textId="4A03FFF2" w:rsidR="00DF34FC" w:rsidRDefault="00DF34FC" w:rsidP="00DF34FC">
      <w:pPr>
        <w:jc w:val="center"/>
        <w:rPr>
          <w:rFonts w:hint="eastAsia"/>
        </w:rPr>
      </w:pPr>
      <w:r>
        <w:rPr>
          <w:rFonts w:hint="eastAsia"/>
          <w:noProof/>
        </w:rPr>
        <w:drawing>
          <wp:anchor distT="0" distB="0" distL="114300" distR="114300" simplePos="0" relativeHeight="251658240" behindDoc="0" locked="0" layoutInCell="1" allowOverlap="1" wp14:anchorId="141B80E3" wp14:editId="19CDB190">
            <wp:simplePos x="0" y="0"/>
            <wp:positionH relativeFrom="margin">
              <wp:align>left</wp:align>
            </wp:positionH>
            <wp:positionV relativeFrom="paragraph">
              <wp:posOffset>111318</wp:posOffset>
            </wp:positionV>
            <wp:extent cx="5063233" cy="1730478"/>
            <wp:effectExtent l="0" t="0" r="4445" b="3175"/>
            <wp:wrapNone/>
            <wp:docPr id="10586831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83124" name="図 1058683124"/>
                    <pic:cNvPicPr/>
                  </pic:nvPicPr>
                  <pic:blipFill>
                    <a:blip r:embed="rId8">
                      <a:extLst>
                        <a:ext uri="{28A0092B-C50C-407E-A947-70E740481C1C}">
                          <a14:useLocalDpi xmlns:a14="http://schemas.microsoft.com/office/drawing/2010/main" val="0"/>
                        </a:ext>
                      </a:extLst>
                    </a:blip>
                    <a:stretch>
                      <a:fillRect/>
                    </a:stretch>
                  </pic:blipFill>
                  <pic:spPr>
                    <a:xfrm>
                      <a:off x="0" y="0"/>
                      <a:ext cx="5063233" cy="1730478"/>
                    </a:xfrm>
                    <a:prstGeom prst="rect">
                      <a:avLst/>
                    </a:prstGeom>
                  </pic:spPr>
                </pic:pic>
              </a:graphicData>
            </a:graphic>
          </wp:anchor>
        </w:drawing>
      </w:r>
    </w:p>
    <w:p w14:paraId="7F85E268" w14:textId="77777777" w:rsidR="00FE4D82" w:rsidRPr="00FE4D82" w:rsidRDefault="00FE4D82" w:rsidP="00FE4D82">
      <w:pPr>
        <w:rPr>
          <w:rFonts w:hint="eastAsia"/>
        </w:rPr>
      </w:pPr>
    </w:p>
    <w:p w14:paraId="46246578" w14:textId="77777777" w:rsidR="00FE4D82" w:rsidRPr="00FE4D82" w:rsidRDefault="00FE4D82" w:rsidP="00FE4D82">
      <w:pPr>
        <w:rPr>
          <w:rFonts w:hint="eastAsia"/>
        </w:rPr>
      </w:pPr>
    </w:p>
    <w:p w14:paraId="5252E1AE" w14:textId="77777777" w:rsidR="00FE4D82" w:rsidRPr="00FE4D82" w:rsidRDefault="00FE4D82" w:rsidP="00FE4D82">
      <w:pPr>
        <w:rPr>
          <w:rFonts w:hint="eastAsia"/>
        </w:rPr>
      </w:pPr>
    </w:p>
    <w:p w14:paraId="7356B1F5" w14:textId="77777777" w:rsidR="00FE4D82" w:rsidRPr="00FE4D82" w:rsidRDefault="00FE4D82" w:rsidP="00FE4D82">
      <w:pPr>
        <w:rPr>
          <w:rFonts w:hint="eastAsia"/>
        </w:rPr>
      </w:pPr>
    </w:p>
    <w:p w14:paraId="7C2335F6" w14:textId="77777777" w:rsidR="00FE4D82" w:rsidRPr="00FE4D82" w:rsidRDefault="00FE4D82" w:rsidP="00FE4D82">
      <w:pPr>
        <w:rPr>
          <w:rFonts w:hint="eastAsia"/>
        </w:rPr>
      </w:pPr>
    </w:p>
    <w:p w14:paraId="659CA44C" w14:textId="77777777" w:rsidR="00FE4D82" w:rsidRPr="00FE4D82" w:rsidRDefault="00FE4D82" w:rsidP="00FE4D82">
      <w:pPr>
        <w:rPr>
          <w:rFonts w:hint="eastAsia"/>
        </w:rPr>
      </w:pPr>
    </w:p>
    <w:p w14:paraId="569D6858" w14:textId="77777777" w:rsidR="00FE4D82" w:rsidRPr="00FE4D82" w:rsidRDefault="00FE4D82" w:rsidP="00FE4D82">
      <w:pPr>
        <w:rPr>
          <w:rFonts w:hint="eastAsia"/>
        </w:rPr>
      </w:pPr>
    </w:p>
    <w:p w14:paraId="200B073C" w14:textId="77777777" w:rsidR="00FE4D82" w:rsidRPr="00FE4D82" w:rsidRDefault="00FE4D82" w:rsidP="00FE4D82">
      <w:pPr>
        <w:rPr>
          <w:rFonts w:hint="eastAsia"/>
        </w:rPr>
      </w:pPr>
    </w:p>
    <w:p w14:paraId="348FE75F" w14:textId="77777777" w:rsidR="00FE4D82" w:rsidRDefault="00FE4D82" w:rsidP="00FE4D82">
      <w:pPr>
        <w:rPr>
          <w:rFonts w:hint="eastAsia"/>
        </w:rPr>
      </w:pPr>
    </w:p>
    <w:p w14:paraId="54D96A13" w14:textId="754A5FA7" w:rsidR="00FE4D82" w:rsidRDefault="00FE4D82" w:rsidP="00FE4D82">
      <w:r>
        <w:rPr>
          <w:rFonts w:hint="eastAsia"/>
        </w:rPr>
        <w:t>最後の点対称を示す図形は4面体である。4面体は正三角形を底面とする正三角形の錐体である。</w:t>
      </w:r>
      <w:r w:rsidR="009E0972">
        <w:rPr>
          <w:rFonts w:hint="eastAsia"/>
        </w:rPr>
        <w:t>4面体は非常に対称性の高い物体であり，鏡面，2重及び3重の回転軸を含むが8面体とは対照的に反転中心が存在しない。</w:t>
      </w:r>
    </w:p>
    <w:p w14:paraId="73C58E00" w14:textId="0152A11F" w:rsidR="009E0972" w:rsidRDefault="00D926B9" w:rsidP="00FE4D82">
      <w:r>
        <w:rPr>
          <w:rFonts w:hint="eastAsia"/>
          <w:noProof/>
        </w:rPr>
        <w:drawing>
          <wp:anchor distT="0" distB="0" distL="114300" distR="114300" simplePos="0" relativeHeight="251660288" behindDoc="0" locked="0" layoutInCell="1" allowOverlap="1" wp14:anchorId="2F91911E" wp14:editId="59FBCD32">
            <wp:simplePos x="0" y="0"/>
            <wp:positionH relativeFrom="margin">
              <wp:posOffset>4387160</wp:posOffset>
            </wp:positionH>
            <wp:positionV relativeFrom="paragraph">
              <wp:posOffset>80976</wp:posOffset>
            </wp:positionV>
            <wp:extent cx="1289193" cy="1106557"/>
            <wp:effectExtent l="0" t="0" r="6350" b="0"/>
            <wp:wrapNone/>
            <wp:docPr id="70641679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16799" name="図 7064167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193" cy="1106557"/>
                    </a:xfrm>
                    <a:prstGeom prst="rect">
                      <a:avLst/>
                    </a:prstGeom>
                  </pic:spPr>
                </pic:pic>
              </a:graphicData>
            </a:graphic>
            <wp14:sizeRelH relativeFrom="margin">
              <wp14:pctWidth>0</wp14:pctWidth>
            </wp14:sizeRelH>
            <wp14:sizeRelV relativeFrom="margin">
              <wp14:pctHeight>0</wp14:pctHeight>
            </wp14:sizeRelV>
          </wp:anchor>
        </w:drawing>
      </w:r>
      <w:r w:rsidR="009E0972">
        <w:rPr>
          <w:rFonts w:hint="eastAsia"/>
        </w:rPr>
        <w:t>四面体は対称要素として回転反転軸と呼ばれるものを持っている。</w:t>
      </w:r>
    </w:p>
    <w:p w14:paraId="4E7BAACB" w14:textId="753B5C58" w:rsidR="009E0972" w:rsidRDefault="009E0972" w:rsidP="00FE4D82"/>
    <w:p w14:paraId="0A1E8B8B" w14:textId="77777777" w:rsidR="009E0972" w:rsidRDefault="009E0972" w:rsidP="00FE4D82"/>
    <w:p w14:paraId="5D82982E" w14:textId="77777777" w:rsidR="009E0972" w:rsidRDefault="009E0972" w:rsidP="00FE4D82"/>
    <w:p w14:paraId="1CEFF4A6" w14:textId="77777777" w:rsidR="009E0972" w:rsidRDefault="009E0972" w:rsidP="00FE4D82"/>
    <w:p w14:paraId="407C46F6" w14:textId="77777777" w:rsidR="00D926B9" w:rsidRDefault="00D926B9" w:rsidP="00FE4D82">
      <w:pPr>
        <w:rPr>
          <w:rFonts w:hint="eastAsia"/>
        </w:rPr>
      </w:pPr>
    </w:p>
    <w:p w14:paraId="77C8FE57" w14:textId="0848B612" w:rsidR="009E0972" w:rsidRDefault="009E0972" w:rsidP="00FE4D82">
      <w:r>
        <w:rPr>
          <w:rFonts w:hint="eastAsia"/>
        </w:rPr>
        <w:t>対称操作では2つの変換を実行する必要がある。</w:t>
      </w:r>
    </w:p>
    <w:p w14:paraId="78567332" w14:textId="717F75F2" w:rsidR="00D926B9" w:rsidRDefault="00D926B9" w:rsidP="00FE4D82">
      <w:pPr>
        <w:rPr>
          <w:rFonts w:hint="eastAsia"/>
        </w:rPr>
      </w:pPr>
      <w:r>
        <w:rPr>
          <w:rFonts w:hint="eastAsia"/>
        </w:rPr>
        <w:t>まず360をn度で割った回転が行われる。ここで，nはこの回転の次数であり，その後，オブジェクトの中心で反転が行われる。具体例は下の図に示したものである。</w:t>
      </w:r>
      <w:r w:rsidR="005D0DD2">
        <w:rPr>
          <w:rFonts w:hint="eastAsia"/>
        </w:rPr>
        <w:t>この４つの回転反転軸</w:t>
      </w:r>
      <w:r w:rsidR="00C02A0E">
        <w:rPr>
          <w:rFonts w:hint="eastAsia"/>
        </w:rPr>
        <w:t>があるため，n=4とした。</w:t>
      </w:r>
    </w:p>
    <w:p w14:paraId="0349E22A" w14:textId="02D34823" w:rsidR="002D0561" w:rsidRDefault="002D0561" w:rsidP="00FE4D82">
      <w:pPr>
        <w:rPr>
          <w:rFonts w:hint="eastAsia"/>
          <w:noProof/>
        </w:rPr>
      </w:pPr>
      <w:r>
        <w:rPr>
          <w:rFonts w:hint="eastAsia"/>
          <w:noProof/>
        </w:rPr>
        <w:drawing>
          <wp:inline distT="0" distB="0" distL="0" distR="0" wp14:anchorId="7E831DC9" wp14:editId="0A662FBE">
            <wp:extent cx="6645910" cy="1659890"/>
            <wp:effectExtent l="0" t="0" r="2540" b="0"/>
            <wp:docPr id="13824430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4304" name="図 138244304"/>
                    <pic:cNvPicPr/>
                  </pic:nvPicPr>
                  <pic:blipFill>
                    <a:blip r:embed="rId10">
                      <a:extLst>
                        <a:ext uri="{28A0092B-C50C-407E-A947-70E740481C1C}">
                          <a14:useLocalDpi xmlns:a14="http://schemas.microsoft.com/office/drawing/2010/main" val="0"/>
                        </a:ext>
                      </a:extLst>
                    </a:blip>
                    <a:stretch>
                      <a:fillRect/>
                    </a:stretch>
                  </pic:blipFill>
                  <pic:spPr>
                    <a:xfrm>
                      <a:off x="0" y="0"/>
                      <a:ext cx="6645910" cy="1659890"/>
                    </a:xfrm>
                    <a:prstGeom prst="rect">
                      <a:avLst/>
                    </a:prstGeom>
                  </pic:spPr>
                </pic:pic>
              </a:graphicData>
            </a:graphic>
          </wp:inline>
        </w:drawing>
      </w:r>
    </w:p>
    <w:p w14:paraId="4C04BAFB" w14:textId="77777777" w:rsidR="00E30E11" w:rsidRPr="00E30E11" w:rsidRDefault="00E30E11" w:rsidP="00E30E11">
      <w:pPr>
        <w:rPr>
          <w:rFonts w:hint="eastAsia"/>
        </w:rPr>
      </w:pPr>
    </w:p>
    <w:p w14:paraId="6F202550" w14:textId="77777777" w:rsidR="00E30E11" w:rsidRDefault="00E30E11" w:rsidP="00E30E11">
      <w:pPr>
        <w:rPr>
          <w:rFonts w:hint="eastAsia"/>
          <w:noProof/>
        </w:rPr>
      </w:pPr>
    </w:p>
    <w:p w14:paraId="3C0B1DB2" w14:textId="117F13A1" w:rsidR="00E30E11" w:rsidRDefault="00E30E11" w:rsidP="00E30E11">
      <w:pPr>
        <w:tabs>
          <w:tab w:val="left" w:pos="1357"/>
        </w:tabs>
      </w:pPr>
      <w:r>
        <w:tab/>
      </w:r>
    </w:p>
    <w:p w14:paraId="2869B626" w14:textId="77777777" w:rsidR="00E30E11" w:rsidRDefault="00E30E11" w:rsidP="00E30E11">
      <w:pPr>
        <w:tabs>
          <w:tab w:val="left" w:pos="1357"/>
        </w:tabs>
      </w:pPr>
    </w:p>
    <w:p w14:paraId="3D7B234F" w14:textId="77777777" w:rsidR="00E30E11" w:rsidRDefault="00E30E11" w:rsidP="00E30E11">
      <w:pPr>
        <w:tabs>
          <w:tab w:val="left" w:pos="1357"/>
        </w:tabs>
      </w:pPr>
    </w:p>
    <w:p w14:paraId="69546414" w14:textId="0A9F2179" w:rsidR="00E30E11" w:rsidRDefault="00E30E11" w:rsidP="00E30E11">
      <w:pPr>
        <w:tabs>
          <w:tab w:val="left" w:pos="1357"/>
        </w:tabs>
      </w:pPr>
      <w:r>
        <w:lastRenderedPageBreak/>
        <w:t xml:space="preserve">Unit 3.4 - </w:t>
      </w:r>
      <w:proofErr w:type="spellStart"/>
      <w:r>
        <w:t>Rotoinversions</w:t>
      </w:r>
      <w:proofErr w:type="spellEnd"/>
      <w:r>
        <w:t xml:space="preserve"> vs. Rotary Reflections</w:t>
      </w:r>
    </w:p>
    <w:p w14:paraId="0E0B30B0" w14:textId="4002728C" w:rsidR="00E30E11" w:rsidRDefault="00E30E11" w:rsidP="00E30E11">
      <w:pPr>
        <w:tabs>
          <w:tab w:val="left" w:pos="1357"/>
        </w:tabs>
      </w:pPr>
      <w:r>
        <w:rPr>
          <w:rFonts w:hint="eastAsia"/>
        </w:rPr>
        <w:t>回転反射を考慮する理由</w:t>
      </w:r>
    </w:p>
    <w:p w14:paraId="1B74D9E4" w14:textId="051FAF27" w:rsidR="00E30E11" w:rsidRDefault="00E30E11" w:rsidP="00E30E11">
      <w:pPr>
        <w:tabs>
          <w:tab w:val="left" w:pos="1357"/>
        </w:tabs>
      </w:pPr>
      <w:r>
        <w:rPr>
          <w:rFonts w:hint="eastAsia"/>
        </w:rPr>
        <w:t>対称性に関しては，分子のセカイと結晶の世界という，ある意味で２つの別個の世界があるためである。</w:t>
      </w:r>
    </w:p>
    <w:p w14:paraId="6A47F0DE" w14:textId="7884179C" w:rsidR="00931B91" w:rsidRDefault="00931B91" w:rsidP="00E30E11">
      <w:pPr>
        <w:tabs>
          <w:tab w:val="left" w:pos="1357"/>
        </w:tabs>
      </w:pPr>
      <w:r>
        <w:rPr>
          <w:rFonts w:hint="eastAsia"/>
        </w:rPr>
        <w:t>考えられる５つの点対称要素のうち４つ(同一性，鏡面，回転，対称，反転中心)は分子の世界と結晶の世界両方の世界で同じ方法で処理される。しかし，５番目の回転反転は分子の世界では回転反射によって，または回転反射として表現される。</w:t>
      </w:r>
    </w:p>
    <w:p w14:paraId="276B1F55" w14:textId="4DE3B550" w:rsidR="00931B91" w:rsidRDefault="00931B91" w:rsidP="00E30E11">
      <w:pPr>
        <w:tabs>
          <w:tab w:val="left" w:pos="1357"/>
        </w:tabs>
      </w:pPr>
      <w:r>
        <w:rPr>
          <w:rFonts w:hint="eastAsia"/>
        </w:rPr>
        <w:t>回転反転と回転反射の違いを次の図で考えていくと次のようになる。</w:t>
      </w:r>
      <w:r w:rsidR="00E21793">
        <w:rPr>
          <w:rFonts w:hint="eastAsia"/>
        </w:rPr>
        <w:t>上の図が回転反転の時，下の図が回転反射の時のとなっている。</w:t>
      </w:r>
    </w:p>
    <w:p w14:paraId="7595B6FA" w14:textId="1EBA5022" w:rsidR="00E21793" w:rsidRDefault="00E21793" w:rsidP="00E30E11">
      <w:pPr>
        <w:tabs>
          <w:tab w:val="left" w:pos="1357"/>
        </w:tabs>
        <w:rPr>
          <w:rFonts w:hint="eastAsia"/>
        </w:rPr>
      </w:pPr>
      <w:r>
        <w:rPr>
          <w:rFonts w:hint="eastAsia"/>
          <w:noProof/>
        </w:rPr>
        <w:drawing>
          <wp:anchor distT="0" distB="0" distL="114300" distR="114300" simplePos="0" relativeHeight="251661312" behindDoc="0" locked="0" layoutInCell="1" allowOverlap="1" wp14:anchorId="6CA0FD05" wp14:editId="3404072B">
            <wp:simplePos x="0" y="0"/>
            <wp:positionH relativeFrom="column">
              <wp:posOffset>0</wp:posOffset>
            </wp:positionH>
            <wp:positionV relativeFrom="paragraph">
              <wp:posOffset>68304</wp:posOffset>
            </wp:positionV>
            <wp:extent cx="6645910" cy="1692910"/>
            <wp:effectExtent l="0" t="0" r="2540" b="2540"/>
            <wp:wrapNone/>
            <wp:docPr id="198147883" name="図 6"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7883" name="図 6" descr="グラフ, レーダー チャート&#10;&#10;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6645910" cy="1692910"/>
                    </a:xfrm>
                    <a:prstGeom prst="rect">
                      <a:avLst/>
                    </a:prstGeom>
                  </pic:spPr>
                </pic:pic>
              </a:graphicData>
            </a:graphic>
          </wp:anchor>
        </w:drawing>
      </w:r>
    </w:p>
    <w:p w14:paraId="58A57262" w14:textId="77777777" w:rsidR="00E21793" w:rsidRPr="00E21793" w:rsidRDefault="00E21793" w:rsidP="00E21793">
      <w:pPr>
        <w:rPr>
          <w:rFonts w:hint="eastAsia"/>
        </w:rPr>
      </w:pPr>
    </w:p>
    <w:p w14:paraId="56E40EF7" w14:textId="77777777" w:rsidR="00E21793" w:rsidRPr="00E21793" w:rsidRDefault="00E21793" w:rsidP="00E21793">
      <w:pPr>
        <w:rPr>
          <w:rFonts w:hint="eastAsia"/>
        </w:rPr>
      </w:pPr>
    </w:p>
    <w:p w14:paraId="6C78B973" w14:textId="77777777" w:rsidR="00E21793" w:rsidRPr="00E21793" w:rsidRDefault="00E21793" w:rsidP="00E21793">
      <w:pPr>
        <w:rPr>
          <w:rFonts w:hint="eastAsia"/>
        </w:rPr>
      </w:pPr>
    </w:p>
    <w:p w14:paraId="4300ADEF" w14:textId="77777777" w:rsidR="00E21793" w:rsidRPr="00E21793" w:rsidRDefault="00E21793" w:rsidP="00E21793">
      <w:pPr>
        <w:rPr>
          <w:rFonts w:hint="eastAsia"/>
        </w:rPr>
      </w:pPr>
    </w:p>
    <w:p w14:paraId="61347ABE" w14:textId="77777777" w:rsidR="00E21793" w:rsidRPr="00E21793" w:rsidRDefault="00E21793" w:rsidP="00E21793">
      <w:pPr>
        <w:rPr>
          <w:rFonts w:hint="eastAsia"/>
        </w:rPr>
      </w:pPr>
    </w:p>
    <w:p w14:paraId="32B0B7CD" w14:textId="77777777" w:rsidR="00E21793" w:rsidRPr="00E21793" w:rsidRDefault="00E21793" w:rsidP="00E21793">
      <w:pPr>
        <w:rPr>
          <w:rFonts w:hint="eastAsia"/>
        </w:rPr>
      </w:pPr>
    </w:p>
    <w:p w14:paraId="3DD28EFA" w14:textId="77777777" w:rsidR="00E21793" w:rsidRDefault="00E21793" w:rsidP="00E21793">
      <w:pPr>
        <w:rPr>
          <w:rFonts w:hint="eastAsia"/>
        </w:rPr>
      </w:pPr>
    </w:p>
    <w:p w14:paraId="637A72CE" w14:textId="0B18654F" w:rsidR="00E21793" w:rsidRDefault="00E21793" w:rsidP="00E21793">
      <w:pPr>
        <w:rPr>
          <w:noProof/>
        </w:rPr>
      </w:pPr>
      <w:r>
        <w:rPr>
          <w:noProof/>
        </w:rPr>
        <w:drawing>
          <wp:inline distT="0" distB="0" distL="0" distR="0" wp14:anchorId="41F34C8F" wp14:editId="23DBA142">
            <wp:extent cx="6645910" cy="1715135"/>
            <wp:effectExtent l="0" t="0" r="2540" b="0"/>
            <wp:docPr id="300222283" name="図 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22283" name="図 7" descr="ダイアグラム&#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6645910" cy="1715135"/>
                    </a:xfrm>
                    <a:prstGeom prst="rect">
                      <a:avLst/>
                    </a:prstGeom>
                  </pic:spPr>
                </pic:pic>
              </a:graphicData>
            </a:graphic>
          </wp:inline>
        </w:drawing>
      </w:r>
    </w:p>
    <w:p w14:paraId="0E9335FC" w14:textId="77777777" w:rsidR="00E21793" w:rsidRDefault="00E21793" w:rsidP="00E21793">
      <w:pPr>
        <w:rPr>
          <w:noProof/>
        </w:rPr>
      </w:pPr>
    </w:p>
    <w:p w14:paraId="24E22E6E" w14:textId="4C9F90AD" w:rsidR="00E21793" w:rsidRDefault="00E21793" w:rsidP="00E21793">
      <w:r>
        <w:rPr>
          <w:rFonts w:hint="eastAsia"/>
        </w:rPr>
        <w:t>今回の例では回転反転と回転反射の順序は同じであるが，一般的にはそうではない。</w:t>
      </w:r>
      <w:r w:rsidR="0038302C">
        <w:rPr>
          <w:rFonts w:hint="eastAsia"/>
        </w:rPr>
        <w:t>回転反転と回転反射の順序が違うオブジェクトでは次のような図になる。</w:t>
      </w:r>
    </w:p>
    <w:p w14:paraId="2186A09C" w14:textId="6C01848E" w:rsidR="0038302C" w:rsidRPr="00E21793" w:rsidRDefault="0038302C" w:rsidP="00E21793">
      <w:pPr>
        <w:rPr>
          <w:rFonts w:hint="eastAsia"/>
        </w:rPr>
      </w:pPr>
      <w:r>
        <w:rPr>
          <w:rFonts w:hint="eastAsia"/>
          <w:noProof/>
        </w:rPr>
        <w:drawing>
          <wp:inline distT="0" distB="0" distL="0" distR="0" wp14:anchorId="11473B31" wp14:editId="66BC7CEB">
            <wp:extent cx="6645910" cy="2715812"/>
            <wp:effectExtent l="0" t="0" r="2540" b="8890"/>
            <wp:docPr id="629033604" name="図 8" descr="地図のスクリーンショッ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3604" name="図 8" descr="地図のスクリーンショット&#10;&#10;中程度の精度で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6652516" cy="2718512"/>
                    </a:xfrm>
                    <a:prstGeom prst="rect">
                      <a:avLst/>
                    </a:prstGeom>
                  </pic:spPr>
                </pic:pic>
              </a:graphicData>
            </a:graphic>
          </wp:inline>
        </w:drawing>
      </w:r>
    </w:p>
    <w:sectPr w:rsidR="0038302C" w:rsidRPr="00E21793" w:rsidSect="004C11A0">
      <w:headerReference w:type="default" r:id="rId14"/>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E19889" w14:textId="77777777" w:rsidR="007C36C2" w:rsidRDefault="007C36C2" w:rsidP="004C11A0">
      <w:r>
        <w:separator/>
      </w:r>
    </w:p>
  </w:endnote>
  <w:endnote w:type="continuationSeparator" w:id="0">
    <w:p w14:paraId="73A1373F" w14:textId="77777777" w:rsidR="007C36C2" w:rsidRDefault="007C36C2" w:rsidP="004C1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D9F82" w14:textId="77777777" w:rsidR="007C36C2" w:rsidRDefault="007C36C2" w:rsidP="004C11A0">
      <w:r>
        <w:separator/>
      </w:r>
    </w:p>
  </w:footnote>
  <w:footnote w:type="continuationSeparator" w:id="0">
    <w:p w14:paraId="7B5C0CB9" w14:textId="77777777" w:rsidR="007C36C2" w:rsidRDefault="007C36C2" w:rsidP="004C1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B9B9A" w14:textId="719AE03D" w:rsidR="004C11A0" w:rsidRDefault="004C11A0">
    <w:pPr>
      <w:pStyle w:val="ab"/>
      <w:rPr>
        <w:rFonts w:hint="eastAsia"/>
      </w:rPr>
    </w:pPr>
    <w:r>
      <w:rPr>
        <w:rFonts w:hint="eastAsia"/>
      </w:rPr>
      <w:t>8223036 栗山淳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0A5BB5"/>
    <w:multiLevelType w:val="hybridMultilevel"/>
    <w:tmpl w:val="B7581A2A"/>
    <w:lvl w:ilvl="0" w:tplc="5F3011D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78AE73E4"/>
    <w:multiLevelType w:val="hybridMultilevel"/>
    <w:tmpl w:val="9F9833D2"/>
    <w:lvl w:ilvl="0" w:tplc="49DE1804">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963223377">
    <w:abstractNumId w:val="1"/>
  </w:num>
  <w:num w:numId="2" w16cid:durableId="1480345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E51"/>
    <w:rsid w:val="002D0561"/>
    <w:rsid w:val="00370911"/>
    <w:rsid w:val="0038302C"/>
    <w:rsid w:val="00455B47"/>
    <w:rsid w:val="004C11A0"/>
    <w:rsid w:val="004E7488"/>
    <w:rsid w:val="00534362"/>
    <w:rsid w:val="005D0DD2"/>
    <w:rsid w:val="00612702"/>
    <w:rsid w:val="007C36C2"/>
    <w:rsid w:val="008C4903"/>
    <w:rsid w:val="00931B91"/>
    <w:rsid w:val="009B46A2"/>
    <w:rsid w:val="009E0972"/>
    <w:rsid w:val="00BC7CFD"/>
    <w:rsid w:val="00C02A0E"/>
    <w:rsid w:val="00C949C1"/>
    <w:rsid w:val="00D42523"/>
    <w:rsid w:val="00D926B9"/>
    <w:rsid w:val="00DF34FC"/>
    <w:rsid w:val="00E07E51"/>
    <w:rsid w:val="00E21793"/>
    <w:rsid w:val="00E30E11"/>
    <w:rsid w:val="00FE4D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9A701DC"/>
  <w15:chartTrackingRefBased/>
  <w15:docId w15:val="{9E5F8A19-1C07-479D-B6A2-F782BFB38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7E5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E07E5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E07E51"/>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E07E5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E07E5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E07E5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E07E5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E07E5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E07E5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07E51"/>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E07E51"/>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E07E51"/>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E07E51"/>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E07E51"/>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E07E51"/>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E07E51"/>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E07E51"/>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E07E51"/>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E07E5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E07E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07E5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E07E5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07E51"/>
    <w:pPr>
      <w:spacing w:before="160" w:after="160"/>
      <w:jc w:val="center"/>
    </w:pPr>
    <w:rPr>
      <w:i/>
      <w:iCs/>
      <w:color w:val="404040" w:themeColor="text1" w:themeTint="BF"/>
    </w:rPr>
  </w:style>
  <w:style w:type="character" w:customStyle="1" w:styleId="a8">
    <w:name w:val="引用文 (文字)"/>
    <w:basedOn w:val="a0"/>
    <w:link w:val="a7"/>
    <w:uiPriority w:val="29"/>
    <w:rsid w:val="00E07E51"/>
    <w:rPr>
      <w:i/>
      <w:iCs/>
      <w:color w:val="404040" w:themeColor="text1" w:themeTint="BF"/>
    </w:rPr>
  </w:style>
  <w:style w:type="paragraph" w:styleId="a9">
    <w:name w:val="List Paragraph"/>
    <w:basedOn w:val="a"/>
    <w:uiPriority w:val="34"/>
    <w:qFormat/>
    <w:rsid w:val="00E07E51"/>
    <w:pPr>
      <w:ind w:left="720"/>
      <w:contextualSpacing/>
    </w:pPr>
  </w:style>
  <w:style w:type="character" w:styleId="21">
    <w:name w:val="Intense Emphasis"/>
    <w:basedOn w:val="a0"/>
    <w:uiPriority w:val="21"/>
    <w:qFormat/>
    <w:rsid w:val="00E07E51"/>
    <w:rPr>
      <w:i/>
      <w:iCs/>
      <w:color w:val="0F4761" w:themeColor="accent1" w:themeShade="BF"/>
    </w:rPr>
  </w:style>
  <w:style w:type="paragraph" w:styleId="22">
    <w:name w:val="Intense Quote"/>
    <w:basedOn w:val="a"/>
    <w:next w:val="a"/>
    <w:link w:val="23"/>
    <w:uiPriority w:val="30"/>
    <w:qFormat/>
    <w:rsid w:val="00E07E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E07E51"/>
    <w:rPr>
      <w:i/>
      <w:iCs/>
      <w:color w:val="0F4761" w:themeColor="accent1" w:themeShade="BF"/>
    </w:rPr>
  </w:style>
  <w:style w:type="character" w:styleId="24">
    <w:name w:val="Intense Reference"/>
    <w:basedOn w:val="a0"/>
    <w:uiPriority w:val="32"/>
    <w:qFormat/>
    <w:rsid w:val="00E07E51"/>
    <w:rPr>
      <w:b/>
      <w:bCs/>
      <w:smallCaps/>
      <w:color w:val="0F4761" w:themeColor="accent1" w:themeShade="BF"/>
      <w:spacing w:val="5"/>
    </w:rPr>
  </w:style>
  <w:style w:type="character" w:styleId="aa">
    <w:name w:val="Placeholder Text"/>
    <w:basedOn w:val="a0"/>
    <w:uiPriority w:val="99"/>
    <w:semiHidden/>
    <w:rsid w:val="00E07E51"/>
    <w:rPr>
      <w:color w:val="666666"/>
    </w:rPr>
  </w:style>
  <w:style w:type="paragraph" w:styleId="ab">
    <w:name w:val="header"/>
    <w:basedOn w:val="a"/>
    <w:link w:val="ac"/>
    <w:uiPriority w:val="99"/>
    <w:unhideWhenUsed/>
    <w:rsid w:val="004C11A0"/>
    <w:pPr>
      <w:tabs>
        <w:tab w:val="center" w:pos="4252"/>
        <w:tab w:val="right" w:pos="8504"/>
      </w:tabs>
      <w:snapToGrid w:val="0"/>
    </w:pPr>
  </w:style>
  <w:style w:type="character" w:customStyle="1" w:styleId="ac">
    <w:name w:val="ヘッダー (文字)"/>
    <w:basedOn w:val="a0"/>
    <w:link w:val="ab"/>
    <w:uiPriority w:val="99"/>
    <w:rsid w:val="004C11A0"/>
  </w:style>
  <w:style w:type="paragraph" w:styleId="ad">
    <w:name w:val="footer"/>
    <w:basedOn w:val="a"/>
    <w:link w:val="ae"/>
    <w:uiPriority w:val="99"/>
    <w:unhideWhenUsed/>
    <w:rsid w:val="004C11A0"/>
    <w:pPr>
      <w:tabs>
        <w:tab w:val="center" w:pos="4252"/>
        <w:tab w:val="right" w:pos="8504"/>
      </w:tabs>
      <w:snapToGrid w:val="0"/>
    </w:pPr>
  </w:style>
  <w:style w:type="character" w:customStyle="1" w:styleId="ae">
    <w:name w:val="フッター (文字)"/>
    <w:basedOn w:val="a0"/>
    <w:link w:val="ad"/>
    <w:uiPriority w:val="99"/>
    <w:rsid w:val="004C1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3</Pages>
  <Words>230</Words>
  <Characters>1317</Characters>
  <Application>Microsoft Office Word</Application>
  <DocSecurity>0</DocSecurity>
  <Lines>10</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淳 栗山</dc:creator>
  <cp:keywords/>
  <dc:description/>
  <cp:lastModifiedBy>栗山 淳</cp:lastModifiedBy>
  <cp:revision>4</cp:revision>
  <cp:lastPrinted>2024-05-27T03:36:00Z</cp:lastPrinted>
  <dcterms:created xsi:type="dcterms:W3CDTF">2024-05-25T02:11:00Z</dcterms:created>
  <dcterms:modified xsi:type="dcterms:W3CDTF">2024-05-27T03:36:00Z</dcterms:modified>
</cp:coreProperties>
</file>