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664F6" w14:textId="4F9622DB" w:rsidR="00534362" w:rsidRDefault="0052303B">
      <w:r>
        <w:rPr>
          <w:rFonts w:hint="eastAsia"/>
        </w:rPr>
        <w:t>8223036　栗山淳</w:t>
      </w:r>
    </w:p>
    <w:p w14:paraId="7415C278" w14:textId="451B8106" w:rsidR="0052303B" w:rsidRDefault="0052303B">
      <w:r>
        <w:rPr>
          <w:rFonts w:hint="eastAsia"/>
        </w:rPr>
        <w:t>材料の物理２　第11回課題</w:t>
      </w:r>
    </w:p>
    <w:p w14:paraId="468D3B14" w14:textId="4BDB163F" w:rsidR="0052303B" w:rsidRDefault="0052303B">
      <w:r>
        <w:rPr>
          <w:rFonts w:hint="eastAsia"/>
        </w:rPr>
        <w:t>➀</w:t>
      </w:r>
    </w:p>
    <w:p w14:paraId="796E9A04" w14:textId="229205F5" w:rsidR="0052303B" w:rsidRDefault="0052303B">
      <w:r>
        <w:rPr>
          <w:rFonts w:hint="eastAsia"/>
        </w:rPr>
        <w:t>保持力とは，磁性体の磁化を完全に消すために必要な逆方向の外部磁場の強さを指す。</w:t>
      </w:r>
    </w:p>
    <w:p w14:paraId="01843412" w14:textId="4719D878" w:rsidR="0052303B" w:rsidRDefault="0052303B">
      <w:r>
        <w:rPr>
          <w:rFonts w:hint="eastAsia"/>
        </w:rPr>
        <w:t>ミクロな観点では，保持力は磁性体内の磁気モーメントや磁性体内部に存在する小さな整列した磁気モーメントの領域である磁区が逆方向の磁場に対してどれだけ抵抗するかを示す。</w:t>
      </w:r>
    </w:p>
    <w:p w14:paraId="1AAE361C" w14:textId="25E9FD22" w:rsidR="0052303B" w:rsidRDefault="0052303B">
      <w:r>
        <w:rPr>
          <w:rFonts w:hint="eastAsia"/>
        </w:rPr>
        <w:t>マクロな観点では保磁力は磁気ヒステリシスループにおいて残留磁化をゼロにするために必要な逆保王侯の磁場の強さとして表される。</w:t>
      </w:r>
    </w:p>
    <w:p w14:paraId="5F22F9B5" w14:textId="1C3E1A1A" w:rsidR="0052303B" w:rsidRDefault="0052303B">
      <w:r>
        <w:rPr>
          <w:rFonts w:hint="eastAsia"/>
        </w:rPr>
        <w:t>②</w:t>
      </w:r>
    </w:p>
    <w:p w14:paraId="22BF4E7C" w14:textId="1F3565A1" w:rsidR="00C73682" w:rsidRPr="0052303B" w:rsidRDefault="00C73682">
      <w:pPr>
        <w:rPr>
          <w:rFonts w:hint="eastAsia"/>
        </w:rPr>
      </w:pPr>
      <w:r>
        <w:rPr>
          <w:rFonts w:hint="eastAsia"/>
        </w:rPr>
        <w:t>鉄芯に保磁力が小さな材料が望ましい理由は，エネルギー損失を抑えて効率的に磁場の変化に応じるためである。保磁力が小さい材料は外部磁場の変化に対して磁化の切り替えが容易であり，磁化と消磁のサイクルで発生するエネルギー損失が少なくなる。</w:t>
      </w:r>
    </w:p>
    <w:sectPr w:rsidR="00C73682" w:rsidRPr="005230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3B"/>
    <w:rsid w:val="003C0464"/>
    <w:rsid w:val="0052303B"/>
    <w:rsid w:val="00534362"/>
    <w:rsid w:val="005A5EB7"/>
    <w:rsid w:val="006779FA"/>
    <w:rsid w:val="007E6955"/>
    <w:rsid w:val="007F2547"/>
    <w:rsid w:val="00806511"/>
    <w:rsid w:val="00865922"/>
    <w:rsid w:val="00AE0D20"/>
    <w:rsid w:val="00C73682"/>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5D7258"/>
  <w15:chartTrackingRefBased/>
  <w15:docId w15:val="{3ABD411C-238C-44A5-AB96-5977F6C0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303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2303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2303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2303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2303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2303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2303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2303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2303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303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2303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2303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2303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2303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2303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2303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2303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2303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230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230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303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230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303B"/>
    <w:pPr>
      <w:spacing w:before="160" w:after="160"/>
      <w:jc w:val="center"/>
    </w:pPr>
    <w:rPr>
      <w:i/>
      <w:iCs/>
      <w:color w:val="404040" w:themeColor="text1" w:themeTint="BF"/>
    </w:rPr>
  </w:style>
  <w:style w:type="character" w:customStyle="1" w:styleId="a8">
    <w:name w:val="引用文 (文字)"/>
    <w:basedOn w:val="a0"/>
    <w:link w:val="a7"/>
    <w:uiPriority w:val="29"/>
    <w:rsid w:val="0052303B"/>
    <w:rPr>
      <w:i/>
      <w:iCs/>
      <w:color w:val="404040" w:themeColor="text1" w:themeTint="BF"/>
    </w:rPr>
  </w:style>
  <w:style w:type="paragraph" w:styleId="a9">
    <w:name w:val="List Paragraph"/>
    <w:basedOn w:val="a"/>
    <w:uiPriority w:val="34"/>
    <w:qFormat/>
    <w:rsid w:val="0052303B"/>
    <w:pPr>
      <w:ind w:left="720"/>
      <w:contextualSpacing/>
    </w:pPr>
  </w:style>
  <w:style w:type="character" w:styleId="21">
    <w:name w:val="Intense Emphasis"/>
    <w:basedOn w:val="a0"/>
    <w:uiPriority w:val="21"/>
    <w:qFormat/>
    <w:rsid w:val="0052303B"/>
    <w:rPr>
      <w:i/>
      <w:iCs/>
      <w:color w:val="0F4761" w:themeColor="accent1" w:themeShade="BF"/>
    </w:rPr>
  </w:style>
  <w:style w:type="paragraph" w:styleId="22">
    <w:name w:val="Intense Quote"/>
    <w:basedOn w:val="a"/>
    <w:next w:val="a"/>
    <w:link w:val="23"/>
    <w:uiPriority w:val="30"/>
    <w:qFormat/>
    <w:rsid w:val="00523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2303B"/>
    <w:rPr>
      <w:i/>
      <w:iCs/>
      <w:color w:val="0F4761" w:themeColor="accent1" w:themeShade="BF"/>
    </w:rPr>
  </w:style>
  <w:style w:type="character" w:styleId="24">
    <w:name w:val="Intense Reference"/>
    <w:basedOn w:val="a0"/>
    <w:uiPriority w:val="32"/>
    <w:qFormat/>
    <w:rsid w:val="00523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49</Words>
  <Characters>282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2024-12-04T02:43:00Z</dcterms:created>
  <dcterms:modified xsi:type="dcterms:W3CDTF">2024-12-04T02:58:00Z</dcterms:modified>
</cp:coreProperties>
</file>