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0D9F" w14:textId="46B9BFF4" w:rsidR="00534362" w:rsidRDefault="00AC4176">
      <w:r>
        <w:rPr>
          <w:rFonts w:hint="eastAsia"/>
        </w:rPr>
        <w:t>熱力学２　第７回　復習レポート</w:t>
      </w:r>
    </w:p>
    <w:p w14:paraId="400D40D8" w14:textId="77777777" w:rsidR="00AC4176" w:rsidRPr="00AC4176" w:rsidRDefault="00AC4176" w:rsidP="00AC4176">
      <w:r w:rsidRPr="00AC4176">
        <w:t>相の平衡とクラペイロンの式</w:t>
      </w:r>
    </w:p>
    <w:p w14:paraId="577D637A" w14:textId="128F36AC" w:rsidR="00AC4176" w:rsidRPr="00AC4176" w:rsidRDefault="00AC4176" w:rsidP="00AC4176">
      <w:r>
        <w:rPr>
          <w:rFonts w:hint="eastAsia"/>
        </w:rPr>
        <w:t>１．</w:t>
      </w:r>
      <w:r w:rsidRPr="00AC4176">
        <w:t>相の平衡条件</w:t>
      </w:r>
    </w:p>
    <w:p w14:paraId="005E2454" w14:textId="2254A654" w:rsidR="00AC4176" w:rsidRDefault="00AC4176" w:rsidP="00AC4176">
      <w:r>
        <w:rPr>
          <w:rFonts w:hint="eastAsia"/>
        </w:rPr>
        <w:t>・</w:t>
      </w:r>
      <w:r w:rsidRPr="00AC4176">
        <w:t xml:space="preserve">系が平衡状態にある場合、各相の化学ポテンシャル μ は等しい： </w:t>
      </w:r>
    </w:p>
    <w:p w14:paraId="05AF09BC" w14:textId="5CE262E6" w:rsidR="00AC4176" w:rsidRPr="00AC4176" w:rsidRDefault="00AC4176" w:rsidP="00AC417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(T,P)=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(T,P)</m:t>
        </m:r>
      </m:oMath>
    </w:p>
    <w:p w14:paraId="36A4584C" w14:textId="368F2593" w:rsidR="00AC4176" w:rsidRDefault="00AC4176" w:rsidP="00AC4176">
      <w:r>
        <w:rPr>
          <w:rFonts w:hint="eastAsia"/>
        </w:rPr>
        <w:t>・</w:t>
      </w:r>
      <w:r w:rsidRPr="00AC4176">
        <w:t>温度や圧力が変化した場合、化学ポテンシャルの変化を考慮すると以下の関係が</w:t>
      </w:r>
      <w:r w:rsidR="00FF6ED6">
        <w:rPr>
          <w:rFonts w:hint="eastAsia"/>
        </w:rPr>
        <w:t>導かれる</w:t>
      </w:r>
    </w:p>
    <w:p w14:paraId="43C5E73B" w14:textId="37C9BA5E" w:rsidR="00FF6ED6" w:rsidRPr="00AC4176" w:rsidRDefault="00FF6ED6" w:rsidP="00AC417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μ=-SdT+VdP.</m:t>
        </m:r>
      </m:oMath>
    </w:p>
    <w:p w14:paraId="59DC34C6" w14:textId="446881C3" w:rsidR="00AC4176" w:rsidRPr="00AC4176" w:rsidRDefault="00FF6ED6" w:rsidP="00AC4176">
      <w:r>
        <w:rPr>
          <w:rFonts w:hint="eastAsia"/>
        </w:rPr>
        <w:t>2．</w:t>
      </w:r>
      <w:r w:rsidR="00AC4176" w:rsidRPr="00AC4176">
        <w:t>クラペイロンの式</w:t>
      </w:r>
    </w:p>
    <w:p w14:paraId="6FE17DFF" w14:textId="1E1465E5" w:rsidR="00AC4176" w:rsidRDefault="00FF6ED6" w:rsidP="00AC4176">
      <w:r>
        <w:rPr>
          <w:rFonts w:hint="eastAsia"/>
        </w:rPr>
        <w:t>・</w:t>
      </w:r>
      <w:r w:rsidR="00AC4176" w:rsidRPr="00AC4176">
        <w:t>2相が平衡にある場合の温度と圧力の関係式は</w:t>
      </w:r>
    </w:p>
    <w:p w14:paraId="01CE001A" w14:textId="568D655F" w:rsidR="00FF6ED6" w:rsidRPr="00AC4176" w:rsidRDefault="00FF6ED6" w:rsidP="00AC417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.</m:t>
        </m:r>
      </m:oMath>
    </w:p>
    <w:p w14:paraId="38AB9952" w14:textId="1F9F3525" w:rsidR="00AC4176" w:rsidRPr="00AC4176" w:rsidRDefault="00AC4176" w:rsidP="00AC4176">
      <w:r w:rsidRPr="00AC4176">
        <w:t>ここで，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、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、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 w:rsidRPr="00AC4176">
        <w:t>は相転移の潜熱を表す。</w:t>
      </w:r>
    </w:p>
    <w:p w14:paraId="2A25B808" w14:textId="5BB54A66" w:rsidR="00AC4176" w:rsidRPr="00AC4176" w:rsidRDefault="00FF6ED6" w:rsidP="00AC4176">
      <w:r>
        <w:rPr>
          <w:rFonts w:hint="eastAsia"/>
        </w:rPr>
        <w:t>３．</w:t>
      </w:r>
      <w:r w:rsidR="00AC4176" w:rsidRPr="00AC4176">
        <w:t>クラウジウス-クラペイロンの式</w:t>
      </w:r>
    </w:p>
    <w:p w14:paraId="0411CB33" w14:textId="67EBE9A5" w:rsidR="00AC4176" w:rsidRDefault="00FF6ED6" w:rsidP="00AC4176">
      <w:r>
        <w:rPr>
          <w:rFonts w:hint="eastAsia"/>
        </w:rPr>
        <w:t>・</w:t>
      </w:r>
      <w:r w:rsidR="00AC4176" w:rsidRPr="00AC4176">
        <w:t>気化のように</w:t>
      </w:r>
      <w:r>
        <w:rPr>
          <w:rFonts w:hint="eastAsia"/>
        </w:rPr>
        <w:t>体積</w:t>
      </w:r>
      <w:r w:rsidR="00AC4176" w:rsidRPr="00AC4176">
        <w:t>変化が大きい場合，</w:t>
      </w:r>
      <m:oMath>
        <m:r>
          <w:rPr>
            <w:rFonts w:ascii="Cambria Math" w:hAnsi="Cambria Math"/>
          </w:rPr>
          <m:t>∆V≈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気体</m:t>
            </m:r>
          </m:sub>
        </m:sSub>
      </m:oMath>
      <w:r w:rsidR="00AC4176" w:rsidRPr="00AC4176">
        <w:t>と近似できるため，式は以下のよう</w:t>
      </w:r>
      <w:r>
        <w:rPr>
          <w:rFonts w:hint="eastAsia"/>
        </w:rPr>
        <w:t>に表される</w:t>
      </w:r>
    </w:p>
    <w:p w14:paraId="2A34D08A" w14:textId="7523030A" w:rsidR="00FF6ED6" w:rsidRPr="00AC4176" w:rsidRDefault="00FF6ED6" w:rsidP="00AC417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nor/>
                  </m:rPr>
                  <m:t>気体</m:t>
                </m:r>
              </m:sub>
            </m:sSub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39AD1129" w14:textId="0063A520" w:rsidR="00AC4176" w:rsidRDefault="00FF6ED6" w:rsidP="00AC4176">
      <w:pPr>
        <w:rPr>
          <w:rFonts w:ascii="游明朝" w:eastAsia="游明朝" w:hAnsi="游明朝" w:cs="游明朝"/>
        </w:rPr>
      </w:pPr>
      <w:r>
        <w:rPr>
          <w:rFonts w:hint="eastAsia"/>
        </w:rPr>
        <w:t>・両辺</w:t>
      </w:r>
      <w:r w:rsidR="00AC4176" w:rsidRPr="00AC4176">
        <w:rPr>
          <w:rFonts w:ascii="游明朝" w:eastAsia="游明朝" w:hAnsi="游明朝" w:cs="游明朝" w:hint="eastAsia"/>
        </w:rPr>
        <w:t>を</w:t>
      </w:r>
      <w:r>
        <w:rPr>
          <w:rFonts w:ascii="游明朝" w:eastAsia="游明朝" w:hAnsi="游明朝" w:cs="游明朝" w:hint="eastAsia"/>
        </w:rPr>
        <w:t>積分すると</w:t>
      </w:r>
      <w:r w:rsidR="00AC4176" w:rsidRPr="00AC4176">
        <w:rPr>
          <w:rFonts w:ascii="游明朝" w:eastAsia="游明朝" w:hAnsi="游明朝" w:cs="游明朝" w:hint="eastAsia"/>
        </w:rPr>
        <w:t>蒸気圧曲線が得られる</w:t>
      </w:r>
    </w:p>
    <w:p w14:paraId="02A9CEC1" w14:textId="18160B50" w:rsidR="00FF6ED6" w:rsidRPr="00AC4176" w:rsidRDefault="00FF6ED6" w:rsidP="00AC4176">
      <w:pPr>
        <w:rPr>
          <w:rFonts w:hint="eastAsia"/>
        </w:rPr>
      </w:pPr>
      <w:r>
        <w:rPr>
          <w:rFonts w:ascii="游明朝" w:eastAsia="游明朝" w:hAnsi="游明朝" w:cs="游明朝" w:hint="eastAsia"/>
        </w:rPr>
        <w:t xml:space="preserve">　　　</w:t>
      </w:r>
      <m:oMath>
        <m:r>
          <m:rPr>
            <m:sty m:val="p"/>
          </m:rPr>
          <w:rPr>
            <w:rFonts w:ascii="Cambria Math" w:eastAsia="游明朝" w:hAnsi="Cambria Math" w:cs="游明朝"/>
          </w:rPr>
          <m:t>ln</m:t>
        </m:r>
        <m:r>
          <w:rPr>
            <w:rFonts w:ascii="Cambria Math" w:eastAsia="游明朝" w:hAnsi="Cambria Math" w:cs="游明朝"/>
          </w:rPr>
          <m:t>⁡P=-</m:t>
        </m:r>
        <m:f>
          <m:fPr>
            <m:ctrlPr>
              <w:rPr>
                <w:rFonts w:ascii="Cambria Math" w:eastAsia="游明朝" w:hAnsi="Cambria Math" w:cs="游明朝"/>
              </w:rPr>
            </m:ctrlPr>
          </m:fPr>
          <m:num>
            <m:r>
              <m:rPr>
                <m:sty m:val="p"/>
              </m:rPr>
              <w:rPr>
                <w:rFonts w:ascii="Cambria Math" w:eastAsia="游明朝" w:hAnsi="Cambria Math" w:cs="游明朝"/>
              </w:rPr>
              <m:t>Δ</m:t>
            </m:r>
            <m:r>
              <w:rPr>
                <w:rFonts w:ascii="Cambria Math" w:eastAsia="游明朝" w:hAnsi="Cambria Math" w:cs="游明朝"/>
              </w:rPr>
              <m:t>H</m:t>
            </m:r>
          </m:num>
          <m:den>
            <m:r>
              <w:rPr>
                <w:rFonts w:ascii="Cambria Math" w:eastAsia="游明朝" w:hAnsi="Cambria Math" w:cs="游明朝"/>
              </w:rPr>
              <m:t>R</m:t>
            </m:r>
          </m:den>
        </m:f>
        <m:r>
          <w:rPr>
            <w:rFonts w:ascii="Cambria Math" w:eastAsia="游明朝" w:hAnsi="Cambria Math" w:cs="游明朝"/>
          </w:rPr>
          <m:t>⋅</m:t>
        </m:r>
        <m:f>
          <m:fPr>
            <m:ctrlPr>
              <w:rPr>
                <w:rFonts w:ascii="Cambria Math" w:eastAsia="游明朝" w:hAnsi="Cambria Math" w:cs="游明朝"/>
              </w:rPr>
            </m:ctrlPr>
          </m:fPr>
          <m:num>
            <m:r>
              <w:rPr>
                <w:rFonts w:ascii="Cambria Math" w:eastAsia="游明朝" w:hAnsi="Cambria Math" w:cs="游明朝"/>
              </w:rPr>
              <m:t>1</m:t>
            </m:r>
          </m:num>
          <m:den>
            <m:r>
              <w:rPr>
                <w:rFonts w:ascii="Cambria Math" w:eastAsia="游明朝" w:hAnsi="Cambria Math" w:cs="游明朝"/>
              </w:rPr>
              <m:t>T</m:t>
            </m:r>
          </m:den>
        </m:f>
        <m:r>
          <w:rPr>
            <w:rFonts w:ascii="Cambria Math" w:eastAsia="游明朝" w:hAnsi="Cambria Math" w:cs="游明朝"/>
          </w:rPr>
          <m:t>+C</m:t>
        </m:r>
      </m:oMath>
    </w:p>
    <w:p w14:paraId="3F781D1F" w14:textId="01ACD28D" w:rsidR="00AC4176" w:rsidRPr="00AC4176" w:rsidRDefault="00FF6ED6" w:rsidP="00AC4176">
      <w:r>
        <w:rPr>
          <w:rFonts w:hint="eastAsia"/>
        </w:rPr>
        <w:t>４．</w:t>
      </w:r>
      <w:r w:rsidR="00AC4176" w:rsidRPr="00AC4176">
        <w:t>融解曲線</w:t>
      </w:r>
    </w:p>
    <w:p w14:paraId="7E02162F" w14:textId="6815030C" w:rsidR="00AC4176" w:rsidRDefault="00FF6ED6" w:rsidP="00AC4176">
      <w:pPr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AC4176" w:rsidRPr="00AC4176">
        <w:t>固体と</w:t>
      </w:r>
      <w:r>
        <w:rPr>
          <w:rFonts w:asciiTheme="minorEastAsia" w:hAnsiTheme="minorEastAsia" w:cs="SimSun" w:hint="eastAsia"/>
        </w:rPr>
        <w:t>液体</w:t>
      </w:r>
      <w:r w:rsidR="00AC4176" w:rsidRPr="00AC4176">
        <w:rPr>
          <w:rFonts w:ascii="游明朝" w:eastAsia="游明朝" w:hAnsi="游明朝" w:cs="游明朝" w:hint="eastAsia"/>
        </w:rPr>
        <w:t>間の平衡は以下の形で表される</w:t>
      </w:r>
    </w:p>
    <w:p w14:paraId="18DD2FDE" w14:textId="392A7366" w:rsidR="00FF6ED6" w:rsidRPr="00AC4176" w:rsidRDefault="00FF6ED6" w:rsidP="00AC4176">
      <w:pPr>
        <w:rPr>
          <w:rFonts w:hint="eastAsia"/>
        </w:rPr>
      </w:pPr>
      <w:r>
        <w:rPr>
          <w:rFonts w:ascii="游明朝" w:eastAsia="游明朝" w:hAnsi="游明朝" w:cs="游明朝" w:hint="eastAsia"/>
        </w:rPr>
        <w:t xml:space="preserve">　　　</w:t>
      </w:r>
      <m:oMath>
        <m:r>
          <w:rPr>
            <w:rFonts w:ascii="Cambria Math" w:eastAsia="游明朝" w:hAnsi="Cambria Math" w:cs="游明朝"/>
          </w:rPr>
          <m:t>P-</m:t>
        </m:r>
        <m:sSup>
          <m:sSupPr>
            <m:ctrlPr>
              <w:rPr>
                <w:rFonts w:ascii="Cambria Math" w:eastAsia="游明朝" w:hAnsi="Cambria Math" w:cs="游明朝"/>
              </w:rPr>
            </m:ctrlPr>
          </m:sSupPr>
          <m:e>
            <m:r>
              <w:rPr>
                <w:rFonts w:ascii="Cambria Math" w:eastAsia="游明朝" w:hAnsi="Cambria Math" w:cs="游明朝"/>
              </w:rPr>
              <m:t>P</m:t>
            </m:r>
          </m:e>
          <m:sup>
            <m:r>
              <w:rPr>
                <w:rFonts w:ascii="Cambria Math" w:eastAsia="游明朝" w:hAnsi="Cambria Math" w:cs="游明朝"/>
              </w:rPr>
              <m:t>*</m:t>
            </m:r>
          </m:sup>
        </m:sSup>
        <m:r>
          <w:rPr>
            <w:rFonts w:ascii="Cambria Math" w:eastAsia="游明朝" w:hAnsi="Cambria Math" w:cs="游明朝"/>
          </w:rPr>
          <m:t>=</m:t>
        </m:r>
        <m:f>
          <m:fPr>
            <m:ctrlPr>
              <w:rPr>
                <w:rFonts w:ascii="Cambria Math" w:eastAsia="游明朝" w:hAnsi="Cambria Math" w:cs="游明朝"/>
              </w:rPr>
            </m:ctrlPr>
          </m:fPr>
          <m:num>
            <m:r>
              <m:rPr>
                <m:sty m:val="p"/>
              </m:rPr>
              <w:rPr>
                <w:rFonts w:ascii="Cambria Math" w:eastAsia="游明朝" w:hAnsi="Cambria Math" w:cs="游明朝"/>
              </w:rPr>
              <m:t>Δ</m:t>
            </m:r>
            <m:sSub>
              <m:sSubPr>
                <m:ctrlPr>
                  <w:rPr>
                    <w:rFonts w:ascii="Cambria Math" w:eastAsia="游明朝" w:hAnsi="Cambria Math" w:cs="游明朝"/>
                  </w:rPr>
                </m:ctrlPr>
              </m:sSubPr>
              <m:e>
                <m:r>
                  <w:rPr>
                    <w:rFonts w:ascii="Cambria Math" w:eastAsia="游明朝" w:hAnsi="Cambria Math" w:cs="游明朝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游明朝" w:hAnsi="Cambria Math" w:cs="游明朝"/>
                  </w:rPr>
                  <m:t>fus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游明朝" w:hAnsi="Cambria Math" w:cs="游明朝"/>
              </w:rPr>
              <m:t>Δ</m:t>
            </m:r>
            <m:sSub>
              <m:sSubPr>
                <m:ctrlPr>
                  <w:rPr>
                    <w:rFonts w:ascii="Cambria Math" w:eastAsia="游明朝" w:hAnsi="Cambria Math" w:cs="游明朝"/>
                  </w:rPr>
                </m:ctrlPr>
              </m:sSubPr>
              <m:e>
                <m:r>
                  <w:rPr>
                    <w:rFonts w:ascii="Cambria Math" w:eastAsia="游明朝" w:hAnsi="Cambria Math" w:cs="游明朝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游明朝" w:hAnsi="Cambria Math" w:cs="游明朝"/>
                  </w:rPr>
                  <m:t>fus</m:t>
                </m:r>
              </m:sub>
            </m:sSub>
          </m:den>
        </m:f>
        <m:r>
          <w:rPr>
            <w:rFonts w:ascii="Cambria Math" w:eastAsia="游明朝" w:hAnsi="Cambria Math" w:cs="游明朝"/>
          </w:rPr>
          <m:t>⋅</m:t>
        </m:r>
        <m:f>
          <m:fPr>
            <m:ctrlPr>
              <w:rPr>
                <w:rFonts w:ascii="Cambria Math" w:eastAsia="游明朝" w:hAnsi="Cambria Math" w:cs="游明朝"/>
              </w:rPr>
            </m:ctrlPr>
          </m:fPr>
          <m:num>
            <m:r>
              <w:rPr>
                <w:rFonts w:ascii="Cambria Math" w:eastAsia="游明朝" w:hAnsi="Cambria Math" w:cs="游明朝"/>
              </w:rPr>
              <m:t>T-</m:t>
            </m:r>
            <m:sSup>
              <m:sSupPr>
                <m:ctrlPr>
                  <w:rPr>
                    <w:rFonts w:ascii="Cambria Math" w:eastAsia="游明朝" w:hAnsi="Cambria Math" w:cs="游明朝"/>
                  </w:rPr>
                </m:ctrlPr>
              </m:sSupPr>
              <m:e>
                <m:r>
                  <w:rPr>
                    <w:rFonts w:ascii="Cambria Math" w:eastAsia="游明朝" w:hAnsi="Cambria Math" w:cs="游明朝"/>
                  </w:rPr>
                  <m:t>T</m:t>
                </m:r>
              </m:e>
              <m:sup>
                <m:r>
                  <w:rPr>
                    <w:rFonts w:ascii="Cambria Math" w:eastAsia="游明朝" w:hAnsi="Cambria Math" w:cs="游明朝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="游明朝" w:hAnsi="Cambria Math" w:cs="游明朝"/>
                  </w:rPr>
                </m:ctrlPr>
              </m:sSupPr>
              <m:e>
                <m:r>
                  <w:rPr>
                    <w:rFonts w:ascii="Cambria Math" w:eastAsia="游明朝" w:hAnsi="Cambria Math" w:cs="游明朝"/>
                  </w:rPr>
                  <m:t>T</m:t>
                </m:r>
              </m:e>
              <m:sup>
                <m:r>
                  <w:rPr>
                    <w:rFonts w:ascii="Cambria Math" w:eastAsia="游明朝" w:hAnsi="Cambria Math" w:cs="游明朝"/>
                  </w:rPr>
                  <m:t>*</m:t>
                </m:r>
              </m:sup>
            </m:sSup>
          </m:den>
        </m:f>
      </m:oMath>
    </w:p>
    <w:p w14:paraId="311A06CE" w14:textId="0C380CAC" w:rsidR="00AC4176" w:rsidRPr="00AC4176" w:rsidRDefault="00AC4176" w:rsidP="00AC4176">
      <w:r w:rsidRPr="00AC4176">
        <w:t>通常，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fus</m:t>
            </m:r>
          </m:sub>
        </m:sSub>
      </m:oMath>
      <w:r w:rsidRPr="00AC4176">
        <w:t xml:space="preserve"> &gt; 0 のため，融解曲線は正の傾きを持つが，水のように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fus</m:t>
            </m:r>
          </m:sub>
        </m:sSub>
      </m:oMath>
      <w:r w:rsidRPr="00AC4176">
        <w:t>&lt; 0 の場合，負の傾きを示す。</w:t>
      </w:r>
    </w:p>
    <w:p w14:paraId="4E83DEE2" w14:textId="3C1FF172" w:rsidR="00AC4176" w:rsidRPr="00AC4176" w:rsidRDefault="00FF6ED6" w:rsidP="00AC4176">
      <w:r>
        <w:rPr>
          <w:rFonts w:hint="eastAsia"/>
        </w:rPr>
        <w:t>5．</w:t>
      </w:r>
      <w:r w:rsidR="00AC4176" w:rsidRPr="00AC4176">
        <w:t>1次および2次相転移</w:t>
      </w:r>
    </w:p>
    <w:p w14:paraId="340A59F8" w14:textId="28E33188" w:rsidR="00AC4176" w:rsidRDefault="0063262A" w:rsidP="00AC4176">
      <w:r>
        <w:rPr>
          <w:rFonts w:hint="eastAsia"/>
        </w:rPr>
        <w:t>・</w:t>
      </w:r>
      <w:r w:rsidR="00AC4176" w:rsidRPr="00AC4176">
        <w:t>1次相転移：化学ポテンシャル μ の温度依存性は1階微分が不連続</w:t>
      </w:r>
    </w:p>
    <w:p w14:paraId="44BF0101" w14:textId="2932C860" w:rsidR="0063262A" w:rsidRPr="00AC4176" w:rsidRDefault="0063262A" w:rsidP="00AC417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=-S.</m:t>
        </m:r>
      </m:oMath>
    </w:p>
    <w:p w14:paraId="0C2A5F15" w14:textId="39547771" w:rsidR="00AC4176" w:rsidRPr="00AC4176" w:rsidRDefault="0063262A" w:rsidP="00AC4176">
      <w:r>
        <w:rPr>
          <w:rFonts w:hint="eastAsia"/>
        </w:rPr>
        <w:t>体積</w:t>
      </w:r>
      <w:r w:rsidR="00AC4176" w:rsidRPr="00AC4176">
        <w:t>とエントロピーに不連続な変化が生じる。</w:t>
      </w:r>
    </w:p>
    <w:p w14:paraId="508E4FE4" w14:textId="2352925F" w:rsidR="00AC4176" w:rsidRPr="00AC4176" w:rsidRDefault="0063262A" w:rsidP="00AC4176">
      <w:r>
        <w:rPr>
          <w:rFonts w:hint="eastAsia"/>
        </w:rPr>
        <w:t>・</w:t>
      </w:r>
      <w:r w:rsidR="00AC4176" w:rsidRPr="00AC4176">
        <w:t>2次相転移：化学ポテンシャルの2階微分が不連続で，</w:t>
      </w:r>
      <w:r>
        <w:rPr>
          <w:rFonts w:hint="eastAsia"/>
        </w:rPr>
        <w:t>体積</w:t>
      </w:r>
      <w:r w:rsidR="00AC4176" w:rsidRPr="00AC4176">
        <w:t>・エントロピーは連続。比熱が発散する場合もある。</w:t>
      </w:r>
    </w:p>
    <w:p w14:paraId="7E9BBE8F" w14:textId="17E2793C" w:rsidR="00AC4176" w:rsidRPr="00AC4176" w:rsidRDefault="0063262A" w:rsidP="00AC4176">
      <w:r>
        <w:rPr>
          <w:rFonts w:hint="eastAsia"/>
        </w:rPr>
        <w:t>６．</w:t>
      </w:r>
      <w:r w:rsidR="00AC4176" w:rsidRPr="00AC4176">
        <w:t>例：水の相図</w:t>
      </w:r>
    </w:p>
    <w:p w14:paraId="37EA60E5" w14:textId="166820E4" w:rsidR="00AC4176" w:rsidRDefault="00AC4176" w:rsidP="00AC4176">
      <w:r w:rsidRPr="00AC4176">
        <w:t>水の状態図では，圧力と温度に応じて以下のように相が変化する</w:t>
      </w:r>
    </w:p>
    <w:p w14:paraId="4B653A9D" w14:textId="14CA0F30" w:rsidR="0063262A" w:rsidRPr="0063262A" w:rsidRDefault="0063262A" w:rsidP="00AC417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m:rPr>
            <m:nor/>
          </m:rPr>
          <w:rPr>
            <w:rFonts w:ascii="Cambria Math" w:hAnsi="Cambria Math"/>
          </w:rPr>
          <m:t>気体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液体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固体</m:t>
        </m:r>
        <m:r>
          <m:rPr>
            <m:sty m:val="p"/>
          </m:rPr>
          <w:rPr>
            <w:rFonts w:ascii="Cambria Math" w:hAnsi="Cambria Math"/>
          </w:rPr>
          <m:t>VI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固体</m:t>
        </m:r>
        <m:r>
          <m:rPr>
            <m:sty m:val="p"/>
          </m:rPr>
          <w:rPr>
            <w:rFonts w:ascii="Cambria Math" w:hAnsi="Cambria Math"/>
          </w:rPr>
          <m:t>VII</m:t>
        </m:r>
        <m:r>
          <w:rPr>
            <w:rFonts w:ascii="Cambria Math" w:hAnsi="Cambria Math"/>
          </w:rPr>
          <m:t>.</m:t>
        </m:r>
      </m:oMath>
    </w:p>
    <w:p w14:paraId="35940F3A" w14:textId="180A4918" w:rsidR="00AC4176" w:rsidRPr="00AC4176" w:rsidRDefault="00AC4176" w:rsidP="00AC4176">
      <w:r w:rsidRPr="00AC4176">
        <w:t>水の融解曲線は負の傾き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fus</m:t>
            </m:r>
          </m:sub>
        </m:sSub>
      </m:oMath>
      <w:r w:rsidRPr="00AC4176">
        <w:t xml:space="preserve"> &lt; 0) を持つ。</w:t>
      </w:r>
    </w:p>
    <w:p w14:paraId="7B2A6A8D" w14:textId="77777777" w:rsidR="00AC4176" w:rsidRPr="00AC4176" w:rsidRDefault="00AC4176"/>
    <w:sectPr w:rsidR="00AC4176" w:rsidRPr="00AC4176" w:rsidSect="00AC4176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7BF2A" w14:textId="77777777" w:rsidR="00C50EF6" w:rsidRDefault="00C50EF6" w:rsidP="00AC4176">
      <w:r>
        <w:separator/>
      </w:r>
    </w:p>
  </w:endnote>
  <w:endnote w:type="continuationSeparator" w:id="0">
    <w:p w14:paraId="39513B07" w14:textId="77777777" w:rsidR="00C50EF6" w:rsidRDefault="00C50EF6" w:rsidP="00AC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C8835" w14:textId="77777777" w:rsidR="00C50EF6" w:rsidRDefault="00C50EF6" w:rsidP="00AC4176">
      <w:r>
        <w:separator/>
      </w:r>
    </w:p>
  </w:footnote>
  <w:footnote w:type="continuationSeparator" w:id="0">
    <w:p w14:paraId="6DD2433C" w14:textId="77777777" w:rsidR="00C50EF6" w:rsidRDefault="00C50EF6" w:rsidP="00AC4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96218" w14:textId="2FE9170A" w:rsidR="00AC4176" w:rsidRDefault="00AC4176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76"/>
    <w:rsid w:val="003C0464"/>
    <w:rsid w:val="003F630E"/>
    <w:rsid w:val="00534362"/>
    <w:rsid w:val="005A5EB7"/>
    <w:rsid w:val="0063262A"/>
    <w:rsid w:val="006779FA"/>
    <w:rsid w:val="007E6955"/>
    <w:rsid w:val="007F2547"/>
    <w:rsid w:val="00806511"/>
    <w:rsid w:val="008247AC"/>
    <w:rsid w:val="00865922"/>
    <w:rsid w:val="00AC4176"/>
    <w:rsid w:val="00C50EF6"/>
    <w:rsid w:val="00E53210"/>
    <w:rsid w:val="00E76492"/>
    <w:rsid w:val="00FA7055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82369E"/>
  <w15:chartTrackingRefBased/>
  <w15:docId w15:val="{A00A11AA-E4A5-4838-B098-966221C5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1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41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1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1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1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1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1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1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C41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C41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C41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C41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C41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C41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C41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C41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C41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C41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C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41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C41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41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C41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41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C417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C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C417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C417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C417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C4176"/>
  </w:style>
  <w:style w:type="paragraph" w:styleId="ac">
    <w:name w:val="footer"/>
    <w:basedOn w:val="a"/>
    <w:link w:val="ad"/>
    <w:uiPriority w:val="99"/>
    <w:unhideWhenUsed/>
    <w:rsid w:val="00AC417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C4176"/>
  </w:style>
  <w:style w:type="character" w:styleId="ae">
    <w:name w:val="Placeholder Text"/>
    <w:basedOn w:val="a0"/>
    <w:uiPriority w:val="99"/>
    <w:semiHidden/>
    <w:rsid w:val="00AC41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2024-12-28T11:39:00Z</dcterms:created>
  <dcterms:modified xsi:type="dcterms:W3CDTF">2024-12-29T00:21:00Z</dcterms:modified>
</cp:coreProperties>
</file>