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087C0" w14:textId="34AAF8F9"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rPr>
        <w:t xml:space="preserve">2024 </w:t>
      </w:r>
      <w:r w:rsidR="000A066D">
        <w:rPr>
          <w:rFonts w:ascii="ヒラギノ丸ゴ Pro W4" w:eastAsia="ヒラギノ丸ゴ Pro W4" w:hAnsi="ヒラギノ丸ゴ Pro W4"/>
        </w:rPr>
        <w:t>Reading and Writing 2B</w:t>
      </w:r>
      <w:r>
        <w:rPr>
          <w:rFonts w:ascii="ヒラギノ丸ゴ Pro W4" w:eastAsia="ヒラギノ丸ゴ Pro W4" w:hAnsi="ヒラギノ丸ゴ Pro W4" w:hint="eastAsia"/>
        </w:rPr>
        <w:t>（田中）</w:t>
      </w:r>
    </w:p>
    <w:p w14:paraId="1645AFD0" w14:textId="326339A3"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hint="eastAsia"/>
        </w:rPr>
        <w:t>【要約課題】</w:t>
      </w:r>
      <w:r>
        <w:rPr>
          <w:rFonts w:ascii="ヒラギノ丸ゴ Pro W4" w:eastAsia="ヒラギノ丸ゴ Pro W4" w:hAnsi="ヒラギノ丸ゴ Pro W4"/>
        </w:rPr>
        <w:t xml:space="preserve">Chapter </w:t>
      </w:r>
      <w:r w:rsidR="009225F6">
        <w:rPr>
          <w:rFonts w:ascii="ヒラギノ丸ゴ Pro W4" w:eastAsia="ヒラギノ丸ゴ Pro W4" w:hAnsi="ヒラギノ丸ゴ Pro W4"/>
        </w:rPr>
        <w:t>1</w:t>
      </w:r>
      <w:r w:rsidR="005070EE">
        <w:rPr>
          <w:rFonts w:ascii="ヒラギノ丸ゴ Pro W4" w:eastAsia="ヒラギノ丸ゴ Pro W4" w:hAnsi="ヒラギノ丸ゴ Pro W4"/>
        </w:rPr>
        <w:t>2</w:t>
      </w:r>
      <w:r w:rsidR="00CF7C10">
        <w:rPr>
          <w:rFonts w:ascii="ヒラギノ丸ゴ Pro W4" w:eastAsia="ヒラギノ丸ゴ Pro W4" w:hAnsi="ヒラギノ丸ゴ Pro W4" w:hint="eastAsia"/>
        </w:rPr>
        <w:t>-</w:t>
      </w:r>
      <w:r w:rsidR="00CF7C10">
        <w:rPr>
          <w:rFonts w:ascii="ヒラギノ丸ゴ Pro W4" w:eastAsia="ヒラギノ丸ゴ Pro W4" w:hAnsi="ヒラギノ丸ゴ Pro W4"/>
        </w:rPr>
        <w:t>2</w:t>
      </w:r>
      <w:r>
        <w:rPr>
          <w:rFonts w:ascii="ヒラギノ丸ゴ Pro W4" w:eastAsia="ヒラギノ丸ゴ Pro W4" w:hAnsi="ヒラギノ丸ゴ Pro W4"/>
        </w:rPr>
        <w:t xml:space="preserve"> (p</w:t>
      </w:r>
      <w:r w:rsidR="00CF7C10">
        <w:rPr>
          <w:rFonts w:ascii="ヒラギノ丸ゴ Pro W4" w:eastAsia="ヒラギノ丸ゴ Pro W4" w:hAnsi="ヒラギノ丸ゴ Pro W4"/>
        </w:rPr>
        <w:t>.</w:t>
      </w:r>
      <w:r w:rsidR="005070EE">
        <w:rPr>
          <w:rFonts w:ascii="ヒラギノ丸ゴ Pro W4" w:eastAsia="ヒラギノ丸ゴ Pro W4" w:hAnsi="ヒラギノ丸ゴ Pro W4"/>
        </w:rPr>
        <w:t>71</w:t>
      </w:r>
      <w:r>
        <w:rPr>
          <w:rFonts w:ascii="ヒラギノ丸ゴ Pro W4" w:eastAsia="ヒラギノ丸ゴ Pro W4" w:hAnsi="ヒラギノ丸ゴ Pro W4"/>
        </w:rPr>
        <w:t xml:space="preserve">) </w:t>
      </w:r>
    </w:p>
    <w:p w14:paraId="7B6EB024" w14:textId="5DD75984"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hint="eastAsia"/>
        </w:rPr>
        <w:t>提出期限：</w:t>
      </w:r>
      <w:r w:rsidR="00551F4A">
        <w:rPr>
          <w:rFonts w:ascii="ヒラギノ丸ゴ Pro W4" w:eastAsia="ヒラギノ丸ゴ Pro W4" w:hAnsi="ヒラギノ丸ゴ Pro W4"/>
        </w:rPr>
        <w:t>1</w:t>
      </w:r>
      <w:r w:rsidR="006E2AEC">
        <w:rPr>
          <w:rFonts w:ascii="ヒラギノ丸ゴ Pro W4" w:eastAsia="ヒラギノ丸ゴ Pro W4" w:hAnsi="ヒラギノ丸ゴ Pro W4"/>
        </w:rPr>
        <w:t>2</w:t>
      </w:r>
      <w:r>
        <w:rPr>
          <w:rFonts w:ascii="ヒラギノ丸ゴ Pro W4" w:eastAsia="ヒラギノ丸ゴ Pro W4" w:hAnsi="ヒラギノ丸ゴ Pro W4" w:hint="eastAsia"/>
        </w:rPr>
        <w:t>月</w:t>
      </w:r>
      <w:r w:rsidR="005070EE">
        <w:rPr>
          <w:rFonts w:ascii="ヒラギノ丸ゴ Pro W4" w:eastAsia="ヒラギノ丸ゴ Pro W4" w:hAnsi="ヒラギノ丸ゴ Pro W4" w:hint="eastAsia"/>
        </w:rPr>
        <w:t>17</w:t>
      </w:r>
      <w:r>
        <w:rPr>
          <w:rFonts w:ascii="ヒラギノ丸ゴ Pro W4" w:eastAsia="ヒラギノ丸ゴ Pro W4" w:hAnsi="ヒラギノ丸ゴ Pro W4" w:hint="eastAsia"/>
        </w:rPr>
        <w:t>日（</w:t>
      </w:r>
      <w:r w:rsidR="005070EE">
        <w:rPr>
          <w:rFonts w:ascii="ヒラギノ丸ゴ Pro W4" w:eastAsia="ヒラギノ丸ゴ Pro W4" w:hAnsi="ヒラギノ丸ゴ Pro W4" w:hint="eastAsia"/>
        </w:rPr>
        <w:t>火</w:t>
      </w:r>
      <w:r>
        <w:rPr>
          <w:rFonts w:ascii="ヒラギノ丸ゴ Pro W4" w:eastAsia="ヒラギノ丸ゴ Pro W4" w:hAnsi="ヒラギノ丸ゴ Pro W4" w:hint="eastAsia"/>
        </w:rPr>
        <w:t>）</w:t>
      </w:r>
      <w:r>
        <w:rPr>
          <w:rFonts w:ascii="ヒラギノ丸ゴ Pro W4" w:eastAsia="ヒラギノ丸ゴ Pro W4" w:hAnsi="ヒラギノ丸ゴ Pro W4"/>
        </w:rPr>
        <w:t>23:59</w:t>
      </w:r>
    </w:p>
    <w:tbl>
      <w:tblPr>
        <w:tblStyle w:val="aa"/>
        <w:tblW w:w="0" w:type="auto"/>
        <w:tblLook w:val="04A0" w:firstRow="1" w:lastRow="0" w:firstColumn="1" w:lastColumn="0" w:noHBand="0" w:noVBand="1"/>
      </w:tblPr>
      <w:tblGrid>
        <w:gridCol w:w="5097"/>
        <w:gridCol w:w="5097"/>
      </w:tblGrid>
      <w:tr w:rsidR="000B5029" w14:paraId="7C61D910" w14:textId="77777777" w:rsidTr="000B5029">
        <w:tc>
          <w:tcPr>
            <w:tcW w:w="5097" w:type="dxa"/>
            <w:shd w:val="clear" w:color="auto" w:fill="EBD88C"/>
            <w:vAlign w:val="center"/>
          </w:tcPr>
          <w:p w14:paraId="00F184FB" w14:textId="441DBE5B"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氏名</w:t>
            </w:r>
          </w:p>
        </w:tc>
        <w:tc>
          <w:tcPr>
            <w:tcW w:w="5097" w:type="dxa"/>
            <w:shd w:val="clear" w:color="auto" w:fill="EBD88C"/>
            <w:vAlign w:val="center"/>
          </w:tcPr>
          <w:p w14:paraId="4C8744A9" w14:textId="23F67CFB"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学籍番号</w:t>
            </w:r>
          </w:p>
        </w:tc>
      </w:tr>
      <w:tr w:rsidR="000B5029" w14:paraId="311E64AF" w14:textId="77777777" w:rsidTr="000B5029">
        <w:trPr>
          <w:trHeight w:val="673"/>
        </w:trPr>
        <w:tc>
          <w:tcPr>
            <w:tcW w:w="5097" w:type="dxa"/>
            <w:vAlign w:val="center"/>
          </w:tcPr>
          <w:p w14:paraId="50D14607" w14:textId="3CC10679" w:rsidR="000B5029" w:rsidRDefault="00A1191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栗山淳</w:t>
            </w:r>
          </w:p>
        </w:tc>
        <w:tc>
          <w:tcPr>
            <w:tcW w:w="5097" w:type="dxa"/>
            <w:vAlign w:val="center"/>
          </w:tcPr>
          <w:p w14:paraId="07786745" w14:textId="5C95DF7D" w:rsidR="000B5029" w:rsidRDefault="00A1191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8223036</w:t>
            </w:r>
          </w:p>
        </w:tc>
      </w:tr>
    </w:tbl>
    <w:p w14:paraId="1F0AF8A3" w14:textId="77777777" w:rsidR="000B5029" w:rsidRDefault="000B5029">
      <w:pPr>
        <w:rPr>
          <w:rFonts w:ascii="ヒラギノ丸ゴ Pro W4" w:eastAsia="ヒラギノ丸ゴ Pro W4" w:hAnsi="ヒラギノ丸ゴ Pro W4"/>
        </w:rPr>
      </w:pPr>
    </w:p>
    <w:p w14:paraId="70CD9069" w14:textId="6A6E0DAF" w:rsidR="004E7F99" w:rsidRDefault="004E7F99">
      <w:pPr>
        <w:rPr>
          <w:rFonts w:ascii="ヒラギノ丸ゴ Pro W4" w:eastAsia="ヒラギノ丸ゴ Pro W4" w:hAnsi="ヒラギノ丸ゴ Pro W4"/>
        </w:rPr>
      </w:pPr>
      <w:r>
        <w:rPr>
          <w:rFonts w:ascii="ヒラギノ丸ゴ Pro W4" w:eastAsia="ヒラギノ丸ゴ Pro W4" w:hAnsi="ヒラギノ丸ゴ Pro W4"/>
        </w:rPr>
        <w:fldChar w:fldCharType="begin"/>
      </w:r>
      <w:r>
        <w:rPr>
          <w:rFonts w:ascii="ヒラギノ丸ゴ Pro W4" w:eastAsia="ヒラギノ丸ゴ Pro W4" w:hAnsi="ヒラギノ丸ゴ Pro W4"/>
        </w:rPr>
        <w:instrText xml:space="preserve"> </w:instrText>
      </w:r>
      <w:r>
        <w:rPr>
          <w:rFonts w:ascii="ヒラギノ丸ゴ Pro W4" w:eastAsia="ヒラギノ丸ゴ Pro W4" w:hAnsi="ヒラギノ丸ゴ Pro W4" w:hint="eastAsia"/>
        </w:rPr>
        <w:instrText>eq \o\ac(</w:instrText>
      </w:r>
      <w:r w:rsidRPr="004E7F99">
        <w:rPr>
          <w:rFonts w:ascii="ヒラギノ丸ゴ Pro W4" w:eastAsia="ヒラギノ丸ゴ Pro W4" w:hAnsi="ヒラギノ丸ゴ Pro W4" w:hint="eastAsia"/>
          <w:position w:val="-4"/>
          <w:sz w:val="33"/>
        </w:rPr>
        <w:instrText>□</w:instrText>
      </w:r>
      <w:r>
        <w:rPr>
          <w:rFonts w:ascii="ヒラギノ丸ゴ Pro W4" w:eastAsia="ヒラギノ丸ゴ Pro W4" w:hAnsi="ヒラギノ丸ゴ Pro W4" w:hint="eastAsia"/>
        </w:rPr>
        <w:instrText>,1)</w:instrText>
      </w:r>
      <w:r>
        <w:rPr>
          <w:rFonts w:ascii="ヒラギノ丸ゴ Pro W4" w:eastAsia="ヒラギノ丸ゴ Pro W4" w:hAnsi="ヒラギノ丸ゴ Pro W4"/>
        </w:rPr>
        <w:fldChar w:fldCharType="end"/>
      </w:r>
      <w:r>
        <w:rPr>
          <w:rFonts w:ascii="ヒラギノ丸ゴ Pro W4" w:eastAsia="ヒラギノ丸ゴ Pro W4" w:hAnsi="ヒラギノ丸ゴ Pro W4"/>
        </w:rPr>
        <w:t xml:space="preserve"> Chapter </w:t>
      </w:r>
      <w:r w:rsidR="00551F4A">
        <w:rPr>
          <w:rFonts w:ascii="ヒラギノ丸ゴ Pro W4" w:eastAsia="ヒラギノ丸ゴ Pro W4" w:hAnsi="ヒラギノ丸ゴ Pro W4"/>
        </w:rPr>
        <w:t>1</w:t>
      </w:r>
      <w:r w:rsidR="005070EE">
        <w:rPr>
          <w:rFonts w:ascii="ヒラギノ丸ゴ Pro W4" w:eastAsia="ヒラギノ丸ゴ Pro W4" w:hAnsi="ヒラギノ丸ゴ Pro W4"/>
        </w:rPr>
        <w:t>2</w:t>
      </w:r>
      <w:r w:rsidR="00CF7C10">
        <w:rPr>
          <w:rFonts w:ascii="ヒラギノ丸ゴ Pro W4" w:eastAsia="ヒラギノ丸ゴ Pro W4" w:hAnsi="ヒラギノ丸ゴ Pro W4"/>
        </w:rPr>
        <w:t xml:space="preserve"> </w:t>
      </w:r>
      <w:r>
        <w:rPr>
          <w:rFonts w:ascii="ヒラギノ丸ゴ Pro W4" w:eastAsia="ヒラギノ丸ゴ Pro W4" w:hAnsi="ヒラギノ丸ゴ Pro W4"/>
        </w:rPr>
        <w:t>(p.</w:t>
      </w:r>
      <w:r w:rsidR="005070EE">
        <w:rPr>
          <w:rFonts w:ascii="ヒラギノ丸ゴ Pro W4" w:eastAsia="ヒラギノ丸ゴ Pro W4" w:hAnsi="ヒラギノ丸ゴ Pro W4"/>
        </w:rPr>
        <w:t>71</w:t>
      </w:r>
      <w:r>
        <w:rPr>
          <w:rFonts w:ascii="ヒラギノ丸ゴ Pro W4" w:eastAsia="ヒラギノ丸ゴ Pro W4" w:hAnsi="ヒラギノ丸ゴ Pro W4"/>
        </w:rPr>
        <w:t xml:space="preserve">) </w:t>
      </w:r>
      <w:r>
        <w:rPr>
          <w:rFonts w:ascii="ヒラギノ丸ゴ Pro W4" w:eastAsia="ヒラギノ丸ゴ Pro W4" w:hAnsi="ヒラギノ丸ゴ Pro W4" w:hint="eastAsia"/>
        </w:rPr>
        <w:t>の音声を聴き、空欄（１）〜（５）に入る語句を書き入れましょう。</w:t>
      </w:r>
    </w:p>
    <w:tbl>
      <w:tblPr>
        <w:tblStyle w:val="aa"/>
        <w:tblW w:w="0" w:type="auto"/>
        <w:tblLook w:val="04A0" w:firstRow="1" w:lastRow="0" w:firstColumn="1" w:lastColumn="0" w:noHBand="0" w:noVBand="1"/>
      </w:tblPr>
      <w:tblGrid>
        <w:gridCol w:w="562"/>
        <w:gridCol w:w="9632"/>
      </w:tblGrid>
      <w:tr w:rsidR="004E7F99" w14:paraId="716800C0" w14:textId="77777777" w:rsidTr="00293CAF">
        <w:trPr>
          <w:trHeight w:val="636"/>
        </w:trPr>
        <w:tc>
          <w:tcPr>
            <w:tcW w:w="562" w:type="dxa"/>
            <w:shd w:val="clear" w:color="auto" w:fill="FFCEE6"/>
            <w:vAlign w:val="center"/>
          </w:tcPr>
          <w:p w14:paraId="7AFC0937" w14:textId="63B2B223" w:rsidR="004E7F99" w:rsidRDefault="004E7F99" w:rsidP="004E7F99">
            <w:pPr>
              <w:jc w:val="center"/>
              <w:rPr>
                <w:rFonts w:ascii="ヒラギノ丸ゴ Pro W4" w:eastAsia="ヒラギノ丸ゴ Pro W4" w:hAnsi="ヒラギノ丸ゴ Pro W4"/>
              </w:rPr>
            </w:pPr>
            <w:r>
              <w:rPr>
                <w:rFonts w:ascii="ヒラギノ丸ゴ Pro W4" w:eastAsia="ヒラギノ丸ゴ Pro W4" w:hAnsi="ヒラギノ丸ゴ Pro W4"/>
              </w:rPr>
              <w:t>(1)</w:t>
            </w:r>
          </w:p>
        </w:tc>
        <w:tc>
          <w:tcPr>
            <w:tcW w:w="9632" w:type="dxa"/>
          </w:tcPr>
          <w:p w14:paraId="31FA7BB1" w14:textId="4D448200" w:rsidR="004E7F99" w:rsidRDefault="007D1E8B">
            <w:pPr>
              <w:rPr>
                <w:rFonts w:ascii="ヒラギノ丸ゴ Pro W4" w:eastAsia="ヒラギノ丸ゴ Pro W4" w:hAnsi="ヒラギノ丸ゴ Pro W4"/>
              </w:rPr>
            </w:pPr>
            <w:r w:rsidRPr="007D1E8B">
              <w:rPr>
                <w:rFonts w:ascii="ヒラギノ丸ゴ Pro W4" w:eastAsia="ヒラギノ丸ゴ Pro W4" w:hAnsi="ヒラギノ丸ゴ Pro W4"/>
              </w:rPr>
              <w:t>the most significant shift in global demographics</w:t>
            </w:r>
          </w:p>
        </w:tc>
      </w:tr>
      <w:tr w:rsidR="004E7F99" w14:paraId="0A7F401E" w14:textId="77777777" w:rsidTr="00293CAF">
        <w:trPr>
          <w:trHeight w:val="636"/>
        </w:trPr>
        <w:tc>
          <w:tcPr>
            <w:tcW w:w="562" w:type="dxa"/>
            <w:shd w:val="clear" w:color="auto" w:fill="FFCEE6"/>
            <w:vAlign w:val="center"/>
          </w:tcPr>
          <w:p w14:paraId="3DF1C295" w14:textId="389656F5" w:rsidR="004E7F99" w:rsidRDefault="004E7F99" w:rsidP="004E7F99">
            <w:pPr>
              <w:jc w:val="center"/>
              <w:rPr>
                <w:rFonts w:ascii="ヒラギノ丸ゴ Pro W4" w:eastAsia="ヒラギノ丸ゴ Pro W4" w:hAnsi="ヒラギノ丸ゴ Pro W4"/>
              </w:rPr>
            </w:pPr>
            <w:r>
              <w:rPr>
                <w:rFonts w:ascii="ヒラギノ丸ゴ Pro W4" w:eastAsia="ヒラギノ丸ゴ Pro W4" w:hAnsi="ヒラギノ丸ゴ Pro W4"/>
              </w:rPr>
              <w:t>(2)</w:t>
            </w:r>
          </w:p>
        </w:tc>
        <w:tc>
          <w:tcPr>
            <w:tcW w:w="9632" w:type="dxa"/>
          </w:tcPr>
          <w:p w14:paraId="7EC29947" w14:textId="3A2628DC" w:rsidR="004E7F99" w:rsidRDefault="007D1E8B">
            <w:pPr>
              <w:rPr>
                <w:rFonts w:ascii="ヒラギノ丸ゴ Pro W4" w:eastAsia="ヒラギノ丸ゴ Pro W4" w:hAnsi="ヒラギノ丸ゴ Pro W4"/>
              </w:rPr>
            </w:pPr>
            <w:r w:rsidRPr="007D1E8B">
              <w:rPr>
                <w:rFonts w:ascii="ヒラギノ丸ゴ Pro W4" w:eastAsia="ヒラギノ丸ゴ Pro W4" w:hAnsi="ヒラギノ丸ゴ Pro W4"/>
              </w:rPr>
              <w:t>China has been knocked off the top spot.</w:t>
            </w:r>
          </w:p>
        </w:tc>
      </w:tr>
      <w:tr w:rsidR="004E7F99" w14:paraId="733C279F" w14:textId="77777777" w:rsidTr="00293CAF">
        <w:trPr>
          <w:trHeight w:val="636"/>
        </w:trPr>
        <w:tc>
          <w:tcPr>
            <w:tcW w:w="562" w:type="dxa"/>
            <w:shd w:val="clear" w:color="auto" w:fill="FFCEE6"/>
            <w:vAlign w:val="center"/>
          </w:tcPr>
          <w:p w14:paraId="4ECB742C" w14:textId="360411B1" w:rsidR="004E7F99" w:rsidRDefault="004E7F99" w:rsidP="004E7F99">
            <w:pPr>
              <w:jc w:val="center"/>
              <w:rPr>
                <w:rFonts w:ascii="ヒラギノ丸ゴ Pro W4" w:eastAsia="ヒラギノ丸ゴ Pro W4" w:hAnsi="ヒラギノ丸ゴ Pro W4"/>
              </w:rPr>
            </w:pPr>
            <w:r>
              <w:rPr>
                <w:rFonts w:ascii="ヒラギノ丸ゴ Pro W4" w:eastAsia="ヒラギノ丸ゴ Pro W4" w:hAnsi="ヒラギノ丸ゴ Pro W4"/>
              </w:rPr>
              <w:t>(3)</w:t>
            </w:r>
          </w:p>
        </w:tc>
        <w:tc>
          <w:tcPr>
            <w:tcW w:w="9632" w:type="dxa"/>
          </w:tcPr>
          <w:p w14:paraId="6E349B71" w14:textId="7F13AB8A" w:rsidR="004E7F99" w:rsidRDefault="007D1E8B">
            <w:pPr>
              <w:rPr>
                <w:rFonts w:ascii="ヒラギノ丸ゴ Pro W4" w:eastAsia="ヒラギノ丸ゴ Pro W4" w:hAnsi="ヒラギノ丸ゴ Pro W4"/>
              </w:rPr>
            </w:pPr>
            <w:r w:rsidRPr="007D1E8B">
              <w:rPr>
                <w:rFonts w:ascii="ヒラギノ丸ゴ Pro W4" w:eastAsia="ヒラギノ丸ゴ Pro W4" w:hAnsi="ヒラギノ丸ゴ Pro W4"/>
              </w:rPr>
              <w:t>bring the country's booming birth rate under control</w:t>
            </w:r>
          </w:p>
        </w:tc>
      </w:tr>
      <w:tr w:rsidR="004E7F99" w14:paraId="0CD2E766" w14:textId="77777777" w:rsidTr="00293CAF">
        <w:trPr>
          <w:trHeight w:val="636"/>
        </w:trPr>
        <w:tc>
          <w:tcPr>
            <w:tcW w:w="562" w:type="dxa"/>
            <w:shd w:val="clear" w:color="auto" w:fill="FFCEE6"/>
            <w:vAlign w:val="center"/>
          </w:tcPr>
          <w:p w14:paraId="65C8FC6A" w14:textId="0D06B111" w:rsidR="004E7F99" w:rsidRDefault="004E7F99" w:rsidP="004E7F99">
            <w:pPr>
              <w:jc w:val="center"/>
              <w:rPr>
                <w:rFonts w:ascii="ヒラギノ丸ゴ Pro W4" w:eastAsia="ヒラギノ丸ゴ Pro W4" w:hAnsi="ヒラギノ丸ゴ Pro W4"/>
              </w:rPr>
            </w:pPr>
            <w:r>
              <w:rPr>
                <w:rFonts w:ascii="ヒラギノ丸ゴ Pro W4" w:eastAsia="ヒラギノ丸ゴ Pro W4" w:hAnsi="ヒラギノ丸ゴ Pro W4"/>
              </w:rPr>
              <w:t>(4)</w:t>
            </w:r>
          </w:p>
        </w:tc>
        <w:tc>
          <w:tcPr>
            <w:tcW w:w="9632" w:type="dxa"/>
          </w:tcPr>
          <w:p w14:paraId="6A885FDF" w14:textId="7D6B0B36" w:rsidR="004E7F99" w:rsidRDefault="007D1E8B">
            <w:pPr>
              <w:rPr>
                <w:rFonts w:ascii="ヒラギノ丸ゴ Pro W4" w:eastAsia="ヒラギノ丸ゴ Pro W4" w:hAnsi="ヒラギノ丸ゴ Pro W4"/>
              </w:rPr>
            </w:pPr>
            <w:r w:rsidRPr="007D1E8B">
              <w:rPr>
                <w:rFonts w:ascii="ヒラギノ丸ゴ Pro W4" w:eastAsia="ヒラギノ丸ゴ Pro W4" w:hAnsi="ヒラギノ丸ゴ Pro W4"/>
              </w:rPr>
              <w:t>incentivize women to have more children</w:t>
            </w:r>
          </w:p>
        </w:tc>
      </w:tr>
      <w:tr w:rsidR="004E7F99" w14:paraId="1F9B583A" w14:textId="77777777" w:rsidTr="00293CAF">
        <w:trPr>
          <w:trHeight w:val="636"/>
        </w:trPr>
        <w:tc>
          <w:tcPr>
            <w:tcW w:w="562" w:type="dxa"/>
            <w:shd w:val="clear" w:color="auto" w:fill="FFCEE6"/>
            <w:vAlign w:val="center"/>
          </w:tcPr>
          <w:p w14:paraId="1203F16D" w14:textId="22E304A4" w:rsidR="004E7F99" w:rsidRDefault="004E7F99" w:rsidP="004E7F99">
            <w:pPr>
              <w:jc w:val="center"/>
              <w:rPr>
                <w:rFonts w:ascii="ヒラギノ丸ゴ Pro W4" w:eastAsia="ヒラギノ丸ゴ Pro W4" w:hAnsi="ヒラギノ丸ゴ Pro W4"/>
              </w:rPr>
            </w:pPr>
            <w:r>
              <w:rPr>
                <w:rFonts w:ascii="ヒラギノ丸ゴ Pro W4" w:eastAsia="ヒラギノ丸ゴ Pro W4" w:hAnsi="ヒラギノ丸ゴ Pro W4"/>
              </w:rPr>
              <w:t>(5)</w:t>
            </w:r>
          </w:p>
        </w:tc>
        <w:tc>
          <w:tcPr>
            <w:tcW w:w="9632" w:type="dxa"/>
          </w:tcPr>
          <w:p w14:paraId="3C518D02" w14:textId="21155AF3" w:rsidR="004E7F99" w:rsidRDefault="002476D2">
            <w:pPr>
              <w:rPr>
                <w:rFonts w:ascii="ヒラギノ丸ゴ Pro W4" w:eastAsia="ヒラギノ丸ゴ Pro W4" w:hAnsi="ヒラギノ丸ゴ Pro W4"/>
              </w:rPr>
            </w:pPr>
            <w:r w:rsidRPr="002476D2">
              <w:rPr>
                <w:rFonts w:ascii="ヒラギノ丸ゴ Pro W4" w:eastAsia="ヒラギノ丸ゴ Pro W4" w:hAnsi="ヒラギノ丸ゴ Pro W4"/>
              </w:rPr>
              <w:t>hitting its peak of 1.7 billion by 2064</w:t>
            </w:r>
          </w:p>
        </w:tc>
      </w:tr>
    </w:tbl>
    <w:p w14:paraId="3CD68A0C" w14:textId="77777777" w:rsidR="004E7F99" w:rsidRDefault="004E7F99">
      <w:pPr>
        <w:rPr>
          <w:rFonts w:ascii="ヒラギノ丸ゴ Pro W4" w:eastAsia="ヒラギノ丸ゴ Pro W4" w:hAnsi="ヒラギノ丸ゴ Pro W4"/>
        </w:rPr>
      </w:pPr>
    </w:p>
    <w:p w14:paraId="06C1514D" w14:textId="69A9C6FB" w:rsidR="000B5029" w:rsidRDefault="004E7F99">
      <w:pPr>
        <w:rPr>
          <w:rFonts w:ascii="ヒラギノ丸ゴ Pro W4" w:eastAsia="ヒラギノ丸ゴ Pro W4" w:hAnsi="ヒラギノ丸ゴ Pro W4"/>
        </w:rPr>
      </w:pPr>
      <w:r>
        <w:rPr>
          <w:rFonts w:ascii="ヒラギノ丸ゴ Pro W4" w:eastAsia="ヒラギノ丸ゴ Pro W4" w:hAnsi="ヒラギノ丸ゴ Pro W4"/>
        </w:rPr>
        <w:fldChar w:fldCharType="begin"/>
      </w:r>
      <w:r>
        <w:rPr>
          <w:rFonts w:ascii="ヒラギノ丸ゴ Pro W4" w:eastAsia="ヒラギノ丸ゴ Pro W4" w:hAnsi="ヒラギノ丸ゴ Pro W4"/>
        </w:rPr>
        <w:instrText xml:space="preserve"> </w:instrText>
      </w:r>
      <w:r>
        <w:rPr>
          <w:rFonts w:ascii="ヒラギノ丸ゴ Pro W4" w:eastAsia="ヒラギノ丸ゴ Pro W4" w:hAnsi="ヒラギノ丸ゴ Pro W4" w:hint="eastAsia"/>
        </w:rPr>
        <w:instrText>eq \o\ac(</w:instrText>
      </w:r>
      <w:r w:rsidRPr="004E7F99">
        <w:rPr>
          <w:rFonts w:ascii="ヒラギノ丸ゴ Pro W4" w:eastAsia="ヒラギノ丸ゴ Pro W4" w:hAnsi="ヒラギノ丸ゴ Pro W4" w:hint="eastAsia"/>
          <w:position w:val="-4"/>
          <w:sz w:val="33"/>
        </w:rPr>
        <w:instrText>□</w:instrText>
      </w:r>
      <w:r>
        <w:rPr>
          <w:rFonts w:ascii="ヒラギノ丸ゴ Pro W4" w:eastAsia="ヒラギノ丸ゴ Pro W4" w:hAnsi="ヒラギノ丸ゴ Pro W4" w:hint="eastAsia"/>
        </w:rPr>
        <w:instrText>,2)</w:instrText>
      </w:r>
      <w:r>
        <w:rPr>
          <w:rFonts w:ascii="ヒラギノ丸ゴ Pro W4" w:eastAsia="ヒラギノ丸ゴ Pro W4" w:hAnsi="ヒラギノ丸ゴ Pro W4"/>
        </w:rPr>
        <w:fldChar w:fldCharType="end"/>
      </w:r>
      <w:r>
        <w:rPr>
          <w:rFonts w:ascii="ヒラギノ丸ゴ Pro W4" w:eastAsia="ヒラギノ丸ゴ Pro W4" w:hAnsi="ヒラギノ丸ゴ Pro W4"/>
        </w:rPr>
        <w:t xml:space="preserve"> </w:t>
      </w:r>
      <w:r w:rsidR="000B5029">
        <w:rPr>
          <w:rFonts w:ascii="ヒラギノ丸ゴ Pro W4" w:eastAsia="ヒラギノ丸ゴ Pro W4" w:hAnsi="ヒラギノ丸ゴ Pro W4" w:hint="eastAsia"/>
        </w:rPr>
        <w:t>C</w:t>
      </w:r>
      <w:r w:rsidR="000B5029">
        <w:rPr>
          <w:rFonts w:ascii="ヒラギノ丸ゴ Pro W4" w:eastAsia="ヒラギノ丸ゴ Pro W4" w:hAnsi="ヒラギノ丸ゴ Pro W4"/>
        </w:rPr>
        <w:t xml:space="preserve">hapter </w:t>
      </w:r>
      <w:r w:rsidR="00551F4A">
        <w:rPr>
          <w:rFonts w:ascii="ヒラギノ丸ゴ Pro W4" w:eastAsia="ヒラギノ丸ゴ Pro W4" w:hAnsi="ヒラギノ丸ゴ Pro W4"/>
        </w:rPr>
        <w:t>1</w:t>
      </w:r>
      <w:r w:rsidR="005070EE">
        <w:rPr>
          <w:rFonts w:ascii="ヒラギノ丸ゴ Pro W4" w:eastAsia="ヒラギノ丸ゴ Pro W4" w:hAnsi="ヒラギノ丸ゴ Pro W4"/>
        </w:rPr>
        <w:t>2</w:t>
      </w:r>
      <w:r w:rsidR="00CF7C10">
        <w:rPr>
          <w:rFonts w:ascii="ヒラギノ丸ゴ Pro W4" w:eastAsia="ヒラギノ丸ゴ Pro W4" w:hAnsi="ヒラギノ丸ゴ Pro W4"/>
        </w:rPr>
        <w:t xml:space="preserve"> </w:t>
      </w:r>
      <w:r w:rsidR="000B5029">
        <w:rPr>
          <w:rFonts w:ascii="ヒラギノ丸ゴ Pro W4" w:eastAsia="ヒラギノ丸ゴ Pro W4" w:hAnsi="ヒラギノ丸ゴ Pro W4"/>
        </w:rPr>
        <w:t>(p.</w:t>
      </w:r>
      <w:r w:rsidR="005070EE">
        <w:rPr>
          <w:rFonts w:ascii="ヒラギノ丸ゴ Pro W4" w:eastAsia="ヒラギノ丸ゴ Pro W4" w:hAnsi="ヒラギノ丸ゴ Pro W4"/>
        </w:rPr>
        <w:t>71</w:t>
      </w:r>
      <w:r w:rsidR="000B5029">
        <w:rPr>
          <w:rFonts w:ascii="ヒラギノ丸ゴ Pro W4" w:eastAsia="ヒラギノ丸ゴ Pro W4" w:hAnsi="ヒラギノ丸ゴ Pro W4"/>
        </w:rPr>
        <w:t xml:space="preserve">) </w:t>
      </w:r>
      <w:r w:rsidR="000B5029">
        <w:rPr>
          <w:rFonts w:ascii="ヒラギノ丸ゴ Pro W4" w:eastAsia="ヒラギノ丸ゴ Pro W4" w:hAnsi="ヒラギノ丸ゴ Pro W4" w:hint="eastAsia"/>
        </w:rPr>
        <w:t>の各段落の要約を</w:t>
      </w:r>
      <w:r w:rsidR="00CF7C10">
        <w:rPr>
          <w:rFonts w:ascii="ヒラギノ丸ゴ Pro W4" w:eastAsia="ヒラギノ丸ゴ Pro W4" w:hAnsi="ヒラギノ丸ゴ Pro W4" w:hint="eastAsia"/>
        </w:rPr>
        <w:t>書き、問に英文で答えましょう。</w:t>
      </w:r>
    </w:p>
    <w:tbl>
      <w:tblPr>
        <w:tblStyle w:val="aa"/>
        <w:tblW w:w="0" w:type="auto"/>
        <w:tblLook w:val="04A0" w:firstRow="1" w:lastRow="0" w:firstColumn="1" w:lastColumn="0" w:noHBand="0" w:noVBand="1"/>
      </w:tblPr>
      <w:tblGrid>
        <w:gridCol w:w="704"/>
        <w:gridCol w:w="1134"/>
        <w:gridCol w:w="8356"/>
      </w:tblGrid>
      <w:tr w:rsidR="000B5029" w14:paraId="64C2C2B5" w14:textId="77777777" w:rsidTr="000B5029">
        <w:tc>
          <w:tcPr>
            <w:tcW w:w="704" w:type="dxa"/>
            <w:shd w:val="clear" w:color="auto" w:fill="A5C9EB" w:themeFill="text2" w:themeFillTint="40"/>
            <w:vAlign w:val="center"/>
          </w:tcPr>
          <w:p w14:paraId="797B79FA" w14:textId="4F3E3FF4"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段落</w:t>
            </w:r>
          </w:p>
        </w:tc>
        <w:tc>
          <w:tcPr>
            <w:tcW w:w="1134" w:type="dxa"/>
            <w:shd w:val="clear" w:color="auto" w:fill="A5C9EB" w:themeFill="text2" w:themeFillTint="40"/>
            <w:vAlign w:val="center"/>
          </w:tcPr>
          <w:p w14:paraId="11037205" w14:textId="4AEA0FAB"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行数</w:t>
            </w:r>
          </w:p>
        </w:tc>
        <w:tc>
          <w:tcPr>
            <w:tcW w:w="8356" w:type="dxa"/>
            <w:shd w:val="clear" w:color="auto" w:fill="A5C9EB" w:themeFill="text2" w:themeFillTint="40"/>
            <w:vAlign w:val="center"/>
          </w:tcPr>
          <w:p w14:paraId="4C39E994" w14:textId="5AB03F2D"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要約</w:t>
            </w:r>
          </w:p>
        </w:tc>
      </w:tr>
      <w:tr w:rsidR="000B5029" w14:paraId="42EDC418" w14:textId="77777777" w:rsidTr="00293CAF">
        <w:trPr>
          <w:trHeight w:val="672"/>
        </w:trPr>
        <w:tc>
          <w:tcPr>
            <w:tcW w:w="704" w:type="dxa"/>
            <w:vAlign w:val="center"/>
          </w:tcPr>
          <w:p w14:paraId="1EB481D5" w14:textId="3ACA57C8"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1</w:t>
            </w:r>
          </w:p>
        </w:tc>
        <w:tc>
          <w:tcPr>
            <w:tcW w:w="1134" w:type="dxa"/>
            <w:vAlign w:val="center"/>
          </w:tcPr>
          <w:p w14:paraId="0DE58752" w14:textId="6E6C0829"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ll.1-</w:t>
            </w:r>
            <w:r w:rsidR="00293CAF">
              <w:rPr>
                <w:rFonts w:ascii="ヒラギノ丸ゴ Pro W4" w:eastAsia="ヒラギノ丸ゴ Pro W4" w:hAnsi="ヒラギノ丸ゴ Pro W4"/>
              </w:rPr>
              <w:t>3</w:t>
            </w:r>
          </w:p>
        </w:tc>
        <w:tc>
          <w:tcPr>
            <w:tcW w:w="8356" w:type="dxa"/>
          </w:tcPr>
          <w:p w14:paraId="39851E72" w14:textId="7A2228A3" w:rsidR="000B5029" w:rsidRDefault="00737B8D">
            <w:pPr>
              <w:rPr>
                <w:rFonts w:ascii="ヒラギノ丸ゴ Pro W4" w:eastAsia="ヒラギノ丸ゴ Pro W4" w:hAnsi="ヒラギノ丸ゴ Pro W4"/>
              </w:rPr>
            </w:pPr>
            <w:r w:rsidRPr="00737B8D">
              <w:rPr>
                <w:rFonts w:ascii="ヒラギノ丸ゴ Pro W4" w:eastAsia="ヒラギノ丸ゴ Pro W4" w:hAnsi="ヒラギノ丸ゴ Pro W4"/>
              </w:rPr>
              <w:t>インドが中国を抜き、記録が始まって以来最大の人口動態の変化が起きた。</w:t>
            </w:r>
          </w:p>
        </w:tc>
      </w:tr>
      <w:tr w:rsidR="000B5029" w14:paraId="680BE843" w14:textId="77777777" w:rsidTr="00293CAF">
        <w:trPr>
          <w:trHeight w:val="672"/>
        </w:trPr>
        <w:tc>
          <w:tcPr>
            <w:tcW w:w="704" w:type="dxa"/>
            <w:vAlign w:val="center"/>
          </w:tcPr>
          <w:p w14:paraId="3688ADE7" w14:textId="50B36001"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2</w:t>
            </w:r>
          </w:p>
        </w:tc>
        <w:tc>
          <w:tcPr>
            <w:tcW w:w="1134" w:type="dxa"/>
            <w:vAlign w:val="center"/>
          </w:tcPr>
          <w:p w14:paraId="348440F3" w14:textId="72CEE333"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w:t>
            </w:r>
            <w:r w:rsidR="00293CAF">
              <w:rPr>
                <w:rFonts w:ascii="ヒラギノ丸ゴ Pro W4" w:eastAsia="ヒラギノ丸ゴ Pro W4" w:hAnsi="ヒラギノ丸ゴ Pro W4"/>
              </w:rPr>
              <w:t>4</w:t>
            </w:r>
            <w:r>
              <w:rPr>
                <w:rFonts w:ascii="ヒラギノ丸ゴ Pro W4" w:eastAsia="ヒラギノ丸ゴ Pro W4" w:hAnsi="ヒラギノ丸ゴ Pro W4"/>
              </w:rPr>
              <w:t>-</w:t>
            </w:r>
            <w:r w:rsidR="005070EE">
              <w:rPr>
                <w:rFonts w:ascii="ヒラギノ丸ゴ Pro W4" w:eastAsia="ヒラギノ丸ゴ Pro W4" w:hAnsi="ヒラギノ丸ゴ Pro W4"/>
              </w:rPr>
              <w:t>6</w:t>
            </w:r>
          </w:p>
        </w:tc>
        <w:tc>
          <w:tcPr>
            <w:tcW w:w="8356" w:type="dxa"/>
          </w:tcPr>
          <w:p w14:paraId="50BC6F6F" w14:textId="6CA00636" w:rsidR="000B5029" w:rsidRDefault="007D1E8B">
            <w:pPr>
              <w:rPr>
                <w:rFonts w:ascii="ヒラギノ丸ゴ Pro W4" w:eastAsia="ヒラギノ丸ゴ Pro W4" w:hAnsi="ヒラギノ丸ゴ Pro W4"/>
              </w:rPr>
            </w:pPr>
            <w:r w:rsidRPr="007D1E8B">
              <w:rPr>
                <w:rFonts w:ascii="ヒラギノ丸ゴ Pro W4" w:eastAsia="ヒラギノ丸ゴ Pro W4" w:hAnsi="ヒラギノ丸ゴ Pro W4"/>
              </w:rPr>
              <w:t>国連の推計では、インドの人口が14億2,500万人に達し、初めて中国を上回った。</w:t>
            </w:r>
          </w:p>
        </w:tc>
      </w:tr>
      <w:tr w:rsidR="000B5029" w14:paraId="690C2AAC" w14:textId="77777777" w:rsidTr="00293CAF">
        <w:trPr>
          <w:trHeight w:val="672"/>
        </w:trPr>
        <w:tc>
          <w:tcPr>
            <w:tcW w:w="704" w:type="dxa"/>
            <w:vAlign w:val="center"/>
          </w:tcPr>
          <w:p w14:paraId="2BDA449B" w14:textId="4A329B75"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3</w:t>
            </w:r>
          </w:p>
        </w:tc>
        <w:tc>
          <w:tcPr>
            <w:tcW w:w="1134" w:type="dxa"/>
            <w:vAlign w:val="center"/>
          </w:tcPr>
          <w:p w14:paraId="6F86C838" w14:textId="3A2EC841"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w:t>
            </w:r>
            <w:r w:rsidR="005070EE">
              <w:rPr>
                <w:rFonts w:ascii="ヒラギノ丸ゴ Pro W4" w:eastAsia="ヒラギノ丸ゴ Pro W4" w:hAnsi="ヒラギノ丸ゴ Pro W4"/>
              </w:rPr>
              <w:t>7</w:t>
            </w:r>
            <w:r>
              <w:rPr>
                <w:rFonts w:ascii="ヒラギノ丸ゴ Pro W4" w:eastAsia="ヒラギノ丸ゴ Pro W4" w:hAnsi="ヒラギノ丸ゴ Pro W4"/>
              </w:rPr>
              <w:t>-</w:t>
            </w:r>
            <w:r w:rsidR="005070EE">
              <w:rPr>
                <w:rFonts w:ascii="ヒラギノ丸ゴ Pro W4" w:eastAsia="ヒラギノ丸ゴ Pro W4" w:hAnsi="ヒラギノ丸ゴ Pro W4"/>
              </w:rPr>
              <w:t>8</w:t>
            </w:r>
          </w:p>
        </w:tc>
        <w:tc>
          <w:tcPr>
            <w:tcW w:w="8356" w:type="dxa"/>
          </w:tcPr>
          <w:p w14:paraId="20BC0B59" w14:textId="1DDFD093" w:rsidR="000B5029" w:rsidRDefault="007D1E8B">
            <w:pPr>
              <w:rPr>
                <w:rFonts w:ascii="ヒラギノ丸ゴ Pro W4" w:eastAsia="ヒラギノ丸ゴ Pro W4" w:hAnsi="ヒラギノ丸ゴ Pro W4"/>
              </w:rPr>
            </w:pPr>
            <w:r w:rsidRPr="007D1E8B">
              <w:rPr>
                <w:rFonts w:ascii="ヒラギノ丸ゴ Pro W4" w:eastAsia="ヒラギノ丸ゴ Pro W4" w:hAnsi="ヒラギノ丸ゴ Pro W4"/>
              </w:rPr>
              <w:t>国連の記録開始以来、中国が人口首位から外れるのは初めて。</w:t>
            </w:r>
          </w:p>
        </w:tc>
      </w:tr>
      <w:tr w:rsidR="000B5029" w14:paraId="580F0B7B" w14:textId="77777777" w:rsidTr="00293CAF">
        <w:trPr>
          <w:trHeight w:val="672"/>
        </w:trPr>
        <w:tc>
          <w:tcPr>
            <w:tcW w:w="704" w:type="dxa"/>
            <w:vAlign w:val="center"/>
          </w:tcPr>
          <w:p w14:paraId="12CE046B" w14:textId="1282AAC1"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4</w:t>
            </w:r>
          </w:p>
        </w:tc>
        <w:tc>
          <w:tcPr>
            <w:tcW w:w="1134" w:type="dxa"/>
            <w:vAlign w:val="center"/>
          </w:tcPr>
          <w:p w14:paraId="048C40FC" w14:textId="488EC8E5"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w:t>
            </w:r>
            <w:r w:rsidR="005070EE">
              <w:rPr>
                <w:rFonts w:ascii="ヒラギノ丸ゴ Pro W4" w:eastAsia="ヒラギノ丸ゴ Pro W4" w:hAnsi="ヒラギノ丸ゴ Pro W4"/>
              </w:rPr>
              <w:t>9</w:t>
            </w:r>
            <w:r>
              <w:rPr>
                <w:rFonts w:ascii="ヒラギノ丸ゴ Pro W4" w:eastAsia="ヒラギノ丸ゴ Pro W4" w:hAnsi="ヒラギノ丸ゴ Pro W4"/>
              </w:rPr>
              <w:t>-1</w:t>
            </w:r>
            <w:r w:rsidR="005070EE">
              <w:rPr>
                <w:rFonts w:ascii="ヒラギノ丸ゴ Pro W4" w:eastAsia="ヒラギノ丸ゴ Pro W4" w:hAnsi="ヒラギノ丸ゴ Pro W4"/>
              </w:rPr>
              <w:t>2</w:t>
            </w:r>
          </w:p>
        </w:tc>
        <w:tc>
          <w:tcPr>
            <w:tcW w:w="8356" w:type="dxa"/>
          </w:tcPr>
          <w:p w14:paraId="13A5BB4C" w14:textId="7526DFC8" w:rsidR="000B5029" w:rsidRDefault="007D1E8B">
            <w:pPr>
              <w:rPr>
                <w:rFonts w:ascii="ヒラギノ丸ゴ Pro W4" w:eastAsia="ヒラギノ丸ゴ Pro W4" w:hAnsi="ヒラギノ丸ゴ Pro W4"/>
              </w:rPr>
            </w:pPr>
            <w:r w:rsidRPr="007D1E8B">
              <w:rPr>
                <w:rFonts w:ascii="ヒラギノ丸ゴ Pro W4" w:eastAsia="ヒラギノ丸ゴ Pro W4" w:hAnsi="ヒラギノ丸ゴ Pro W4"/>
              </w:rPr>
              <w:t>一人っ子政策をはじめとする厳しい出生抑制策が人口減少につながった。</w:t>
            </w:r>
          </w:p>
        </w:tc>
      </w:tr>
      <w:tr w:rsidR="000B5029" w14:paraId="4B07B33A" w14:textId="77777777" w:rsidTr="00293CAF">
        <w:trPr>
          <w:trHeight w:val="672"/>
        </w:trPr>
        <w:tc>
          <w:tcPr>
            <w:tcW w:w="704" w:type="dxa"/>
            <w:vAlign w:val="center"/>
          </w:tcPr>
          <w:p w14:paraId="5438425A" w14:textId="39DD5A06"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5</w:t>
            </w:r>
          </w:p>
        </w:tc>
        <w:tc>
          <w:tcPr>
            <w:tcW w:w="1134" w:type="dxa"/>
            <w:vAlign w:val="center"/>
          </w:tcPr>
          <w:p w14:paraId="0D565A47" w14:textId="7FAEA6E6"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ll.1</w:t>
            </w:r>
            <w:r w:rsidR="005070EE">
              <w:rPr>
                <w:rFonts w:ascii="ヒラギノ丸ゴ Pro W4" w:eastAsia="ヒラギノ丸ゴ Pro W4" w:hAnsi="ヒラギノ丸ゴ Pro W4"/>
              </w:rPr>
              <w:t>3</w:t>
            </w:r>
            <w:r>
              <w:rPr>
                <w:rFonts w:ascii="ヒラギノ丸ゴ Pro W4" w:eastAsia="ヒラギノ丸ゴ Pro W4" w:hAnsi="ヒラギノ丸ゴ Pro W4"/>
              </w:rPr>
              <w:t>-</w:t>
            </w:r>
            <w:r w:rsidR="009225F6">
              <w:rPr>
                <w:rFonts w:ascii="ヒラギノ丸ゴ Pro W4" w:eastAsia="ヒラギノ丸ゴ Pro W4" w:hAnsi="ヒラギノ丸ゴ Pro W4"/>
              </w:rPr>
              <w:t>1</w:t>
            </w:r>
            <w:r w:rsidR="005070EE">
              <w:rPr>
                <w:rFonts w:ascii="ヒラギノ丸ゴ Pro W4" w:eastAsia="ヒラギノ丸ゴ Pro W4" w:hAnsi="ヒラギノ丸ゴ Pro W4"/>
              </w:rPr>
              <w:t>7</w:t>
            </w:r>
          </w:p>
        </w:tc>
        <w:tc>
          <w:tcPr>
            <w:tcW w:w="8356" w:type="dxa"/>
          </w:tcPr>
          <w:p w14:paraId="44D218A1" w14:textId="14A93F1A" w:rsidR="000B5029" w:rsidRDefault="007D1E8B">
            <w:pPr>
              <w:rPr>
                <w:rFonts w:ascii="ヒラギノ丸ゴ Pro W4" w:eastAsia="ヒラギノ丸ゴ Pro W4" w:hAnsi="ヒラギノ丸ゴ Pro W4"/>
              </w:rPr>
            </w:pPr>
            <w:r w:rsidRPr="007D1E8B">
              <w:rPr>
                <w:rFonts w:ascii="ヒラギノ丸ゴ Pro W4" w:eastAsia="ヒラギノ丸ゴ Pro W4" w:hAnsi="ヒラギノ丸ゴ Pro W4"/>
              </w:rPr>
              <w:t>少子化対策が効果を発揮せず、今後20年で人口が約10%減少、世紀末には10億人を下回る可能性がある。</w:t>
            </w:r>
          </w:p>
        </w:tc>
      </w:tr>
      <w:tr w:rsidR="000B5029" w14:paraId="1E66D52C" w14:textId="77777777" w:rsidTr="00293CAF">
        <w:trPr>
          <w:trHeight w:val="672"/>
        </w:trPr>
        <w:tc>
          <w:tcPr>
            <w:tcW w:w="704" w:type="dxa"/>
            <w:vAlign w:val="center"/>
          </w:tcPr>
          <w:p w14:paraId="017390A4" w14:textId="7BD35C96"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lastRenderedPageBreak/>
              <w:t>6</w:t>
            </w:r>
          </w:p>
        </w:tc>
        <w:tc>
          <w:tcPr>
            <w:tcW w:w="1134" w:type="dxa"/>
            <w:vAlign w:val="center"/>
          </w:tcPr>
          <w:p w14:paraId="49808B84" w14:textId="70EF2214" w:rsidR="005070EE" w:rsidRDefault="000B5029" w:rsidP="005070EE">
            <w:pPr>
              <w:jc w:val="center"/>
              <w:rPr>
                <w:rFonts w:ascii="ヒラギノ丸ゴ Pro W4" w:eastAsia="ヒラギノ丸ゴ Pro W4" w:hAnsi="ヒラギノ丸ゴ Pro W4"/>
              </w:rPr>
            </w:pPr>
            <w:r>
              <w:rPr>
                <w:rFonts w:ascii="ヒラギノ丸ゴ Pro W4" w:eastAsia="ヒラギノ丸ゴ Pro W4" w:hAnsi="ヒラギノ丸ゴ Pro W4"/>
              </w:rPr>
              <w:t>ll.</w:t>
            </w:r>
            <w:r w:rsidR="009225F6">
              <w:rPr>
                <w:rFonts w:ascii="ヒラギノ丸ゴ Pro W4" w:eastAsia="ヒラギノ丸ゴ Pro W4" w:hAnsi="ヒラギノ丸ゴ Pro W4"/>
              </w:rPr>
              <w:t>1</w:t>
            </w:r>
            <w:r w:rsidR="005070EE">
              <w:rPr>
                <w:rFonts w:ascii="ヒラギノ丸ゴ Pro W4" w:eastAsia="ヒラギノ丸ゴ Pro W4" w:hAnsi="ヒラギノ丸ゴ Pro W4"/>
              </w:rPr>
              <w:t>8</w:t>
            </w:r>
            <w:r>
              <w:rPr>
                <w:rFonts w:ascii="ヒラギノ丸ゴ Pro W4" w:eastAsia="ヒラギノ丸ゴ Pro W4" w:hAnsi="ヒラギノ丸ゴ Pro W4"/>
              </w:rPr>
              <w:t>-</w:t>
            </w:r>
            <w:r w:rsidR="00551F4A">
              <w:rPr>
                <w:rFonts w:ascii="ヒラギノ丸ゴ Pro W4" w:eastAsia="ヒラギノ丸ゴ Pro W4" w:hAnsi="ヒラギノ丸ゴ Pro W4"/>
              </w:rPr>
              <w:t>2</w:t>
            </w:r>
            <w:r w:rsidR="005070EE">
              <w:rPr>
                <w:rFonts w:ascii="ヒラギノ丸ゴ Pro W4" w:eastAsia="ヒラギノ丸ゴ Pro W4" w:hAnsi="ヒラギノ丸ゴ Pro W4"/>
              </w:rPr>
              <w:t>2</w:t>
            </w:r>
          </w:p>
        </w:tc>
        <w:tc>
          <w:tcPr>
            <w:tcW w:w="8356" w:type="dxa"/>
          </w:tcPr>
          <w:p w14:paraId="637519AC" w14:textId="27637B4F" w:rsidR="000B5029" w:rsidRDefault="007D1E8B">
            <w:pPr>
              <w:rPr>
                <w:rFonts w:ascii="ヒラギノ丸ゴ Pro W4" w:eastAsia="ヒラギノ丸ゴ Pro W4" w:hAnsi="ヒラギノ丸ゴ Pro W4"/>
              </w:rPr>
            </w:pPr>
            <w:r w:rsidRPr="007D1E8B">
              <w:rPr>
                <w:rFonts w:ascii="ヒラギノ丸ゴ Pro W4" w:eastAsia="ヒラギノ丸ゴ Pro W4" w:hAnsi="ヒラギノ丸ゴ Pro W4"/>
              </w:rPr>
              <w:t>1950年以来10億人以上増加し、今後も成長が続いて2064年に17億人でピークに達すると予測される。現在、中国よりも1日あたりの出生数が多い。</w:t>
            </w:r>
          </w:p>
        </w:tc>
      </w:tr>
      <w:tr w:rsidR="00CF7C10" w14:paraId="10E800CA" w14:textId="77777777" w:rsidTr="006F7939">
        <w:trPr>
          <w:trHeight w:val="293"/>
        </w:trPr>
        <w:tc>
          <w:tcPr>
            <w:tcW w:w="704" w:type="dxa"/>
            <w:vMerge w:val="restart"/>
            <w:vAlign w:val="center"/>
          </w:tcPr>
          <w:p w14:paraId="3F709C48" w14:textId="03D2C791" w:rsidR="00CF7C10" w:rsidRDefault="00CF7C10"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問</w:t>
            </w:r>
          </w:p>
        </w:tc>
        <w:tc>
          <w:tcPr>
            <w:tcW w:w="9490" w:type="dxa"/>
            <w:gridSpan w:val="2"/>
            <w:shd w:val="clear" w:color="auto" w:fill="B7D498"/>
            <w:vAlign w:val="center"/>
          </w:tcPr>
          <w:p w14:paraId="4DDC20ED" w14:textId="099B3836" w:rsidR="00CF7C10" w:rsidRDefault="005070EE">
            <w:pPr>
              <w:rPr>
                <w:rFonts w:ascii="ヒラギノ丸ゴ Pro W4" w:eastAsia="ヒラギノ丸ゴ Pro W4" w:hAnsi="ヒラギノ丸ゴ Pro W4"/>
              </w:rPr>
            </w:pPr>
            <w:r>
              <w:rPr>
                <w:rFonts w:ascii="ヒラギノ丸ゴ Pro W4" w:eastAsia="ヒラギノ丸ゴ Pro W4" w:hAnsi="ヒラギノ丸ゴ Pro W4" w:hint="eastAsia"/>
              </w:rPr>
              <w:t>今回は、問はお休みです。</w:t>
            </w:r>
          </w:p>
        </w:tc>
      </w:tr>
      <w:tr w:rsidR="00CF7C10" w14:paraId="3F3E4156" w14:textId="77777777" w:rsidTr="00F4367F">
        <w:trPr>
          <w:trHeight w:val="726"/>
        </w:trPr>
        <w:tc>
          <w:tcPr>
            <w:tcW w:w="704" w:type="dxa"/>
            <w:vMerge/>
            <w:vAlign w:val="center"/>
          </w:tcPr>
          <w:p w14:paraId="65CEFF3E" w14:textId="77777777" w:rsidR="00CF7C10" w:rsidRDefault="00CF7C10" w:rsidP="000B5029">
            <w:pPr>
              <w:jc w:val="center"/>
              <w:rPr>
                <w:rFonts w:ascii="ヒラギノ丸ゴ Pro W4" w:eastAsia="ヒラギノ丸ゴ Pro W4" w:hAnsi="ヒラギノ丸ゴ Pro W4"/>
              </w:rPr>
            </w:pPr>
          </w:p>
        </w:tc>
        <w:tc>
          <w:tcPr>
            <w:tcW w:w="9490" w:type="dxa"/>
            <w:gridSpan w:val="2"/>
            <w:vAlign w:val="center"/>
          </w:tcPr>
          <w:p w14:paraId="5122CDCE" w14:textId="77777777" w:rsidR="00CF7C10" w:rsidRPr="009225F6" w:rsidRDefault="00CF7C10">
            <w:pPr>
              <w:rPr>
                <w:rFonts w:ascii="ヒラギノ丸ゴ Pro W4" w:eastAsia="ヒラギノ丸ゴ Pro W4" w:hAnsi="ヒラギノ丸ゴ Pro W4"/>
              </w:rPr>
            </w:pPr>
          </w:p>
        </w:tc>
      </w:tr>
    </w:tbl>
    <w:p w14:paraId="7F59B620" w14:textId="77777777" w:rsidR="000B5029" w:rsidRPr="000B5029" w:rsidRDefault="000B5029">
      <w:pPr>
        <w:rPr>
          <w:rFonts w:ascii="ヒラギノ丸ゴ Pro W4" w:eastAsia="ヒラギノ丸ゴ Pro W4" w:hAnsi="ヒラギノ丸ゴ Pro W4"/>
        </w:rPr>
      </w:pPr>
    </w:p>
    <w:sectPr w:rsidR="000B5029" w:rsidRPr="000B5029" w:rsidSect="00CF7C10">
      <w:pgSz w:w="11906" w:h="16838"/>
      <w:pgMar w:top="851" w:right="851" w:bottom="851" w:left="851" w:header="851" w:footer="992" w:gutter="0"/>
      <w:cols w:space="425"/>
      <w:docGrid w:type="lines" w:linePitch="30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ヒラギノ丸ゴ Pro W4">
    <w:altName w:val="游ゴシック"/>
    <w:charset w:val="80"/>
    <w:family w:val="swiss"/>
    <w:pitch w:val="variable"/>
    <w:sig w:usb0="E00002FF" w:usb1="7AC7FFFF" w:usb2="00000012" w:usb3="00000000" w:csb0="0002000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rawingGridHorizontalSpacing w:val="110"/>
  <w:drawingGridVerticalSpacing w:val="151"/>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29"/>
    <w:rsid w:val="00003C14"/>
    <w:rsid w:val="000549BB"/>
    <w:rsid w:val="000735E8"/>
    <w:rsid w:val="000A066D"/>
    <w:rsid w:val="000B5029"/>
    <w:rsid w:val="00143D70"/>
    <w:rsid w:val="002476D2"/>
    <w:rsid w:val="00293CAF"/>
    <w:rsid w:val="002B3B0D"/>
    <w:rsid w:val="002D072A"/>
    <w:rsid w:val="00327632"/>
    <w:rsid w:val="003331D6"/>
    <w:rsid w:val="00357ABC"/>
    <w:rsid w:val="003841C3"/>
    <w:rsid w:val="003F3118"/>
    <w:rsid w:val="004E7F99"/>
    <w:rsid w:val="005070EE"/>
    <w:rsid w:val="00551F4A"/>
    <w:rsid w:val="005B2C8B"/>
    <w:rsid w:val="005D4A25"/>
    <w:rsid w:val="0068782E"/>
    <w:rsid w:val="006D7003"/>
    <w:rsid w:val="006E2AEC"/>
    <w:rsid w:val="006F7939"/>
    <w:rsid w:val="00737B8D"/>
    <w:rsid w:val="007A513D"/>
    <w:rsid w:val="007D1E8B"/>
    <w:rsid w:val="00875714"/>
    <w:rsid w:val="009225F6"/>
    <w:rsid w:val="00A11919"/>
    <w:rsid w:val="00A22589"/>
    <w:rsid w:val="00CF7C10"/>
    <w:rsid w:val="00F436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C6C8D5F"/>
  <w15:chartTrackingRefBased/>
  <w15:docId w15:val="{6B4D989D-7773-494B-8105-8DAA97F6F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B502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B502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B502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0B502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B502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B502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B502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B502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B502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B502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B502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B5029"/>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0B502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B502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B502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B502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B502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B502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B502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B502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B502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B502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B5029"/>
    <w:pPr>
      <w:spacing w:before="160"/>
      <w:jc w:val="center"/>
    </w:pPr>
    <w:rPr>
      <w:i/>
      <w:iCs/>
      <w:color w:val="404040" w:themeColor="text1" w:themeTint="BF"/>
    </w:rPr>
  </w:style>
  <w:style w:type="character" w:customStyle="1" w:styleId="a8">
    <w:name w:val="引用文 (文字)"/>
    <w:basedOn w:val="a0"/>
    <w:link w:val="a7"/>
    <w:uiPriority w:val="29"/>
    <w:rsid w:val="000B5029"/>
    <w:rPr>
      <w:i/>
      <w:iCs/>
      <w:color w:val="404040" w:themeColor="text1" w:themeTint="BF"/>
    </w:rPr>
  </w:style>
  <w:style w:type="paragraph" w:styleId="a9">
    <w:name w:val="List Paragraph"/>
    <w:basedOn w:val="a"/>
    <w:uiPriority w:val="34"/>
    <w:qFormat/>
    <w:rsid w:val="000B5029"/>
    <w:pPr>
      <w:ind w:left="720"/>
      <w:contextualSpacing/>
    </w:pPr>
  </w:style>
  <w:style w:type="character" w:styleId="21">
    <w:name w:val="Intense Emphasis"/>
    <w:basedOn w:val="a0"/>
    <w:uiPriority w:val="21"/>
    <w:qFormat/>
    <w:rsid w:val="000B5029"/>
    <w:rPr>
      <w:i/>
      <w:iCs/>
      <w:color w:val="0F4761" w:themeColor="accent1" w:themeShade="BF"/>
    </w:rPr>
  </w:style>
  <w:style w:type="paragraph" w:styleId="22">
    <w:name w:val="Intense Quote"/>
    <w:basedOn w:val="a"/>
    <w:next w:val="a"/>
    <w:link w:val="23"/>
    <w:uiPriority w:val="30"/>
    <w:qFormat/>
    <w:rsid w:val="000B50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B5029"/>
    <w:rPr>
      <w:i/>
      <w:iCs/>
      <w:color w:val="0F4761" w:themeColor="accent1" w:themeShade="BF"/>
    </w:rPr>
  </w:style>
  <w:style w:type="character" w:styleId="24">
    <w:name w:val="Intense Reference"/>
    <w:basedOn w:val="a0"/>
    <w:uiPriority w:val="32"/>
    <w:qFormat/>
    <w:rsid w:val="000B5029"/>
    <w:rPr>
      <w:b/>
      <w:bCs/>
      <w:smallCaps/>
      <w:color w:val="0F4761" w:themeColor="accent1" w:themeShade="BF"/>
      <w:spacing w:val="5"/>
    </w:rPr>
  </w:style>
  <w:style w:type="table" w:styleId="aa">
    <w:name w:val="Table Grid"/>
    <w:basedOn w:val="a1"/>
    <w:uiPriority w:val="39"/>
    <w:rsid w:val="000B5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124</Words>
  <Characters>712</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Tanaka miwa</dc:creator>
  <cp:keywords/>
  <dc:description/>
  <cp:lastModifiedBy>淳 栗山</cp:lastModifiedBy>
  <cp:revision>3</cp:revision>
  <dcterms:created xsi:type="dcterms:W3CDTF">2024-12-17T04:58:00Z</dcterms:created>
  <dcterms:modified xsi:type="dcterms:W3CDTF">2024-12-17T05:24:00Z</dcterms:modified>
</cp:coreProperties>
</file>