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0E9D" w14:textId="507D621B" w:rsidR="00B6185D" w:rsidRDefault="00C751C7" w:rsidP="00C751C7">
      <w:pPr>
        <w:jc w:val="right"/>
        <w:rPr>
          <w:rFonts w:ascii="ＭＳ 明朝" w:eastAsia="ＭＳ 明朝" w:hAnsi="ＭＳ 明朝"/>
          <w:sz w:val="24"/>
          <w:szCs w:val="24"/>
        </w:rPr>
      </w:pPr>
      <w:r>
        <w:rPr>
          <w:rFonts w:ascii="ＭＳ 明朝" w:eastAsia="ＭＳ 明朝" w:hAnsi="ＭＳ 明朝" w:hint="eastAsia"/>
          <w:sz w:val="24"/>
          <w:szCs w:val="24"/>
        </w:rPr>
        <w:t>4</w:t>
      </w:r>
      <w:r>
        <w:rPr>
          <w:rFonts w:ascii="ＭＳ 明朝" w:eastAsia="ＭＳ 明朝" w:hAnsi="ＭＳ 明朝"/>
          <w:sz w:val="24"/>
          <w:szCs w:val="24"/>
        </w:rPr>
        <w:t>/28</w:t>
      </w:r>
    </w:p>
    <w:p w14:paraId="57B06B55" w14:textId="4F325EED" w:rsidR="00C751C7" w:rsidRDefault="00C751C7" w:rsidP="00C751C7">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世界の年平均気温の変化</w:t>
      </w:r>
    </w:p>
    <w:p w14:paraId="2B28ECDA" w14:textId="33A11A61" w:rsidR="00C751C7" w:rsidRDefault="00C751C7" w:rsidP="00C751C7">
      <w:pPr>
        <w:jc w:val="right"/>
        <w:rPr>
          <w:rFonts w:ascii="ＭＳ 明朝" w:eastAsia="ＭＳ 明朝" w:hAnsi="ＭＳ 明朝"/>
          <w:sz w:val="24"/>
          <w:szCs w:val="24"/>
        </w:rPr>
      </w:pPr>
      <w:r>
        <w:rPr>
          <w:rFonts w:ascii="ＭＳ 明朝" w:eastAsia="ＭＳ 明朝" w:hAnsi="ＭＳ 明朝" w:hint="eastAsia"/>
          <w:sz w:val="24"/>
          <w:szCs w:val="24"/>
        </w:rPr>
        <w:t>8223036</w:t>
      </w:r>
    </w:p>
    <w:p w14:paraId="603CA1C9" w14:textId="63340D7C" w:rsidR="00C751C7" w:rsidRDefault="00C751C7" w:rsidP="00C751C7">
      <w:pPr>
        <w:jc w:val="right"/>
        <w:rPr>
          <w:rFonts w:ascii="ＭＳ 明朝" w:eastAsia="ＭＳ 明朝" w:hAnsi="ＭＳ 明朝"/>
          <w:sz w:val="24"/>
          <w:szCs w:val="24"/>
        </w:rPr>
      </w:pPr>
      <w:r>
        <w:rPr>
          <w:rFonts w:ascii="ＭＳ 明朝" w:eastAsia="ＭＳ 明朝" w:hAnsi="ＭＳ 明朝" w:hint="eastAsia"/>
          <w:sz w:val="24"/>
          <w:szCs w:val="24"/>
        </w:rPr>
        <w:t>栗山淳</w:t>
      </w:r>
    </w:p>
    <w:p w14:paraId="6E453550" w14:textId="36F0AC89" w:rsidR="003522C1" w:rsidRDefault="00954D7D" w:rsidP="003522C1">
      <w:pPr>
        <w:spacing w:line="276" w:lineRule="auto"/>
        <w:rPr>
          <w:rFonts w:ascii="ＭＳ 明朝" w:eastAsia="ＭＳ 明朝" w:hAnsi="ＭＳ 明朝"/>
          <w:sz w:val="24"/>
          <w:szCs w:val="24"/>
        </w:rPr>
      </w:pPr>
      <w:r>
        <w:rPr>
          <w:rFonts w:ascii="ＭＳ 明朝" w:eastAsia="ＭＳ 明朝" w:hAnsi="ＭＳ 明朝" w:hint="eastAsia"/>
          <w:sz w:val="24"/>
          <w:szCs w:val="24"/>
        </w:rPr>
        <w:t>図1</w:t>
      </w:r>
      <w:r w:rsidR="00B96C3C">
        <w:rPr>
          <w:rFonts w:ascii="ＭＳ 明朝" w:eastAsia="ＭＳ 明朝" w:hAnsi="ＭＳ 明朝" w:hint="eastAsia"/>
          <w:sz w:val="24"/>
          <w:szCs w:val="24"/>
        </w:rPr>
        <w:t>から読み取れることは、1991年から2021年までの世界の年平均気温偏差を示しています。横軸は年、縦軸はー1.5度</w:t>
      </w:r>
      <w:r w:rsidR="003522C1">
        <w:rPr>
          <w:rFonts w:ascii="ＭＳ 明朝" w:eastAsia="ＭＳ 明朝" w:hAnsi="ＭＳ 明朝" w:hint="eastAsia"/>
          <w:sz w:val="24"/>
          <w:szCs w:val="24"/>
        </w:rPr>
        <w:t>から1.0度までの範囲です。グラフには、北半球、南半球、地球全体の偏差が示されています。</w:t>
      </w:r>
    </w:p>
    <w:p w14:paraId="5D3C8A63" w14:textId="77777777" w:rsidR="003522C1" w:rsidRDefault="003522C1" w:rsidP="003522C1">
      <w:pPr>
        <w:spacing w:line="276" w:lineRule="auto"/>
        <w:rPr>
          <w:rFonts w:ascii="ＭＳ 明朝" w:eastAsia="ＭＳ 明朝" w:hAnsi="ＭＳ 明朝"/>
          <w:sz w:val="24"/>
          <w:szCs w:val="24"/>
        </w:rPr>
      </w:pPr>
      <w:r>
        <w:rPr>
          <w:rFonts w:ascii="ＭＳ 明朝" w:eastAsia="ＭＳ 明朝" w:hAnsi="ＭＳ 明朝" w:hint="eastAsia"/>
          <w:sz w:val="24"/>
          <w:szCs w:val="24"/>
        </w:rPr>
        <w:t>グラフには、</w:t>
      </w:r>
      <w:r w:rsidR="00C751C7">
        <w:rPr>
          <w:rFonts w:ascii="ＭＳ 明朝" w:eastAsia="ＭＳ 明朝" w:hAnsi="ＭＳ 明朝" w:hint="eastAsia"/>
          <w:sz w:val="24"/>
          <w:szCs w:val="24"/>
        </w:rPr>
        <w:t>1991年から2000年では</w:t>
      </w:r>
      <w:r w:rsidR="00292684">
        <w:rPr>
          <w:rFonts w:ascii="ＭＳ 明朝" w:eastAsia="ＭＳ 明朝" w:hAnsi="ＭＳ 明朝" w:hint="eastAsia"/>
          <w:sz w:val="24"/>
          <w:szCs w:val="24"/>
        </w:rPr>
        <w:t>世界の年平均気温は平年と比べて減少しているが、2000年以降は平年と比べて増加していることがグラフから読み取れる。</w:t>
      </w:r>
    </w:p>
    <w:p w14:paraId="6E030D78" w14:textId="77777777" w:rsidR="003522C1" w:rsidRDefault="00292684" w:rsidP="003522C1">
      <w:pPr>
        <w:spacing w:line="276" w:lineRule="auto"/>
        <w:rPr>
          <w:rFonts w:ascii="ＭＳ 明朝" w:eastAsia="ＭＳ 明朝" w:hAnsi="ＭＳ 明朝"/>
          <w:sz w:val="24"/>
          <w:szCs w:val="24"/>
        </w:rPr>
      </w:pPr>
      <w:r>
        <w:rPr>
          <w:rFonts w:ascii="ＭＳ 明朝" w:eastAsia="ＭＳ 明朝" w:hAnsi="ＭＳ 明朝" w:hint="eastAsia"/>
          <w:sz w:val="24"/>
          <w:szCs w:val="24"/>
        </w:rPr>
        <w:t>また、2000年以前は南半球のほうが北半球に比べて気温</w:t>
      </w:r>
      <w:r w:rsidR="007E65E4">
        <w:rPr>
          <w:rFonts w:ascii="ＭＳ 明朝" w:eastAsia="ＭＳ 明朝" w:hAnsi="ＭＳ 明朝" w:hint="eastAsia"/>
          <w:sz w:val="24"/>
          <w:szCs w:val="24"/>
        </w:rPr>
        <w:t>の変化が大きかった</w:t>
      </w:r>
      <w:r>
        <w:rPr>
          <w:rFonts w:ascii="ＭＳ 明朝" w:eastAsia="ＭＳ 明朝" w:hAnsi="ＭＳ 明朝" w:hint="eastAsia"/>
          <w:sz w:val="24"/>
          <w:szCs w:val="24"/>
        </w:rPr>
        <w:t>が、2000年以降は南半球よりも北半球のほうが平年よりも</w:t>
      </w:r>
      <w:r w:rsidR="007E65E4">
        <w:rPr>
          <w:rFonts w:ascii="ＭＳ 明朝" w:eastAsia="ＭＳ 明朝" w:hAnsi="ＭＳ 明朝" w:hint="eastAsia"/>
          <w:sz w:val="24"/>
          <w:szCs w:val="24"/>
        </w:rPr>
        <w:t>気温の変化が大きくなっている。</w:t>
      </w:r>
    </w:p>
    <w:p w14:paraId="51109BB7" w14:textId="6E5C4EC3" w:rsidR="00B96C3C" w:rsidRDefault="007E65E4" w:rsidP="00954D7D">
      <w:pPr>
        <w:spacing w:line="276" w:lineRule="auto"/>
        <w:rPr>
          <w:rFonts w:ascii="ＭＳ 明朝" w:eastAsia="ＭＳ 明朝" w:hAnsi="ＭＳ 明朝" w:hint="eastAsia"/>
          <w:sz w:val="24"/>
          <w:szCs w:val="24"/>
        </w:rPr>
      </w:pPr>
      <w:r>
        <w:rPr>
          <w:rFonts w:ascii="ＭＳ 明朝" w:eastAsia="ＭＳ 明朝" w:hAnsi="ＭＳ 明朝" w:hint="eastAsia"/>
          <w:sz w:val="24"/>
          <w:szCs w:val="24"/>
        </w:rPr>
        <w:t>この変化は地球温暖化</w:t>
      </w:r>
      <w:r w:rsidR="00F539F3">
        <w:rPr>
          <w:rFonts w:ascii="ＭＳ 明朝" w:eastAsia="ＭＳ 明朝" w:hAnsi="ＭＳ 明朝" w:hint="eastAsia"/>
          <w:sz w:val="24"/>
          <w:szCs w:val="24"/>
        </w:rPr>
        <w:t>における地球の温度上昇や氷河が溶けていることが主な要因だと思われる。</w:t>
      </w:r>
    </w:p>
    <w:p w14:paraId="02210ABF" w14:textId="3CE1404D" w:rsidR="00B96C3C" w:rsidRDefault="00954D7D" w:rsidP="007E65E4">
      <w:pPr>
        <w:rPr>
          <w:rFonts w:ascii="ＭＳ 明朝" w:eastAsia="ＭＳ 明朝" w:hAnsi="ＭＳ 明朝"/>
          <w:sz w:val="24"/>
          <w:szCs w:val="24"/>
        </w:rPr>
      </w:pPr>
      <w:r>
        <w:rPr>
          <w:noProof/>
        </w:rPr>
        <w:drawing>
          <wp:inline distT="0" distB="0" distL="0" distR="0" wp14:anchorId="286CB01A" wp14:editId="41682F0A">
            <wp:extent cx="5553075" cy="4262120"/>
            <wp:effectExtent l="0" t="0" r="0" b="5080"/>
            <wp:docPr id="1903309429" name="グラフ 1">
              <a:extLst xmlns:a="http://schemas.openxmlformats.org/drawingml/2006/main">
                <a:ext uri="{FF2B5EF4-FFF2-40B4-BE49-F238E27FC236}">
                  <a16:creationId xmlns:a16="http://schemas.microsoft.com/office/drawing/2014/main" id="{D05E359A-3D47-1E33-1965-9CB746C315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3F21FC" w14:textId="1E545512" w:rsidR="00B96C3C" w:rsidRDefault="00954D7D" w:rsidP="00954D7D">
      <w:pPr>
        <w:jc w:val="center"/>
        <w:rPr>
          <w:rFonts w:ascii="ＭＳ 明朝" w:eastAsia="ＭＳ 明朝" w:hAnsi="ＭＳ 明朝"/>
          <w:sz w:val="24"/>
          <w:szCs w:val="24"/>
        </w:rPr>
      </w:pPr>
      <w:r>
        <w:rPr>
          <w:rFonts w:ascii="ＭＳ 明朝" w:eastAsia="ＭＳ 明朝" w:hAnsi="ＭＳ 明朝" w:hint="eastAsia"/>
          <w:sz w:val="24"/>
          <w:szCs w:val="24"/>
        </w:rPr>
        <w:t>図1　地球全体と北半球、南半球の温度変化</w:t>
      </w:r>
    </w:p>
    <w:p w14:paraId="64C0B065" w14:textId="77777777" w:rsidR="00B96C3C" w:rsidRDefault="00B96C3C" w:rsidP="007E65E4">
      <w:pPr>
        <w:rPr>
          <w:rFonts w:ascii="ＭＳ 明朝" w:eastAsia="ＭＳ 明朝" w:hAnsi="ＭＳ 明朝"/>
          <w:sz w:val="24"/>
          <w:szCs w:val="24"/>
        </w:rPr>
      </w:pPr>
    </w:p>
    <w:p w14:paraId="4E1273D9" w14:textId="77777777" w:rsidR="00B96C3C" w:rsidRDefault="00B96C3C" w:rsidP="007E65E4">
      <w:pPr>
        <w:rPr>
          <w:rFonts w:ascii="ＭＳ 明朝" w:eastAsia="ＭＳ 明朝" w:hAnsi="ＭＳ 明朝"/>
          <w:sz w:val="24"/>
          <w:szCs w:val="24"/>
        </w:rPr>
      </w:pPr>
    </w:p>
    <w:p w14:paraId="6DC2971F" w14:textId="77777777" w:rsidR="00B96C3C" w:rsidRDefault="00B96C3C" w:rsidP="007E65E4">
      <w:pPr>
        <w:rPr>
          <w:rFonts w:ascii="ＭＳ 明朝" w:eastAsia="ＭＳ 明朝" w:hAnsi="ＭＳ 明朝"/>
          <w:sz w:val="24"/>
          <w:szCs w:val="24"/>
        </w:rPr>
      </w:pPr>
    </w:p>
    <w:p w14:paraId="0CED8224" w14:textId="77777777" w:rsidR="00B96C3C" w:rsidRDefault="00B96C3C" w:rsidP="007E65E4">
      <w:pPr>
        <w:rPr>
          <w:rFonts w:ascii="ＭＳ 明朝" w:eastAsia="ＭＳ 明朝" w:hAnsi="ＭＳ 明朝"/>
          <w:sz w:val="24"/>
          <w:szCs w:val="24"/>
        </w:rPr>
      </w:pPr>
    </w:p>
    <w:p w14:paraId="1C2A553D" w14:textId="77777777" w:rsidR="00B96C3C" w:rsidRDefault="00B96C3C" w:rsidP="007E65E4">
      <w:pPr>
        <w:rPr>
          <w:rFonts w:ascii="ＭＳ 明朝" w:eastAsia="ＭＳ 明朝" w:hAnsi="ＭＳ 明朝"/>
          <w:sz w:val="24"/>
          <w:szCs w:val="24"/>
        </w:rPr>
      </w:pPr>
    </w:p>
    <w:p w14:paraId="78863C30" w14:textId="77777777" w:rsidR="00B96C3C" w:rsidRDefault="00B96C3C" w:rsidP="007E65E4">
      <w:pPr>
        <w:rPr>
          <w:rFonts w:ascii="ＭＳ 明朝" w:eastAsia="ＭＳ 明朝" w:hAnsi="ＭＳ 明朝"/>
          <w:sz w:val="24"/>
          <w:szCs w:val="24"/>
        </w:rPr>
      </w:pPr>
    </w:p>
    <w:p w14:paraId="6CF45678" w14:textId="77777777" w:rsidR="00B96C3C" w:rsidRDefault="00B96C3C" w:rsidP="007E65E4">
      <w:pPr>
        <w:rPr>
          <w:rFonts w:ascii="ＭＳ 明朝" w:eastAsia="ＭＳ 明朝" w:hAnsi="ＭＳ 明朝"/>
          <w:sz w:val="24"/>
          <w:szCs w:val="24"/>
        </w:rPr>
      </w:pPr>
    </w:p>
    <w:p w14:paraId="248BE0E5" w14:textId="77777777" w:rsidR="00B96C3C" w:rsidRDefault="00B96C3C" w:rsidP="007E65E4">
      <w:pPr>
        <w:rPr>
          <w:rFonts w:ascii="ＭＳ 明朝" w:eastAsia="ＭＳ 明朝" w:hAnsi="ＭＳ 明朝"/>
          <w:sz w:val="24"/>
          <w:szCs w:val="24"/>
        </w:rPr>
      </w:pPr>
    </w:p>
    <w:p w14:paraId="5AF69948" w14:textId="77777777" w:rsidR="00B96C3C" w:rsidRPr="00C751C7" w:rsidRDefault="00B96C3C" w:rsidP="007E65E4">
      <w:pPr>
        <w:rPr>
          <w:rFonts w:ascii="ＭＳ 明朝" w:eastAsia="ＭＳ 明朝" w:hAnsi="ＭＳ 明朝"/>
          <w:sz w:val="24"/>
          <w:szCs w:val="24"/>
        </w:rPr>
      </w:pPr>
    </w:p>
    <w:sectPr w:rsidR="00B96C3C" w:rsidRPr="00C751C7" w:rsidSect="000939D8">
      <w:pgSz w:w="11906" w:h="16838"/>
      <w:pgMar w:top="1418" w:right="1985" w:bottom="1418" w:left="1985"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4DEB" w14:textId="77777777" w:rsidR="00D97AAF" w:rsidRDefault="00D97AAF" w:rsidP="00B96C3C">
      <w:r>
        <w:separator/>
      </w:r>
    </w:p>
  </w:endnote>
  <w:endnote w:type="continuationSeparator" w:id="0">
    <w:p w14:paraId="622A6D3A" w14:textId="77777777" w:rsidR="00D97AAF" w:rsidRDefault="00D97AAF" w:rsidP="00B9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BABD" w14:textId="77777777" w:rsidR="00D97AAF" w:rsidRDefault="00D97AAF" w:rsidP="00B96C3C">
      <w:r>
        <w:separator/>
      </w:r>
    </w:p>
  </w:footnote>
  <w:footnote w:type="continuationSeparator" w:id="0">
    <w:p w14:paraId="4332BEDC" w14:textId="77777777" w:rsidR="00D97AAF" w:rsidRDefault="00D97AAF" w:rsidP="00B96C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D8"/>
    <w:rsid w:val="000939D8"/>
    <w:rsid w:val="001E24B4"/>
    <w:rsid w:val="00292684"/>
    <w:rsid w:val="003522C1"/>
    <w:rsid w:val="007E65E4"/>
    <w:rsid w:val="00954D7D"/>
    <w:rsid w:val="00B6185D"/>
    <w:rsid w:val="00B96C3C"/>
    <w:rsid w:val="00C751C7"/>
    <w:rsid w:val="00D24DF5"/>
    <w:rsid w:val="00D97AAF"/>
    <w:rsid w:val="00F53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4C8782"/>
  <w15:chartTrackingRefBased/>
  <w15:docId w15:val="{0F3E8158-4F11-4882-B84B-2D363E61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6C3C"/>
    <w:pPr>
      <w:tabs>
        <w:tab w:val="center" w:pos="4252"/>
        <w:tab w:val="right" w:pos="8504"/>
      </w:tabs>
      <w:snapToGrid w:val="0"/>
    </w:pPr>
  </w:style>
  <w:style w:type="character" w:customStyle="1" w:styleId="a4">
    <w:name w:val="ヘッダー (文字)"/>
    <w:basedOn w:val="a0"/>
    <w:link w:val="a3"/>
    <w:uiPriority w:val="99"/>
    <w:rsid w:val="00B96C3C"/>
  </w:style>
  <w:style w:type="paragraph" w:styleId="a5">
    <w:name w:val="footer"/>
    <w:basedOn w:val="a"/>
    <w:link w:val="a6"/>
    <w:uiPriority w:val="99"/>
    <w:unhideWhenUsed/>
    <w:rsid w:val="00B96C3C"/>
    <w:pPr>
      <w:tabs>
        <w:tab w:val="center" w:pos="4252"/>
        <w:tab w:val="right" w:pos="8504"/>
      </w:tabs>
      <w:snapToGrid w:val="0"/>
    </w:pPr>
  </w:style>
  <w:style w:type="character" w:customStyle="1" w:styleId="a6">
    <w:name w:val="フッター (文字)"/>
    <w:basedOn w:val="a0"/>
    <w:link w:val="a5"/>
    <w:uiPriority w:val="99"/>
    <w:rsid w:val="00B96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urit\Downloads\8223036%20&#26647;&#23665;&#28147;&#12288;&#28436;&#32722;2%20(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78937007874016"/>
          <c:y val="0.13440722033183702"/>
          <c:w val="0.79209951881014873"/>
          <c:h val="0.70645463651207852"/>
        </c:manualLayout>
      </c:layout>
      <c:scatterChart>
        <c:scatterStyle val="lineMarker"/>
        <c:varyColors val="0"/>
        <c:ser>
          <c:idx val="0"/>
          <c:order val="0"/>
          <c:tx>
            <c:strRef>
              <c:f>気象庁!$B$1</c:f>
              <c:strCache>
                <c:ptCount val="1"/>
                <c:pt idx="0">
                  <c:v>世界全体</c:v>
                </c:pt>
              </c:strCache>
            </c:strRef>
          </c:tx>
          <c:spPr>
            <a:ln w="25400" cap="rnd">
              <a:noFill/>
              <a:round/>
            </a:ln>
            <a:effectLst/>
          </c:spPr>
          <c:marker>
            <c:symbol val="diamond"/>
            <c:size val="6"/>
            <c:spPr>
              <a:solidFill>
                <a:schemeClr val="lt1"/>
              </a:solidFill>
              <a:ln w="15875">
                <a:solidFill>
                  <a:schemeClr val="accent1"/>
                </a:solidFill>
                <a:round/>
              </a:ln>
              <a:effectLst/>
            </c:spPr>
          </c:marker>
          <c:xVal>
            <c:numRef>
              <c:f>気象庁!$A$2:$A$133</c:f>
              <c:numCache>
                <c:formatCode>General</c:formatCode>
                <c:ptCount val="132"/>
                <c:pt idx="0">
                  <c:v>1891</c:v>
                </c:pt>
                <c:pt idx="1">
                  <c:v>1892</c:v>
                </c:pt>
                <c:pt idx="2">
                  <c:v>1893</c:v>
                </c:pt>
                <c:pt idx="3">
                  <c:v>1894</c:v>
                </c:pt>
                <c:pt idx="4">
                  <c:v>1895</c:v>
                </c:pt>
                <c:pt idx="5">
                  <c:v>1896</c:v>
                </c:pt>
                <c:pt idx="6">
                  <c:v>1897</c:v>
                </c:pt>
                <c:pt idx="7">
                  <c:v>1898</c:v>
                </c:pt>
                <c:pt idx="8">
                  <c:v>1899</c:v>
                </c:pt>
                <c:pt idx="9">
                  <c:v>1900</c:v>
                </c:pt>
                <c:pt idx="10">
                  <c:v>1901</c:v>
                </c:pt>
                <c:pt idx="11">
                  <c:v>1902</c:v>
                </c:pt>
                <c:pt idx="12">
                  <c:v>1903</c:v>
                </c:pt>
                <c:pt idx="13">
                  <c:v>1904</c:v>
                </c:pt>
                <c:pt idx="14">
                  <c:v>1905</c:v>
                </c:pt>
                <c:pt idx="15">
                  <c:v>1906</c:v>
                </c:pt>
                <c:pt idx="16">
                  <c:v>1907</c:v>
                </c:pt>
                <c:pt idx="17">
                  <c:v>1908</c:v>
                </c:pt>
                <c:pt idx="18">
                  <c:v>1909</c:v>
                </c:pt>
                <c:pt idx="19">
                  <c:v>1910</c:v>
                </c:pt>
                <c:pt idx="20">
                  <c:v>1911</c:v>
                </c:pt>
                <c:pt idx="21">
                  <c:v>1912</c:v>
                </c:pt>
                <c:pt idx="22">
                  <c:v>1913</c:v>
                </c:pt>
                <c:pt idx="23">
                  <c:v>1914</c:v>
                </c:pt>
                <c:pt idx="24">
                  <c:v>1915</c:v>
                </c:pt>
                <c:pt idx="25">
                  <c:v>1916</c:v>
                </c:pt>
                <c:pt idx="26">
                  <c:v>1917</c:v>
                </c:pt>
                <c:pt idx="27">
                  <c:v>1918</c:v>
                </c:pt>
                <c:pt idx="28">
                  <c:v>1919</c:v>
                </c:pt>
                <c:pt idx="29">
                  <c:v>1920</c:v>
                </c:pt>
                <c:pt idx="30">
                  <c:v>1921</c:v>
                </c:pt>
                <c:pt idx="31">
                  <c:v>1922</c:v>
                </c:pt>
                <c:pt idx="32">
                  <c:v>1923</c:v>
                </c:pt>
                <c:pt idx="33">
                  <c:v>1924</c:v>
                </c:pt>
                <c:pt idx="34">
                  <c:v>1925</c:v>
                </c:pt>
                <c:pt idx="35">
                  <c:v>1926</c:v>
                </c:pt>
                <c:pt idx="36">
                  <c:v>1927</c:v>
                </c:pt>
                <c:pt idx="37">
                  <c:v>1928</c:v>
                </c:pt>
                <c:pt idx="38">
                  <c:v>1929</c:v>
                </c:pt>
                <c:pt idx="39">
                  <c:v>1930</c:v>
                </c:pt>
                <c:pt idx="40">
                  <c:v>1931</c:v>
                </c:pt>
                <c:pt idx="41">
                  <c:v>1932</c:v>
                </c:pt>
                <c:pt idx="42">
                  <c:v>1933</c:v>
                </c:pt>
                <c:pt idx="43">
                  <c:v>1934</c:v>
                </c:pt>
                <c:pt idx="44">
                  <c:v>1935</c:v>
                </c:pt>
                <c:pt idx="45">
                  <c:v>1936</c:v>
                </c:pt>
                <c:pt idx="46">
                  <c:v>1937</c:v>
                </c:pt>
                <c:pt idx="47">
                  <c:v>1938</c:v>
                </c:pt>
                <c:pt idx="48">
                  <c:v>1939</c:v>
                </c:pt>
                <c:pt idx="49">
                  <c:v>1940</c:v>
                </c:pt>
                <c:pt idx="50">
                  <c:v>1941</c:v>
                </c:pt>
                <c:pt idx="51">
                  <c:v>1942</c:v>
                </c:pt>
                <c:pt idx="52">
                  <c:v>1943</c:v>
                </c:pt>
                <c:pt idx="53">
                  <c:v>1944</c:v>
                </c:pt>
                <c:pt idx="54">
                  <c:v>1945</c:v>
                </c:pt>
                <c:pt idx="55">
                  <c:v>1946</c:v>
                </c:pt>
                <c:pt idx="56">
                  <c:v>1947</c:v>
                </c:pt>
                <c:pt idx="57">
                  <c:v>1948</c:v>
                </c:pt>
                <c:pt idx="58">
                  <c:v>1949</c:v>
                </c:pt>
                <c:pt idx="59">
                  <c:v>1950</c:v>
                </c:pt>
                <c:pt idx="60">
                  <c:v>1951</c:v>
                </c:pt>
                <c:pt idx="61">
                  <c:v>1952</c:v>
                </c:pt>
                <c:pt idx="62">
                  <c:v>1953</c:v>
                </c:pt>
                <c:pt idx="63">
                  <c:v>1954</c:v>
                </c:pt>
                <c:pt idx="64">
                  <c:v>1955</c:v>
                </c:pt>
                <c:pt idx="65">
                  <c:v>1956</c:v>
                </c:pt>
                <c:pt idx="66">
                  <c:v>1957</c:v>
                </c:pt>
                <c:pt idx="67">
                  <c:v>1958</c:v>
                </c:pt>
                <c:pt idx="68">
                  <c:v>1959</c:v>
                </c:pt>
                <c:pt idx="69">
                  <c:v>1960</c:v>
                </c:pt>
                <c:pt idx="70">
                  <c:v>1961</c:v>
                </c:pt>
                <c:pt idx="71">
                  <c:v>1962</c:v>
                </c:pt>
                <c:pt idx="72">
                  <c:v>1963</c:v>
                </c:pt>
                <c:pt idx="73">
                  <c:v>1964</c:v>
                </c:pt>
                <c:pt idx="74">
                  <c:v>1965</c:v>
                </c:pt>
                <c:pt idx="75">
                  <c:v>1966</c:v>
                </c:pt>
                <c:pt idx="76">
                  <c:v>1967</c:v>
                </c:pt>
                <c:pt idx="77">
                  <c:v>1968</c:v>
                </c:pt>
                <c:pt idx="78">
                  <c:v>1969</c:v>
                </c:pt>
                <c:pt idx="79">
                  <c:v>1970</c:v>
                </c:pt>
                <c:pt idx="80">
                  <c:v>1971</c:v>
                </c:pt>
                <c:pt idx="81">
                  <c:v>1972</c:v>
                </c:pt>
                <c:pt idx="82">
                  <c:v>1973</c:v>
                </c:pt>
                <c:pt idx="83">
                  <c:v>1974</c:v>
                </c:pt>
                <c:pt idx="84">
                  <c:v>1975</c:v>
                </c:pt>
                <c:pt idx="85">
                  <c:v>1976</c:v>
                </c:pt>
                <c:pt idx="86">
                  <c:v>1977</c:v>
                </c:pt>
                <c:pt idx="87">
                  <c:v>1978</c:v>
                </c:pt>
                <c:pt idx="88">
                  <c:v>1979</c:v>
                </c:pt>
                <c:pt idx="89">
                  <c:v>1980</c:v>
                </c:pt>
                <c:pt idx="90">
                  <c:v>1981</c:v>
                </c:pt>
                <c:pt idx="91">
                  <c:v>1982</c:v>
                </c:pt>
                <c:pt idx="92">
                  <c:v>1983</c:v>
                </c:pt>
                <c:pt idx="93">
                  <c:v>1984</c:v>
                </c:pt>
                <c:pt idx="94">
                  <c:v>1985</c:v>
                </c:pt>
                <c:pt idx="95">
                  <c:v>1986</c:v>
                </c:pt>
                <c:pt idx="96">
                  <c:v>1987</c:v>
                </c:pt>
                <c:pt idx="97">
                  <c:v>1988</c:v>
                </c:pt>
                <c:pt idx="98">
                  <c:v>1989</c:v>
                </c:pt>
                <c:pt idx="99">
                  <c:v>1990</c:v>
                </c:pt>
                <c:pt idx="100">
                  <c:v>1991</c:v>
                </c:pt>
                <c:pt idx="101">
                  <c:v>1992</c:v>
                </c:pt>
                <c:pt idx="102">
                  <c:v>1993</c:v>
                </c:pt>
                <c:pt idx="103">
                  <c:v>1994</c:v>
                </c:pt>
                <c:pt idx="104">
                  <c:v>1995</c:v>
                </c:pt>
                <c:pt idx="105">
                  <c:v>1996</c:v>
                </c:pt>
                <c:pt idx="106">
                  <c:v>1997</c:v>
                </c:pt>
                <c:pt idx="107">
                  <c:v>1998</c:v>
                </c:pt>
                <c:pt idx="108">
                  <c:v>1999</c:v>
                </c:pt>
                <c:pt idx="109">
                  <c:v>2000</c:v>
                </c:pt>
                <c:pt idx="110">
                  <c:v>2001</c:v>
                </c:pt>
                <c:pt idx="111">
                  <c:v>2002</c:v>
                </c:pt>
                <c:pt idx="112">
                  <c:v>2003</c:v>
                </c:pt>
                <c:pt idx="113">
                  <c:v>2004</c:v>
                </c:pt>
                <c:pt idx="114">
                  <c:v>2005</c:v>
                </c:pt>
                <c:pt idx="115">
                  <c:v>2006</c:v>
                </c:pt>
                <c:pt idx="116">
                  <c:v>2007</c:v>
                </c:pt>
                <c:pt idx="117">
                  <c:v>2008</c:v>
                </c:pt>
                <c:pt idx="118">
                  <c:v>2009</c:v>
                </c:pt>
                <c:pt idx="119">
                  <c:v>2010</c:v>
                </c:pt>
                <c:pt idx="120">
                  <c:v>2011</c:v>
                </c:pt>
                <c:pt idx="121">
                  <c:v>2012</c:v>
                </c:pt>
                <c:pt idx="122">
                  <c:v>2013</c:v>
                </c:pt>
                <c:pt idx="123">
                  <c:v>2014</c:v>
                </c:pt>
                <c:pt idx="124">
                  <c:v>2015</c:v>
                </c:pt>
                <c:pt idx="125">
                  <c:v>2016</c:v>
                </c:pt>
                <c:pt idx="126">
                  <c:v>2017</c:v>
                </c:pt>
                <c:pt idx="127">
                  <c:v>2018</c:v>
                </c:pt>
                <c:pt idx="128">
                  <c:v>2019</c:v>
                </c:pt>
                <c:pt idx="129">
                  <c:v>2020</c:v>
                </c:pt>
                <c:pt idx="130">
                  <c:v>2021</c:v>
                </c:pt>
                <c:pt idx="131">
                  <c:v>2022</c:v>
                </c:pt>
              </c:numCache>
            </c:numRef>
          </c:xVal>
          <c:yVal>
            <c:numRef>
              <c:f>気象庁!$B$2:$B$133</c:f>
              <c:numCache>
                <c:formatCode>General</c:formatCode>
                <c:ptCount val="132"/>
                <c:pt idx="0">
                  <c:v>-0.78</c:v>
                </c:pt>
                <c:pt idx="1">
                  <c:v>-0.89</c:v>
                </c:pt>
                <c:pt idx="2">
                  <c:v>-0.94</c:v>
                </c:pt>
                <c:pt idx="3">
                  <c:v>-0.86</c:v>
                </c:pt>
                <c:pt idx="4">
                  <c:v>-0.82</c:v>
                </c:pt>
                <c:pt idx="5">
                  <c:v>-0.61</c:v>
                </c:pt>
                <c:pt idx="6">
                  <c:v>-0.62</c:v>
                </c:pt>
                <c:pt idx="7">
                  <c:v>-0.79</c:v>
                </c:pt>
                <c:pt idx="8">
                  <c:v>-0.7</c:v>
                </c:pt>
                <c:pt idx="9">
                  <c:v>-0.62</c:v>
                </c:pt>
                <c:pt idx="10">
                  <c:v>-0.7</c:v>
                </c:pt>
                <c:pt idx="11">
                  <c:v>-0.83</c:v>
                </c:pt>
                <c:pt idx="12">
                  <c:v>-0.89</c:v>
                </c:pt>
                <c:pt idx="13">
                  <c:v>-0.94</c:v>
                </c:pt>
                <c:pt idx="14">
                  <c:v>-0.82</c:v>
                </c:pt>
                <c:pt idx="15">
                  <c:v>-0.74</c:v>
                </c:pt>
                <c:pt idx="16">
                  <c:v>-0.91</c:v>
                </c:pt>
                <c:pt idx="17">
                  <c:v>-0.94</c:v>
                </c:pt>
                <c:pt idx="18">
                  <c:v>-0.94</c:v>
                </c:pt>
                <c:pt idx="19">
                  <c:v>-0.92</c:v>
                </c:pt>
                <c:pt idx="20">
                  <c:v>-0.93</c:v>
                </c:pt>
                <c:pt idx="21">
                  <c:v>-0.86</c:v>
                </c:pt>
                <c:pt idx="22">
                  <c:v>-0.83</c:v>
                </c:pt>
                <c:pt idx="23">
                  <c:v>-0.66</c:v>
                </c:pt>
                <c:pt idx="24">
                  <c:v>-0.61</c:v>
                </c:pt>
                <c:pt idx="25">
                  <c:v>-0.85</c:v>
                </c:pt>
                <c:pt idx="26">
                  <c:v>-0.91</c:v>
                </c:pt>
                <c:pt idx="27">
                  <c:v>-0.78</c:v>
                </c:pt>
                <c:pt idx="28">
                  <c:v>-0.73</c:v>
                </c:pt>
                <c:pt idx="29">
                  <c:v>-0.69</c:v>
                </c:pt>
                <c:pt idx="30">
                  <c:v>-0.62</c:v>
                </c:pt>
                <c:pt idx="31">
                  <c:v>-0.71</c:v>
                </c:pt>
                <c:pt idx="32">
                  <c:v>-0.7</c:v>
                </c:pt>
                <c:pt idx="33">
                  <c:v>-0.71</c:v>
                </c:pt>
                <c:pt idx="34">
                  <c:v>-0.63</c:v>
                </c:pt>
                <c:pt idx="35">
                  <c:v>-0.51</c:v>
                </c:pt>
                <c:pt idx="36">
                  <c:v>-0.62</c:v>
                </c:pt>
                <c:pt idx="37">
                  <c:v>-0.65</c:v>
                </c:pt>
                <c:pt idx="38">
                  <c:v>-0.75</c:v>
                </c:pt>
                <c:pt idx="39">
                  <c:v>-0.56000000000000005</c:v>
                </c:pt>
                <c:pt idx="40">
                  <c:v>-0.49</c:v>
                </c:pt>
                <c:pt idx="41">
                  <c:v>-0.56000000000000005</c:v>
                </c:pt>
                <c:pt idx="42">
                  <c:v>-0.66</c:v>
                </c:pt>
                <c:pt idx="43">
                  <c:v>-0.55000000000000004</c:v>
                </c:pt>
                <c:pt idx="44">
                  <c:v>-0.59</c:v>
                </c:pt>
                <c:pt idx="45">
                  <c:v>-0.53</c:v>
                </c:pt>
                <c:pt idx="46">
                  <c:v>-0.44</c:v>
                </c:pt>
                <c:pt idx="47">
                  <c:v>-0.44</c:v>
                </c:pt>
                <c:pt idx="48">
                  <c:v>-0.52</c:v>
                </c:pt>
                <c:pt idx="49">
                  <c:v>-0.55000000000000004</c:v>
                </c:pt>
                <c:pt idx="50">
                  <c:v>-0.45</c:v>
                </c:pt>
                <c:pt idx="51">
                  <c:v>-0.48</c:v>
                </c:pt>
                <c:pt idx="52">
                  <c:v>-0.49</c:v>
                </c:pt>
                <c:pt idx="53">
                  <c:v>-0.36</c:v>
                </c:pt>
                <c:pt idx="54">
                  <c:v>-0.49</c:v>
                </c:pt>
                <c:pt idx="55">
                  <c:v>-0.57999999999999996</c:v>
                </c:pt>
                <c:pt idx="56">
                  <c:v>-0.57999999999999996</c:v>
                </c:pt>
                <c:pt idx="57">
                  <c:v>-0.51</c:v>
                </c:pt>
                <c:pt idx="58">
                  <c:v>-0.51</c:v>
                </c:pt>
                <c:pt idx="59">
                  <c:v>-0.63</c:v>
                </c:pt>
                <c:pt idx="60">
                  <c:v>-0.5</c:v>
                </c:pt>
                <c:pt idx="61">
                  <c:v>-0.48</c:v>
                </c:pt>
                <c:pt idx="62">
                  <c:v>-0.41</c:v>
                </c:pt>
                <c:pt idx="63">
                  <c:v>-0.64</c:v>
                </c:pt>
                <c:pt idx="64">
                  <c:v>-0.67</c:v>
                </c:pt>
                <c:pt idx="65">
                  <c:v>-0.76</c:v>
                </c:pt>
                <c:pt idx="66">
                  <c:v>-0.49</c:v>
                </c:pt>
                <c:pt idx="67">
                  <c:v>-0.44</c:v>
                </c:pt>
                <c:pt idx="68">
                  <c:v>-0.5</c:v>
                </c:pt>
                <c:pt idx="69">
                  <c:v>-0.56999999999999995</c:v>
                </c:pt>
                <c:pt idx="70">
                  <c:v>-0.49</c:v>
                </c:pt>
                <c:pt idx="71">
                  <c:v>-0.49</c:v>
                </c:pt>
                <c:pt idx="72">
                  <c:v>-0.45</c:v>
                </c:pt>
                <c:pt idx="73">
                  <c:v>-0.7</c:v>
                </c:pt>
                <c:pt idx="74">
                  <c:v>-0.63</c:v>
                </c:pt>
                <c:pt idx="75">
                  <c:v>-0.55000000000000004</c:v>
                </c:pt>
                <c:pt idx="76">
                  <c:v>-0.55000000000000004</c:v>
                </c:pt>
                <c:pt idx="77">
                  <c:v>-0.6</c:v>
                </c:pt>
                <c:pt idx="78">
                  <c:v>-0.48</c:v>
                </c:pt>
                <c:pt idx="79">
                  <c:v>-0.53</c:v>
                </c:pt>
                <c:pt idx="80">
                  <c:v>-0.66</c:v>
                </c:pt>
                <c:pt idx="81">
                  <c:v>-0.54</c:v>
                </c:pt>
                <c:pt idx="82">
                  <c:v>-0.41</c:v>
                </c:pt>
                <c:pt idx="83">
                  <c:v>-0.68</c:v>
                </c:pt>
                <c:pt idx="84">
                  <c:v>-0.63</c:v>
                </c:pt>
                <c:pt idx="85">
                  <c:v>-0.74</c:v>
                </c:pt>
                <c:pt idx="86">
                  <c:v>-0.45</c:v>
                </c:pt>
                <c:pt idx="87">
                  <c:v>-0.52</c:v>
                </c:pt>
                <c:pt idx="88">
                  <c:v>-0.39</c:v>
                </c:pt>
                <c:pt idx="89">
                  <c:v>-0.38</c:v>
                </c:pt>
                <c:pt idx="90">
                  <c:v>-0.34</c:v>
                </c:pt>
                <c:pt idx="91">
                  <c:v>-0.47</c:v>
                </c:pt>
                <c:pt idx="92">
                  <c:v>-0.31</c:v>
                </c:pt>
                <c:pt idx="93">
                  <c:v>-0.51</c:v>
                </c:pt>
                <c:pt idx="94">
                  <c:v>-0.51</c:v>
                </c:pt>
                <c:pt idx="95">
                  <c:v>-0.42</c:v>
                </c:pt>
                <c:pt idx="96">
                  <c:v>-0.27</c:v>
                </c:pt>
                <c:pt idx="97">
                  <c:v>-0.28000000000000003</c:v>
                </c:pt>
                <c:pt idx="98">
                  <c:v>-0.35</c:v>
                </c:pt>
                <c:pt idx="99">
                  <c:v>-0.19</c:v>
                </c:pt>
                <c:pt idx="100">
                  <c:v>-0.24</c:v>
                </c:pt>
                <c:pt idx="101">
                  <c:v>-0.39</c:v>
                </c:pt>
                <c:pt idx="102">
                  <c:v>-0.35</c:v>
                </c:pt>
                <c:pt idx="103">
                  <c:v>-0.27</c:v>
                </c:pt>
                <c:pt idx="104">
                  <c:v>-0.15</c:v>
                </c:pt>
                <c:pt idx="105">
                  <c:v>-0.28000000000000003</c:v>
                </c:pt>
                <c:pt idx="106">
                  <c:v>-0.09</c:v>
                </c:pt>
                <c:pt idx="107">
                  <c:v>0.06</c:v>
                </c:pt>
                <c:pt idx="108">
                  <c:v>-0.17</c:v>
                </c:pt>
                <c:pt idx="109">
                  <c:v>-0.19</c:v>
                </c:pt>
                <c:pt idx="110">
                  <c:v>-0.05</c:v>
                </c:pt>
                <c:pt idx="111">
                  <c:v>0</c:v>
                </c:pt>
                <c:pt idx="112">
                  <c:v>0.01</c:v>
                </c:pt>
                <c:pt idx="113">
                  <c:v>-0.05</c:v>
                </c:pt>
                <c:pt idx="114">
                  <c:v>0.06</c:v>
                </c:pt>
                <c:pt idx="115">
                  <c:v>0.02</c:v>
                </c:pt>
                <c:pt idx="116">
                  <c:v>0</c:v>
                </c:pt>
                <c:pt idx="117">
                  <c:v>-0.08</c:v>
                </c:pt>
                <c:pt idx="118">
                  <c:v>0.03</c:v>
                </c:pt>
                <c:pt idx="119">
                  <c:v>0.11</c:v>
                </c:pt>
                <c:pt idx="120">
                  <c:v>-0.05</c:v>
                </c:pt>
                <c:pt idx="121">
                  <c:v>0.01</c:v>
                </c:pt>
                <c:pt idx="122">
                  <c:v>7.0000000000000007E-2</c:v>
                </c:pt>
                <c:pt idx="123">
                  <c:v>0.13</c:v>
                </c:pt>
                <c:pt idx="124">
                  <c:v>0.3</c:v>
                </c:pt>
                <c:pt idx="125">
                  <c:v>0.35</c:v>
                </c:pt>
                <c:pt idx="126">
                  <c:v>0.26</c:v>
                </c:pt>
                <c:pt idx="127">
                  <c:v>0.16</c:v>
                </c:pt>
                <c:pt idx="128">
                  <c:v>0.31</c:v>
                </c:pt>
                <c:pt idx="129">
                  <c:v>0.34</c:v>
                </c:pt>
                <c:pt idx="130">
                  <c:v>0.22</c:v>
                </c:pt>
                <c:pt idx="131">
                  <c:v>0.24</c:v>
                </c:pt>
              </c:numCache>
            </c:numRef>
          </c:yVal>
          <c:smooth val="0"/>
          <c:extLst>
            <c:ext xmlns:c16="http://schemas.microsoft.com/office/drawing/2014/chart" uri="{C3380CC4-5D6E-409C-BE32-E72D297353CC}">
              <c16:uniqueId val="{00000000-375E-4CB3-AE70-B4BC1D11E0D5}"/>
            </c:ext>
          </c:extLst>
        </c:ser>
        <c:ser>
          <c:idx val="1"/>
          <c:order val="1"/>
          <c:tx>
            <c:strRef>
              <c:f>気象庁!$C$1</c:f>
              <c:strCache>
                <c:ptCount val="1"/>
                <c:pt idx="0">
                  <c:v>北半球</c:v>
                </c:pt>
              </c:strCache>
            </c:strRef>
          </c:tx>
          <c:spPr>
            <a:ln w="25400" cap="rnd">
              <a:noFill/>
              <a:round/>
            </a:ln>
            <a:effectLst/>
          </c:spPr>
          <c:marker>
            <c:symbol val="square"/>
            <c:size val="6"/>
            <c:spPr>
              <a:solidFill>
                <a:schemeClr val="lt1"/>
              </a:solidFill>
              <a:ln w="15875">
                <a:solidFill>
                  <a:schemeClr val="accent2"/>
                </a:solidFill>
                <a:round/>
              </a:ln>
              <a:effectLst/>
            </c:spPr>
          </c:marker>
          <c:xVal>
            <c:numRef>
              <c:f>気象庁!$A$2:$A$133</c:f>
              <c:numCache>
                <c:formatCode>General</c:formatCode>
                <c:ptCount val="132"/>
                <c:pt idx="0">
                  <c:v>1891</c:v>
                </c:pt>
                <c:pt idx="1">
                  <c:v>1892</c:v>
                </c:pt>
                <c:pt idx="2">
                  <c:v>1893</c:v>
                </c:pt>
                <c:pt idx="3">
                  <c:v>1894</c:v>
                </c:pt>
                <c:pt idx="4">
                  <c:v>1895</c:v>
                </c:pt>
                <c:pt idx="5">
                  <c:v>1896</c:v>
                </c:pt>
                <c:pt idx="6">
                  <c:v>1897</c:v>
                </c:pt>
                <c:pt idx="7">
                  <c:v>1898</c:v>
                </c:pt>
                <c:pt idx="8">
                  <c:v>1899</c:v>
                </c:pt>
                <c:pt idx="9">
                  <c:v>1900</c:v>
                </c:pt>
                <c:pt idx="10">
                  <c:v>1901</c:v>
                </c:pt>
                <c:pt idx="11">
                  <c:v>1902</c:v>
                </c:pt>
                <c:pt idx="12">
                  <c:v>1903</c:v>
                </c:pt>
                <c:pt idx="13">
                  <c:v>1904</c:v>
                </c:pt>
                <c:pt idx="14">
                  <c:v>1905</c:v>
                </c:pt>
                <c:pt idx="15">
                  <c:v>1906</c:v>
                </c:pt>
                <c:pt idx="16">
                  <c:v>1907</c:v>
                </c:pt>
                <c:pt idx="17">
                  <c:v>1908</c:v>
                </c:pt>
                <c:pt idx="18">
                  <c:v>1909</c:v>
                </c:pt>
                <c:pt idx="19">
                  <c:v>1910</c:v>
                </c:pt>
                <c:pt idx="20">
                  <c:v>1911</c:v>
                </c:pt>
                <c:pt idx="21">
                  <c:v>1912</c:v>
                </c:pt>
                <c:pt idx="22">
                  <c:v>1913</c:v>
                </c:pt>
                <c:pt idx="23">
                  <c:v>1914</c:v>
                </c:pt>
                <c:pt idx="24">
                  <c:v>1915</c:v>
                </c:pt>
                <c:pt idx="25">
                  <c:v>1916</c:v>
                </c:pt>
                <c:pt idx="26">
                  <c:v>1917</c:v>
                </c:pt>
                <c:pt idx="27">
                  <c:v>1918</c:v>
                </c:pt>
                <c:pt idx="28">
                  <c:v>1919</c:v>
                </c:pt>
                <c:pt idx="29">
                  <c:v>1920</c:v>
                </c:pt>
                <c:pt idx="30">
                  <c:v>1921</c:v>
                </c:pt>
                <c:pt idx="31">
                  <c:v>1922</c:v>
                </c:pt>
                <c:pt idx="32">
                  <c:v>1923</c:v>
                </c:pt>
                <c:pt idx="33">
                  <c:v>1924</c:v>
                </c:pt>
                <c:pt idx="34">
                  <c:v>1925</c:v>
                </c:pt>
                <c:pt idx="35">
                  <c:v>1926</c:v>
                </c:pt>
                <c:pt idx="36">
                  <c:v>1927</c:v>
                </c:pt>
                <c:pt idx="37">
                  <c:v>1928</c:v>
                </c:pt>
                <c:pt idx="38">
                  <c:v>1929</c:v>
                </c:pt>
                <c:pt idx="39">
                  <c:v>1930</c:v>
                </c:pt>
                <c:pt idx="40">
                  <c:v>1931</c:v>
                </c:pt>
                <c:pt idx="41">
                  <c:v>1932</c:v>
                </c:pt>
                <c:pt idx="42">
                  <c:v>1933</c:v>
                </c:pt>
                <c:pt idx="43">
                  <c:v>1934</c:v>
                </c:pt>
                <c:pt idx="44">
                  <c:v>1935</c:v>
                </c:pt>
                <c:pt idx="45">
                  <c:v>1936</c:v>
                </c:pt>
                <c:pt idx="46">
                  <c:v>1937</c:v>
                </c:pt>
                <c:pt idx="47">
                  <c:v>1938</c:v>
                </c:pt>
                <c:pt idx="48">
                  <c:v>1939</c:v>
                </c:pt>
                <c:pt idx="49">
                  <c:v>1940</c:v>
                </c:pt>
                <c:pt idx="50">
                  <c:v>1941</c:v>
                </c:pt>
                <c:pt idx="51">
                  <c:v>1942</c:v>
                </c:pt>
                <c:pt idx="52">
                  <c:v>1943</c:v>
                </c:pt>
                <c:pt idx="53">
                  <c:v>1944</c:v>
                </c:pt>
                <c:pt idx="54">
                  <c:v>1945</c:v>
                </c:pt>
                <c:pt idx="55">
                  <c:v>1946</c:v>
                </c:pt>
                <c:pt idx="56">
                  <c:v>1947</c:v>
                </c:pt>
                <c:pt idx="57">
                  <c:v>1948</c:v>
                </c:pt>
                <c:pt idx="58">
                  <c:v>1949</c:v>
                </c:pt>
                <c:pt idx="59">
                  <c:v>1950</c:v>
                </c:pt>
                <c:pt idx="60">
                  <c:v>1951</c:v>
                </c:pt>
                <c:pt idx="61">
                  <c:v>1952</c:v>
                </c:pt>
                <c:pt idx="62">
                  <c:v>1953</c:v>
                </c:pt>
                <c:pt idx="63">
                  <c:v>1954</c:v>
                </c:pt>
                <c:pt idx="64">
                  <c:v>1955</c:v>
                </c:pt>
                <c:pt idx="65">
                  <c:v>1956</c:v>
                </c:pt>
                <c:pt idx="66">
                  <c:v>1957</c:v>
                </c:pt>
                <c:pt idx="67">
                  <c:v>1958</c:v>
                </c:pt>
                <c:pt idx="68">
                  <c:v>1959</c:v>
                </c:pt>
                <c:pt idx="69">
                  <c:v>1960</c:v>
                </c:pt>
                <c:pt idx="70">
                  <c:v>1961</c:v>
                </c:pt>
                <c:pt idx="71">
                  <c:v>1962</c:v>
                </c:pt>
                <c:pt idx="72">
                  <c:v>1963</c:v>
                </c:pt>
                <c:pt idx="73">
                  <c:v>1964</c:v>
                </c:pt>
                <c:pt idx="74">
                  <c:v>1965</c:v>
                </c:pt>
                <c:pt idx="75">
                  <c:v>1966</c:v>
                </c:pt>
                <c:pt idx="76">
                  <c:v>1967</c:v>
                </c:pt>
                <c:pt idx="77">
                  <c:v>1968</c:v>
                </c:pt>
                <c:pt idx="78">
                  <c:v>1969</c:v>
                </c:pt>
                <c:pt idx="79">
                  <c:v>1970</c:v>
                </c:pt>
                <c:pt idx="80">
                  <c:v>1971</c:v>
                </c:pt>
                <c:pt idx="81">
                  <c:v>1972</c:v>
                </c:pt>
                <c:pt idx="82">
                  <c:v>1973</c:v>
                </c:pt>
                <c:pt idx="83">
                  <c:v>1974</c:v>
                </c:pt>
                <c:pt idx="84">
                  <c:v>1975</c:v>
                </c:pt>
                <c:pt idx="85">
                  <c:v>1976</c:v>
                </c:pt>
                <c:pt idx="86">
                  <c:v>1977</c:v>
                </c:pt>
                <c:pt idx="87">
                  <c:v>1978</c:v>
                </c:pt>
                <c:pt idx="88">
                  <c:v>1979</c:v>
                </c:pt>
                <c:pt idx="89">
                  <c:v>1980</c:v>
                </c:pt>
                <c:pt idx="90">
                  <c:v>1981</c:v>
                </c:pt>
                <c:pt idx="91">
                  <c:v>1982</c:v>
                </c:pt>
                <c:pt idx="92">
                  <c:v>1983</c:v>
                </c:pt>
                <c:pt idx="93">
                  <c:v>1984</c:v>
                </c:pt>
                <c:pt idx="94">
                  <c:v>1985</c:v>
                </c:pt>
                <c:pt idx="95">
                  <c:v>1986</c:v>
                </c:pt>
                <c:pt idx="96">
                  <c:v>1987</c:v>
                </c:pt>
                <c:pt idx="97">
                  <c:v>1988</c:v>
                </c:pt>
                <c:pt idx="98">
                  <c:v>1989</c:v>
                </c:pt>
                <c:pt idx="99">
                  <c:v>1990</c:v>
                </c:pt>
                <c:pt idx="100">
                  <c:v>1991</c:v>
                </c:pt>
                <c:pt idx="101">
                  <c:v>1992</c:v>
                </c:pt>
                <c:pt idx="102">
                  <c:v>1993</c:v>
                </c:pt>
                <c:pt idx="103">
                  <c:v>1994</c:v>
                </c:pt>
                <c:pt idx="104">
                  <c:v>1995</c:v>
                </c:pt>
                <c:pt idx="105">
                  <c:v>1996</c:v>
                </c:pt>
                <c:pt idx="106">
                  <c:v>1997</c:v>
                </c:pt>
                <c:pt idx="107">
                  <c:v>1998</c:v>
                </c:pt>
                <c:pt idx="108">
                  <c:v>1999</c:v>
                </c:pt>
                <c:pt idx="109">
                  <c:v>2000</c:v>
                </c:pt>
                <c:pt idx="110">
                  <c:v>2001</c:v>
                </c:pt>
                <c:pt idx="111">
                  <c:v>2002</c:v>
                </c:pt>
                <c:pt idx="112">
                  <c:v>2003</c:v>
                </c:pt>
                <c:pt idx="113">
                  <c:v>2004</c:v>
                </c:pt>
                <c:pt idx="114">
                  <c:v>2005</c:v>
                </c:pt>
                <c:pt idx="115">
                  <c:v>2006</c:v>
                </c:pt>
                <c:pt idx="116">
                  <c:v>2007</c:v>
                </c:pt>
                <c:pt idx="117">
                  <c:v>2008</c:v>
                </c:pt>
                <c:pt idx="118">
                  <c:v>2009</c:v>
                </c:pt>
                <c:pt idx="119">
                  <c:v>2010</c:v>
                </c:pt>
                <c:pt idx="120">
                  <c:v>2011</c:v>
                </c:pt>
                <c:pt idx="121">
                  <c:v>2012</c:v>
                </c:pt>
                <c:pt idx="122">
                  <c:v>2013</c:v>
                </c:pt>
                <c:pt idx="123">
                  <c:v>2014</c:v>
                </c:pt>
                <c:pt idx="124">
                  <c:v>2015</c:v>
                </c:pt>
                <c:pt idx="125">
                  <c:v>2016</c:v>
                </c:pt>
                <c:pt idx="126">
                  <c:v>2017</c:v>
                </c:pt>
                <c:pt idx="127">
                  <c:v>2018</c:v>
                </c:pt>
                <c:pt idx="128">
                  <c:v>2019</c:v>
                </c:pt>
                <c:pt idx="129">
                  <c:v>2020</c:v>
                </c:pt>
                <c:pt idx="130">
                  <c:v>2021</c:v>
                </c:pt>
                <c:pt idx="131">
                  <c:v>2022</c:v>
                </c:pt>
              </c:numCache>
            </c:numRef>
          </c:xVal>
          <c:yVal>
            <c:numRef>
              <c:f>気象庁!$C$2:$C$133</c:f>
              <c:numCache>
                <c:formatCode>General</c:formatCode>
                <c:ptCount val="132"/>
                <c:pt idx="0">
                  <c:v>-0.88</c:v>
                </c:pt>
                <c:pt idx="1">
                  <c:v>-1</c:v>
                </c:pt>
                <c:pt idx="2">
                  <c:v>-1.06</c:v>
                </c:pt>
                <c:pt idx="3">
                  <c:v>-0.93</c:v>
                </c:pt>
                <c:pt idx="4">
                  <c:v>-0.95</c:v>
                </c:pt>
                <c:pt idx="5">
                  <c:v>-0.69</c:v>
                </c:pt>
                <c:pt idx="6">
                  <c:v>-0.69</c:v>
                </c:pt>
                <c:pt idx="7">
                  <c:v>-0.82</c:v>
                </c:pt>
                <c:pt idx="8">
                  <c:v>-0.74</c:v>
                </c:pt>
                <c:pt idx="9">
                  <c:v>-0.66</c:v>
                </c:pt>
                <c:pt idx="10">
                  <c:v>-0.72</c:v>
                </c:pt>
                <c:pt idx="11">
                  <c:v>-0.93</c:v>
                </c:pt>
                <c:pt idx="12">
                  <c:v>-0.94</c:v>
                </c:pt>
                <c:pt idx="13">
                  <c:v>-1.01</c:v>
                </c:pt>
                <c:pt idx="14">
                  <c:v>-0.89</c:v>
                </c:pt>
                <c:pt idx="15">
                  <c:v>-0.77</c:v>
                </c:pt>
                <c:pt idx="16">
                  <c:v>-1.01</c:v>
                </c:pt>
                <c:pt idx="17">
                  <c:v>-1</c:v>
                </c:pt>
                <c:pt idx="18">
                  <c:v>-0.99</c:v>
                </c:pt>
                <c:pt idx="19">
                  <c:v>-0.96</c:v>
                </c:pt>
                <c:pt idx="20">
                  <c:v>-0.95</c:v>
                </c:pt>
                <c:pt idx="21">
                  <c:v>-1</c:v>
                </c:pt>
                <c:pt idx="22">
                  <c:v>-0.94</c:v>
                </c:pt>
                <c:pt idx="23">
                  <c:v>-0.72</c:v>
                </c:pt>
                <c:pt idx="24">
                  <c:v>-0.67</c:v>
                </c:pt>
                <c:pt idx="25">
                  <c:v>-0.9</c:v>
                </c:pt>
                <c:pt idx="26">
                  <c:v>-0.97</c:v>
                </c:pt>
                <c:pt idx="27">
                  <c:v>-0.83</c:v>
                </c:pt>
                <c:pt idx="28">
                  <c:v>-0.82</c:v>
                </c:pt>
                <c:pt idx="29">
                  <c:v>-0.74</c:v>
                </c:pt>
                <c:pt idx="30">
                  <c:v>-0.61</c:v>
                </c:pt>
                <c:pt idx="31">
                  <c:v>-0.75</c:v>
                </c:pt>
                <c:pt idx="32">
                  <c:v>-0.73</c:v>
                </c:pt>
                <c:pt idx="33">
                  <c:v>-0.72</c:v>
                </c:pt>
                <c:pt idx="34">
                  <c:v>-0.62</c:v>
                </c:pt>
                <c:pt idx="35">
                  <c:v>-0.52</c:v>
                </c:pt>
                <c:pt idx="36">
                  <c:v>-0.61</c:v>
                </c:pt>
                <c:pt idx="37">
                  <c:v>-0.67</c:v>
                </c:pt>
                <c:pt idx="38">
                  <c:v>-0.81</c:v>
                </c:pt>
                <c:pt idx="39">
                  <c:v>-0.55000000000000004</c:v>
                </c:pt>
                <c:pt idx="40">
                  <c:v>-0.49</c:v>
                </c:pt>
                <c:pt idx="41">
                  <c:v>-0.55000000000000004</c:v>
                </c:pt>
                <c:pt idx="42">
                  <c:v>-0.71</c:v>
                </c:pt>
                <c:pt idx="43">
                  <c:v>-0.56000000000000005</c:v>
                </c:pt>
                <c:pt idx="44">
                  <c:v>-0.61</c:v>
                </c:pt>
                <c:pt idx="45">
                  <c:v>-0.53</c:v>
                </c:pt>
                <c:pt idx="46">
                  <c:v>-0.45</c:v>
                </c:pt>
                <c:pt idx="47">
                  <c:v>-0.43</c:v>
                </c:pt>
                <c:pt idx="48">
                  <c:v>-0.53</c:v>
                </c:pt>
                <c:pt idx="49">
                  <c:v>-0.62</c:v>
                </c:pt>
                <c:pt idx="50">
                  <c:v>-0.54</c:v>
                </c:pt>
                <c:pt idx="51">
                  <c:v>-0.55000000000000004</c:v>
                </c:pt>
                <c:pt idx="52">
                  <c:v>-0.5</c:v>
                </c:pt>
                <c:pt idx="53">
                  <c:v>-0.39</c:v>
                </c:pt>
                <c:pt idx="54">
                  <c:v>-0.56999999999999995</c:v>
                </c:pt>
                <c:pt idx="55">
                  <c:v>-0.61</c:v>
                </c:pt>
                <c:pt idx="56">
                  <c:v>-0.65</c:v>
                </c:pt>
                <c:pt idx="57">
                  <c:v>-0.54</c:v>
                </c:pt>
                <c:pt idx="58">
                  <c:v>-0.55000000000000004</c:v>
                </c:pt>
                <c:pt idx="59">
                  <c:v>-0.71</c:v>
                </c:pt>
                <c:pt idx="60">
                  <c:v>-0.51</c:v>
                </c:pt>
                <c:pt idx="61">
                  <c:v>-0.55000000000000004</c:v>
                </c:pt>
                <c:pt idx="62">
                  <c:v>-0.41</c:v>
                </c:pt>
                <c:pt idx="63">
                  <c:v>-0.67</c:v>
                </c:pt>
                <c:pt idx="64">
                  <c:v>-0.68</c:v>
                </c:pt>
                <c:pt idx="65">
                  <c:v>-0.85</c:v>
                </c:pt>
                <c:pt idx="66">
                  <c:v>-0.59</c:v>
                </c:pt>
                <c:pt idx="67">
                  <c:v>-0.5</c:v>
                </c:pt>
                <c:pt idx="68">
                  <c:v>-0.54</c:v>
                </c:pt>
                <c:pt idx="69">
                  <c:v>-0.6</c:v>
                </c:pt>
                <c:pt idx="70">
                  <c:v>-0.54</c:v>
                </c:pt>
                <c:pt idx="71">
                  <c:v>-0.52</c:v>
                </c:pt>
                <c:pt idx="72">
                  <c:v>-0.45</c:v>
                </c:pt>
                <c:pt idx="73">
                  <c:v>-0.75</c:v>
                </c:pt>
                <c:pt idx="74">
                  <c:v>-0.74</c:v>
                </c:pt>
                <c:pt idx="75">
                  <c:v>-0.57999999999999996</c:v>
                </c:pt>
                <c:pt idx="76">
                  <c:v>-0.55000000000000004</c:v>
                </c:pt>
                <c:pt idx="77">
                  <c:v>-0.65</c:v>
                </c:pt>
                <c:pt idx="78">
                  <c:v>-0.65</c:v>
                </c:pt>
                <c:pt idx="79">
                  <c:v>-0.64</c:v>
                </c:pt>
                <c:pt idx="80">
                  <c:v>-0.77</c:v>
                </c:pt>
                <c:pt idx="81">
                  <c:v>-0.77</c:v>
                </c:pt>
                <c:pt idx="82">
                  <c:v>-0.55000000000000004</c:v>
                </c:pt>
                <c:pt idx="83">
                  <c:v>-0.82</c:v>
                </c:pt>
                <c:pt idx="84">
                  <c:v>-0.7</c:v>
                </c:pt>
                <c:pt idx="85">
                  <c:v>-0.89</c:v>
                </c:pt>
                <c:pt idx="86">
                  <c:v>-0.56000000000000005</c:v>
                </c:pt>
                <c:pt idx="87">
                  <c:v>-0.63</c:v>
                </c:pt>
                <c:pt idx="88">
                  <c:v>-0.56000000000000005</c:v>
                </c:pt>
                <c:pt idx="89">
                  <c:v>-0.53</c:v>
                </c:pt>
                <c:pt idx="90">
                  <c:v>-0.36</c:v>
                </c:pt>
                <c:pt idx="91">
                  <c:v>-0.61</c:v>
                </c:pt>
                <c:pt idx="92">
                  <c:v>-0.44</c:v>
                </c:pt>
                <c:pt idx="93">
                  <c:v>-0.67</c:v>
                </c:pt>
                <c:pt idx="94">
                  <c:v>-0.72</c:v>
                </c:pt>
                <c:pt idx="95">
                  <c:v>-0.56999999999999995</c:v>
                </c:pt>
                <c:pt idx="96">
                  <c:v>-0.46</c:v>
                </c:pt>
                <c:pt idx="97">
                  <c:v>-0.37</c:v>
                </c:pt>
                <c:pt idx="98">
                  <c:v>-0.43</c:v>
                </c:pt>
                <c:pt idx="99">
                  <c:v>-0.22</c:v>
                </c:pt>
                <c:pt idx="100">
                  <c:v>-0.3</c:v>
                </c:pt>
                <c:pt idx="101">
                  <c:v>-0.52</c:v>
                </c:pt>
                <c:pt idx="102">
                  <c:v>-0.48</c:v>
                </c:pt>
                <c:pt idx="103">
                  <c:v>-0.31</c:v>
                </c:pt>
                <c:pt idx="104">
                  <c:v>-0.14000000000000001</c:v>
                </c:pt>
                <c:pt idx="105">
                  <c:v>-0.4</c:v>
                </c:pt>
                <c:pt idx="106">
                  <c:v>-0.14000000000000001</c:v>
                </c:pt>
                <c:pt idx="107">
                  <c:v>0.02</c:v>
                </c:pt>
                <c:pt idx="108">
                  <c:v>-0.18</c:v>
                </c:pt>
                <c:pt idx="109">
                  <c:v>-0.2</c:v>
                </c:pt>
                <c:pt idx="110">
                  <c:v>-7.0000000000000007E-2</c:v>
                </c:pt>
                <c:pt idx="111">
                  <c:v>-0.04</c:v>
                </c:pt>
                <c:pt idx="112">
                  <c:v>0.01</c:v>
                </c:pt>
                <c:pt idx="113">
                  <c:v>-0.05</c:v>
                </c:pt>
                <c:pt idx="114">
                  <c:v>0.09</c:v>
                </c:pt>
                <c:pt idx="115">
                  <c:v>0.05</c:v>
                </c:pt>
                <c:pt idx="116">
                  <c:v>0.06</c:v>
                </c:pt>
                <c:pt idx="117">
                  <c:v>-7.0000000000000007E-2</c:v>
                </c:pt>
                <c:pt idx="118">
                  <c:v>-0.02</c:v>
                </c:pt>
                <c:pt idx="119">
                  <c:v>0.14000000000000001</c:v>
                </c:pt>
                <c:pt idx="120">
                  <c:v>-0.06</c:v>
                </c:pt>
                <c:pt idx="121">
                  <c:v>0</c:v>
                </c:pt>
                <c:pt idx="122">
                  <c:v>0.06</c:v>
                </c:pt>
                <c:pt idx="123">
                  <c:v>0.15</c:v>
                </c:pt>
                <c:pt idx="124">
                  <c:v>0.38</c:v>
                </c:pt>
                <c:pt idx="125">
                  <c:v>0.43</c:v>
                </c:pt>
                <c:pt idx="126">
                  <c:v>0.34</c:v>
                </c:pt>
                <c:pt idx="127">
                  <c:v>0.19</c:v>
                </c:pt>
                <c:pt idx="128">
                  <c:v>0.38</c:v>
                </c:pt>
                <c:pt idx="129">
                  <c:v>0.51</c:v>
                </c:pt>
                <c:pt idx="130">
                  <c:v>0.35</c:v>
                </c:pt>
                <c:pt idx="131">
                  <c:v>0.35</c:v>
                </c:pt>
              </c:numCache>
            </c:numRef>
          </c:yVal>
          <c:smooth val="0"/>
          <c:extLst>
            <c:ext xmlns:c16="http://schemas.microsoft.com/office/drawing/2014/chart" uri="{C3380CC4-5D6E-409C-BE32-E72D297353CC}">
              <c16:uniqueId val="{00000001-375E-4CB3-AE70-B4BC1D11E0D5}"/>
            </c:ext>
          </c:extLst>
        </c:ser>
        <c:ser>
          <c:idx val="2"/>
          <c:order val="2"/>
          <c:tx>
            <c:strRef>
              <c:f>気象庁!$D$1</c:f>
              <c:strCache>
                <c:ptCount val="1"/>
                <c:pt idx="0">
                  <c:v>南半球</c:v>
                </c:pt>
              </c:strCache>
            </c:strRef>
          </c:tx>
          <c:spPr>
            <a:ln w="25400" cap="rnd">
              <a:noFill/>
              <a:round/>
            </a:ln>
            <a:effectLst/>
          </c:spPr>
          <c:marker>
            <c:symbol val="triangle"/>
            <c:size val="6"/>
            <c:spPr>
              <a:solidFill>
                <a:schemeClr val="lt1"/>
              </a:solidFill>
              <a:ln w="15875">
                <a:solidFill>
                  <a:schemeClr val="accent3"/>
                </a:solidFill>
                <a:round/>
              </a:ln>
              <a:effectLst/>
            </c:spPr>
          </c:marker>
          <c:xVal>
            <c:numRef>
              <c:f>気象庁!$A$2:$A$133</c:f>
              <c:numCache>
                <c:formatCode>General</c:formatCode>
                <c:ptCount val="132"/>
                <c:pt idx="0">
                  <c:v>1891</c:v>
                </c:pt>
                <c:pt idx="1">
                  <c:v>1892</c:v>
                </c:pt>
                <c:pt idx="2">
                  <c:v>1893</c:v>
                </c:pt>
                <c:pt idx="3">
                  <c:v>1894</c:v>
                </c:pt>
                <c:pt idx="4">
                  <c:v>1895</c:v>
                </c:pt>
                <c:pt idx="5">
                  <c:v>1896</c:v>
                </c:pt>
                <c:pt idx="6">
                  <c:v>1897</c:v>
                </c:pt>
                <c:pt idx="7">
                  <c:v>1898</c:v>
                </c:pt>
                <c:pt idx="8">
                  <c:v>1899</c:v>
                </c:pt>
                <c:pt idx="9">
                  <c:v>1900</c:v>
                </c:pt>
                <c:pt idx="10">
                  <c:v>1901</c:v>
                </c:pt>
                <c:pt idx="11">
                  <c:v>1902</c:v>
                </c:pt>
                <c:pt idx="12">
                  <c:v>1903</c:v>
                </c:pt>
                <c:pt idx="13">
                  <c:v>1904</c:v>
                </c:pt>
                <c:pt idx="14">
                  <c:v>1905</c:v>
                </c:pt>
                <c:pt idx="15">
                  <c:v>1906</c:v>
                </c:pt>
                <c:pt idx="16">
                  <c:v>1907</c:v>
                </c:pt>
                <c:pt idx="17">
                  <c:v>1908</c:v>
                </c:pt>
                <c:pt idx="18">
                  <c:v>1909</c:v>
                </c:pt>
                <c:pt idx="19">
                  <c:v>1910</c:v>
                </c:pt>
                <c:pt idx="20">
                  <c:v>1911</c:v>
                </c:pt>
                <c:pt idx="21">
                  <c:v>1912</c:v>
                </c:pt>
                <c:pt idx="22">
                  <c:v>1913</c:v>
                </c:pt>
                <c:pt idx="23">
                  <c:v>1914</c:v>
                </c:pt>
                <c:pt idx="24">
                  <c:v>1915</c:v>
                </c:pt>
                <c:pt idx="25">
                  <c:v>1916</c:v>
                </c:pt>
                <c:pt idx="26">
                  <c:v>1917</c:v>
                </c:pt>
                <c:pt idx="27">
                  <c:v>1918</c:v>
                </c:pt>
                <c:pt idx="28">
                  <c:v>1919</c:v>
                </c:pt>
                <c:pt idx="29">
                  <c:v>1920</c:v>
                </c:pt>
                <c:pt idx="30">
                  <c:v>1921</c:v>
                </c:pt>
                <c:pt idx="31">
                  <c:v>1922</c:v>
                </c:pt>
                <c:pt idx="32">
                  <c:v>1923</c:v>
                </c:pt>
                <c:pt idx="33">
                  <c:v>1924</c:v>
                </c:pt>
                <c:pt idx="34">
                  <c:v>1925</c:v>
                </c:pt>
                <c:pt idx="35">
                  <c:v>1926</c:v>
                </c:pt>
                <c:pt idx="36">
                  <c:v>1927</c:v>
                </c:pt>
                <c:pt idx="37">
                  <c:v>1928</c:v>
                </c:pt>
                <c:pt idx="38">
                  <c:v>1929</c:v>
                </c:pt>
                <c:pt idx="39">
                  <c:v>1930</c:v>
                </c:pt>
                <c:pt idx="40">
                  <c:v>1931</c:v>
                </c:pt>
                <c:pt idx="41">
                  <c:v>1932</c:v>
                </c:pt>
                <c:pt idx="42">
                  <c:v>1933</c:v>
                </c:pt>
                <c:pt idx="43">
                  <c:v>1934</c:v>
                </c:pt>
                <c:pt idx="44">
                  <c:v>1935</c:v>
                </c:pt>
                <c:pt idx="45">
                  <c:v>1936</c:v>
                </c:pt>
                <c:pt idx="46">
                  <c:v>1937</c:v>
                </c:pt>
                <c:pt idx="47">
                  <c:v>1938</c:v>
                </c:pt>
                <c:pt idx="48">
                  <c:v>1939</c:v>
                </c:pt>
                <c:pt idx="49">
                  <c:v>1940</c:v>
                </c:pt>
                <c:pt idx="50">
                  <c:v>1941</c:v>
                </c:pt>
                <c:pt idx="51">
                  <c:v>1942</c:v>
                </c:pt>
                <c:pt idx="52">
                  <c:v>1943</c:v>
                </c:pt>
                <c:pt idx="53">
                  <c:v>1944</c:v>
                </c:pt>
                <c:pt idx="54">
                  <c:v>1945</c:v>
                </c:pt>
                <c:pt idx="55">
                  <c:v>1946</c:v>
                </c:pt>
                <c:pt idx="56">
                  <c:v>1947</c:v>
                </c:pt>
                <c:pt idx="57">
                  <c:v>1948</c:v>
                </c:pt>
                <c:pt idx="58">
                  <c:v>1949</c:v>
                </c:pt>
                <c:pt idx="59">
                  <c:v>1950</c:v>
                </c:pt>
                <c:pt idx="60">
                  <c:v>1951</c:v>
                </c:pt>
                <c:pt idx="61">
                  <c:v>1952</c:v>
                </c:pt>
                <c:pt idx="62">
                  <c:v>1953</c:v>
                </c:pt>
                <c:pt idx="63">
                  <c:v>1954</c:v>
                </c:pt>
                <c:pt idx="64">
                  <c:v>1955</c:v>
                </c:pt>
                <c:pt idx="65">
                  <c:v>1956</c:v>
                </c:pt>
                <c:pt idx="66">
                  <c:v>1957</c:v>
                </c:pt>
                <c:pt idx="67">
                  <c:v>1958</c:v>
                </c:pt>
                <c:pt idx="68">
                  <c:v>1959</c:v>
                </c:pt>
                <c:pt idx="69">
                  <c:v>1960</c:v>
                </c:pt>
                <c:pt idx="70">
                  <c:v>1961</c:v>
                </c:pt>
                <c:pt idx="71">
                  <c:v>1962</c:v>
                </c:pt>
                <c:pt idx="72">
                  <c:v>1963</c:v>
                </c:pt>
                <c:pt idx="73">
                  <c:v>1964</c:v>
                </c:pt>
                <c:pt idx="74">
                  <c:v>1965</c:v>
                </c:pt>
                <c:pt idx="75">
                  <c:v>1966</c:v>
                </c:pt>
                <c:pt idx="76">
                  <c:v>1967</c:v>
                </c:pt>
                <c:pt idx="77">
                  <c:v>1968</c:v>
                </c:pt>
                <c:pt idx="78">
                  <c:v>1969</c:v>
                </c:pt>
                <c:pt idx="79">
                  <c:v>1970</c:v>
                </c:pt>
                <c:pt idx="80">
                  <c:v>1971</c:v>
                </c:pt>
                <c:pt idx="81">
                  <c:v>1972</c:v>
                </c:pt>
                <c:pt idx="82">
                  <c:v>1973</c:v>
                </c:pt>
                <c:pt idx="83">
                  <c:v>1974</c:v>
                </c:pt>
                <c:pt idx="84">
                  <c:v>1975</c:v>
                </c:pt>
                <c:pt idx="85">
                  <c:v>1976</c:v>
                </c:pt>
                <c:pt idx="86">
                  <c:v>1977</c:v>
                </c:pt>
                <c:pt idx="87">
                  <c:v>1978</c:v>
                </c:pt>
                <c:pt idx="88">
                  <c:v>1979</c:v>
                </c:pt>
                <c:pt idx="89">
                  <c:v>1980</c:v>
                </c:pt>
                <c:pt idx="90">
                  <c:v>1981</c:v>
                </c:pt>
                <c:pt idx="91">
                  <c:v>1982</c:v>
                </c:pt>
                <c:pt idx="92">
                  <c:v>1983</c:v>
                </c:pt>
                <c:pt idx="93">
                  <c:v>1984</c:v>
                </c:pt>
                <c:pt idx="94">
                  <c:v>1985</c:v>
                </c:pt>
                <c:pt idx="95">
                  <c:v>1986</c:v>
                </c:pt>
                <c:pt idx="96">
                  <c:v>1987</c:v>
                </c:pt>
                <c:pt idx="97">
                  <c:v>1988</c:v>
                </c:pt>
                <c:pt idx="98">
                  <c:v>1989</c:v>
                </c:pt>
                <c:pt idx="99">
                  <c:v>1990</c:v>
                </c:pt>
                <c:pt idx="100">
                  <c:v>1991</c:v>
                </c:pt>
                <c:pt idx="101">
                  <c:v>1992</c:v>
                </c:pt>
                <c:pt idx="102">
                  <c:v>1993</c:v>
                </c:pt>
                <c:pt idx="103">
                  <c:v>1994</c:v>
                </c:pt>
                <c:pt idx="104">
                  <c:v>1995</c:v>
                </c:pt>
                <c:pt idx="105">
                  <c:v>1996</c:v>
                </c:pt>
                <c:pt idx="106">
                  <c:v>1997</c:v>
                </c:pt>
                <c:pt idx="107">
                  <c:v>1998</c:v>
                </c:pt>
                <c:pt idx="108">
                  <c:v>1999</c:v>
                </c:pt>
                <c:pt idx="109">
                  <c:v>2000</c:v>
                </c:pt>
                <c:pt idx="110">
                  <c:v>2001</c:v>
                </c:pt>
                <c:pt idx="111">
                  <c:v>2002</c:v>
                </c:pt>
                <c:pt idx="112">
                  <c:v>2003</c:v>
                </c:pt>
                <c:pt idx="113">
                  <c:v>2004</c:v>
                </c:pt>
                <c:pt idx="114">
                  <c:v>2005</c:v>
                </c:pt>
                <c:pt idx="115">
                  <c:v>2006</c:v>
                </c:pt>
                <c:pt idx="116">
                  <c:v>2007</c:v>
                </c:pt>
                <c:pt idx="117">
                  <c:v>2008</c:v>
                </c:pt>
                <c:pt idx="118">
                  <c:v>2009</c:v>
                </c:pt>
                <c:pt idx="119">
                  <c:v>2010</c:v>
                </c:pt>
                <c:pt idx="120">
                  <c:v>2011</c:v>
                </c:pt>
                <c:pt idx="121">
                  <c:v>2012</c:v>
                </c:pt>
                <c:pt idx="122">
                  <c:v>2013</c:v>
                </c:pt>
                <c:pt idx="123">
                  <c:v>2014</c:v>
                </c:pt>
                <c:pt idx="124">
                  <c:v>2015</c:v>
                </c:pt>
                <c:pt idx="125">
                  <c:v>2016</c:v>
                </c:pt>
                <c:pt idx="126">
                  <c:v>2017</c:v>
                </c:pt>
                <c:pt idx="127">
                  <c:v>2018</c:v>
                </c:pt>
                <c:pt idx="128">
                  <c:v>2019</c:v>
                </c:pt>
                <c:pt idx="129">
                  <c:v>2020</c:v>
                </c:pt>
                <c:pt idx="130">
                  <c:v>2021</c:v>
                </c:pt>
                <c:pt idx="131">
                  <c:v>2022</c:v>
                </c:pt>
              </c:numCache>
            </c:numRef>
          </c:xVal>
          <c:yVal>
            <c:numRef>
              <c:f>気象庁!$D$2:$D$133</c:f>
              <c:numCache>
                <c:formatCode>General</c:formatCode>
                <c:ptCount val="132"/>
                <c:pt idx="0">
                  <c:v>-0.68</c:v>
                </c:pt>
                <c:pt idx="1">
                  <c:v>-0.74</c:v>
                </c:pt>
                <c:pt idx="2">
                  <c:v>-0.79</c:v>
                </c:pt>
                <c:pt idx="3">
                  <c:v>-0.77</c:v>
                </c:pt>
                <c:pt idx="4">
                  <c:v>-0.67</c:v>
                </c:pt>
                <c:pt idx="5">
                  <c:v>-0.52</c:v>
                </c:pt>
                <c:pt idx="6">
                  <c:v>-0.55000000000000004</c:v>
                </c:pt>
                <c:pt idx="7">
                  <c:v>-0.76</c:v>
                </c:pt>
                <c:pt idx="8">
                  <c:v>-0.67</c:v>
                </c:pt>
                <c:pt idx="9">
                  <c:v>-0.57999999999999996</c:v>
                </c:pt>
                <c:pt idx="10">
                  <c:v>-0.68</c:v>
                </c:pt>
                <c:pt idx="11">
                  <c:v>-0.73</c:v>
                </c:pt>
                <c:pt idx="12">
                  <c:v>-0.85</c:v>
                </c:pt>
                <c:pt idx="13">
                  <c:v>-0.86</c:v>
                </c:pt>
                <c:pt idx="14">
                  <c:v>-0.74</c:v>
                </c:pt>
                <c:pt idx="15">
                  <c:v>-0.69</c:v>
                </c:pt>
                <c:pt idx="16">
                  <c:v>-0.79</c:v>
                </c:pt>
                <c:pt idx="17">
                  <c:v>-0.88</c:v>
                </c:pt>
                <c:pt idx="18">
                  <c:v>-0.87</c:v>
                </c:pt>
                <c:pt idx="19">
                  <c:v>-0.87</c:v>
                </c:pt>
                <c:pt idx="20">
                  <c:v>-0.92</c:v>
                </c:pt>
                <c:pt idx="21">
                  <c:v>-0.68</c:v>
                </c:pt>
                <c:pt idx="22">
                  <c:v>-0.69</c:v>
                </c:pt>
                <c:pt idx="23">
                  <c:v>-0.56999999999999995</c:v>
                </c:pt>
                <c:pt idx="24">
                  <c:v>-0.5</c:v>
                </c:pt>
                <c:pt idx="25">
                  <c:v>-0.76</c:v>
                </c:pt>
                <c:pt idx="26">
                  <c:v>-0.79</c:v>
                </c:pt>
                <c:pt idx="27">
                  <c:v>-0.67</c:v>
                </c:pt>
                <c:pt idx="28">
                  <c:v>-0.55000000000000004</c:v>
                </c:pt>
                <c:pt idx="29">
                  <c:v>-0.61</c:v>
                </c:pt>
                <c:pt idx="30">
                  <c:v>-0.62</c:v>
                </c:pt>
                <c:pt idx="31">
                  <c:v>-0.67</c:v>
                </c:pt>
                <c:pt idx="32">
                  <c:v>-0.66</c:v>
                </c:pt>
                <c:pt idx="33">
                  <c:v>-0.7</c:v>
                </c:pt>
                <c:pt idx="34">
                  <c:v>-0.62</c:v>
                </c:pt>
                <c:pt idx="35">
                  <c:v>-0.51</c:v>
                </c:pt>
                <c:pt idx="36">
                  <c:v>-0.63</c:v>
                </c:pt>
                <c:pt idx="37">
                  <c:v>-0.62</c:v>
                </c:pt>
                <c:pt idx="38">
                  <c:v>-0.66</c:v>
                </c:pt>
                <c:pt idx="39">
                  <c:v>-0.56999999999999995</c:v>
                </c:pt>
                <c:pt idx="40">
                  <c:v>-0.5</c:v>
                </c:pt>
                <c:pt idx="41">
                  <c:v>-0.56999999999999995</c:v>
                </c:pt>
                <c:pt idx="42">
                  <c:v>-0.6</c:v>
                </c:pt>
                <c:pt idx="43">
                  <c:v>-0.54</c:v>
                </c:pt>
                <c:pt idx="44">
                  <c:v>-0.56999999999999995</c:v>
                </c:pt>
                <c:pt idx="45">
                  <c:v>-0.53</c:v>
                </c:pt>
                <c:pt idx="46">
                  <c:v>-0.44</c:v>
                </c:pt>
                <c:pt idx="47">
                  <c:v>-0.45</c:v>
                </c:pt>
                <c:pt idx="48">
                  <c:v>-0.52</c:v>
                </c:pt>
                <c:pt idx="49">
                  <c:v>-0.38</c:v>
                </c:pt>
                <c:pt idx="50">
                  <c:v>-0.28000000000000003</c:v>
                </c:pt>
                <c:pt idx="51">
                  <c:v>-0.36</c:v>
                </c:pt>
                <c:pt idx="52">
                  <c:v>-0.47</c:v>
                </c:pt>
                <c:pt idx="53">
                  <c:v>-0.28999999999999998</c:v>
                </c:pt>
                <c:pt idx="54">
                  <c:v>-0.33</c:v>
                </c:pt>
                <c:pt idx="55">
                  <c:v>-0.53</c:v>
                </c:pt>
                <c:pt idx="56">
                  <c:v>-0.48</c:v>
                </c:pt>
                <c:pt idx="57">
                  <c:v>-0.47</c:v>
                </c:pt>
                <c:pt idx="58">
                  <c:v>-0.45</c:v>
                </c:pt>
                <c:pt idx="59">
                  <c:v>-0.53</c:v>
                </c:pt>
                <c:pt idx="60">
                  <c:v>-0.47</c:v>
                </c:pt>
                <c:pt idx="61">
                  <c:v>-0.39</c:v>
                </c:pt>
                <c:pt idx="62">
                  <c:v>-0.4</c:v>
                </c:pt>
                <c:pt idx="63">
                  <c:v>-0.61</c:v>
                </c:pt>
                <c:pt idx="64">
                  <c:v>-0.67</c:v>
                </c:pt>
                <c:pt idx="65">
                  <c:v>-0.64</c:v>
                </c:pt>
                <c:pt idx="66">
                  <c:v>-0.36</c:v>
                </c:pt>
                <c:pt idx="67">
                  <c:v>-0.36</c:v>
                </c:pt>
                <c:pt idx="68">
                  <c:v>-0.44</c:v>
                </c:pt>
                <c:pt idx="69">
                  <c:v>-0.52</c:v>
                </c:pt>
                <c:pt idx="70">
                  <c:v>-0.42</c:v>
                </c:pt>
                <c:pt idx="71">
                  <c:v>-0.47</c:v>
                </c:pt>
                <c:pt idx="72">
                  <c:v>-0.43</c:v>
                </c:pt>
                <c:pt idx="73">
                  <c:v>-0.63</c:v>
                </c:pt>
                <c:pt idx="74">
                  <c:v>-0.5</c:v>
                </c:pt>
                <c:pt idx="75">
                  <c:v>-0.52</c:v>
                </c:pt>
                <c:pt idx="76">
                  <c:v>-0.56000000000000005</c:v>
                </c:pt>
                <c:pt idx="77">
                  <c:v>-0.53</c:v>
                </c:pt>
                <c:pt idx="78">
                  <c:v>-0.27</c:v>
                </c:pt>
                <c:pt idx="79">
                  <c:v>-0.4</c:v>
                </c:pt>
                <c:pt idx="80">
                  <c:v>-0.54</c:v>
                </c:pt>
                <c:pt idx="81">
                  <c:v>-0.26</c:v>
                </c:pt>
                <c:pt idx="82">
                  <c:v>-0.26</c:v>
                </c:pt>
                <c:pt idx="83">
                  <c:v>-0.51</c:v>
                </c:pt>
                <c:pt idx="84">
                  <c:v>-0.53</c:v>
                </c:pt>
                <c:pt idx="85">
                  <c:v>-0.55000000000000004</c:v>
                </c:pt>
                <c:pt idx="86">
                  <c:v>-0.31</c:v>
                </c:pt>
                <c:pt idx="87">
                  <c:v>-0.38</c:v>
                </c:pt>
                <c:pt idx="88">
                  <c:v>-0.19</c:v>
                </c:pt>
                <c:pt idx="89">
                  <c:v>-0.21</c:v>
                </c:pt>
                <c:pt idx="90">
                  <c:v>-0.31</c:v>
                </c:pt>
                <c:pt idx="91">
                  <c:v>-0.31</c:v>
                </c:pt>
                <c:pt idx="92">
                  <c:v>-0.16</c:v>
                </c:pt>
                <c:pt idx="93">
                  <c:v>-0.31</c:v>
                </c:pt>
                <c:pt idx="94">
                  <c:v>-0.28000000000000003</c:v>
                </c:pt>
                <c:pt idx="95">
                  <c:v>-0.25</c:v>
                </c:pt>
                <c:pt idx="96">
                  <c:v>-0.06</c:v>
                </c:pt>
                <c:pt idx="97">
                  <c:v>-0.17</c:v>
                </c:pt>
                <c:pt idx="98">
                  <c:v>-0.26</c:v>
                </c:pt>
                <c:pt idx="99">
                  <c:v>-0.17</c:v>
                </c:pt>
                <c:pt idx="100">
                  <c:v>-0.16</c:v>
                </c:pt>
                <c:pt idx="101">
                  <c:v>-0.23</c:v>
                </c:pt>
                <c:pt idx="102">
                  <c:v>-0.2</c:v>
                </c:pt>
                <c:pt idx="103">
                  <c:v>-0.22</c:v>
                </c:pt>
                <c:pt idx="104">
                  <c:v>-0.17</c:v>
                </c:pt>
                <c:pt idx="105">
                  <c:v>-0.15</c:v>
                </c:pt>
                <c:pt idx="106">
                  <c:v>-0.02</c:v>
                </c:pt>
                <c:pt idx="107">
                  <c:v>0.11</c:v>
                </c:pt>
                <c:pt idx="108">
                  <c:v>-0.15</c:v>
                </c:pt>
                <c:pt idx="109">
                  <c:v>-0.17</c:v>
                </c:pt>
                <c:pt idx="110">
                  <c:v>-0.04</c:v>
                </c:pt>
                <c:pt idx="111">
                  <c:v>0.03</c:v>
                </c:pt>
                <c:pt idx="112">
                  <c:v>0.01</c:v>
                </c:pt>
                <c:pt idx="113">
                  <c:v>-0.05</c:v>
                </c:pt>
                <c:pt idx="114">
                  <c:v>0.02</c:v>
                </c:pt>
                <c:pt idx="115">
                  <c:v>0</c:v>
                </c:pt>
                <c:pt idx="116">
                  <c:v>-0.06</c:v>
                </c:pt>
                <c:pt idx="117">
                  <c:v>-0.08</c:v>
                </c:pt>
                <c:pt idx="118">
                  <c:v>0.08</c:v>
                </c:pt>
                <c:pt idx="119">
                  <c:v>7.0000000000000007E-2</c:v>
                </c:pt>
                <c:pt idx="120">
                  <c:v>-0.04</c:v>
                </c:pt>
                <c:pt idx="121">
                  <c:v>0.03</c:v>
                </c:pt>
                <c:pt idx="122">
                  <c:v>0.08</c:v>
                </c:pt>
                <c:pt idx="123">
                  <c:v>0.1</c:v>
                </c:pt>
                <c:pt idx="124">
                  <c:v>0.2</c:v>
                </c:pt>
                <c:pt idx="125">
                  <c:v>0.26</c:v>
                </c:pt>
                <c:pt idx="126">
                  <c:v>0.17</c:v>
                </c:pt>
                <c:pt idx="127">
                  <c:v>0.13</c:v>
                </c:pt>
                <c:pt idx="128">
                  <c:v>0.23</c:v>
                </c:pt>
                <c:pt idx="129">
                  <c:v>0.16</c:v>
                </c:pt>
                <c:pt idx="130">
                  <c:v>0.09</c:v>
                </c:pt>
                <c:pt idx="131">
                  <c:v>0.11</c:v>
                </c:pt>
              </c:numCache>
            </c:numRef>
          </c:yVal>
          <c:smooth val="0"/>
          <c:extLst>
            <c:ext xmlns:c16="http://schemas.microsoft.com/office/drawing/2014/chart" uri="{C3380CC4-5D6E-409C-BE32-E72D297353CC}">
              <c16:uniqueId val="{00000002-375E-4CB3-AE70-B4BC1D11E0D5}"/>
            </c:ext>
          </c:extLst>
        </c:ser>
        <c:dLbls>
          <c:showLegendKey val="0"/>
          <c:showVal val="0"/>
          <c:showCatName val="0"/>
          <c:showSerName val="0"/>
          <c:showPercent val="0"/>
          <c:showBubbleSize val="0"/>
        </c:dLbls>
        <c:axId val="410326816"/>
        <c:axId val="410331136"/>
      </c:scatterChart>
      <c:valAx>
        <c:axId val="410326816"/>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ja-JP"/>
                  <a:t>年</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ja-JP"/>
          </a:p>
        </c:txPr>
        <c:crossAx val="410331136"/>
        <c:crossesAt val="-1.2"/>
        <c:crossBetween val="midCat"/>
        <c:minorUnit val="20"/>
      </c:valAx>
      <c:valAx>
        <c:axId val="41033113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1991‐2021</a:t>
                </a:r>
                <a:r>
                  <a:rPr lang="ja-JP"/>
                  <a:t>年平均からの差</a:t>
                </a:r>
                <a:r>
                  <a:rPr lang="en-US"/>
                  <a:t>(</a:t>
                </a:r>
                <a:r>
                  <a:rPr lang="ja-JP"/>
                  <a:t>℃</a:t>
                </a:r>
                <a:r>
                  <a:rPr lang="en-US"/>
                  <a:t>)</a:t>
                </a:r>
                <a:endParaRPr lang="ja-JP"/>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ja-JP"/>
          </a:p>
        </c:txPr>
        <c:crossAx val="410326816"/>
        <c:crosses val="autoZero"/>
        <c:crossBetween val="midCat"/>
        <c:majorUnit val="0.2"/>
        <c:minorUnit val="0.2"/>
      </c:valAx>
      <c:spPr>
        <a:noFill/>
        <a:ln>
          <a:solidFill>
            <a:schemeClr val="tx1"/>
          </a:solidFill>
        </a:ln>
        <a:effectLst/>
      </c:spPr>
    </c:plotArea>
    <c:legend>
      <c:legendPos val="t"/>
      <c:layout>
        <c:manualLayout>
          <c:xMode val="edge"/>
          <c:yMode val="edge"/>
          <c:x val="0.18390069991251093"/>
          <c:y val="0.15428242711959686"/>
          <c:w val="0.1821986001749781"/>
          <c:h val="0.20533211692306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ja-JP"/>
        </a:p>
      </c:txPr>
    </c:legend>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AF48-01DA-4C74-B74E-4D4409D2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54</Words>
  <Characters>314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淳 栗山</cp:lastModifiedBy>
  <cp:revision>2</cp:revision>
  <dcterms:created xsi:type="dcterms:W3CDTF">2023-05-19T01:57:00Z</dcterms:created>
  <dcterms:modified xsi:type="dcterms:W3CDTF">2023-05-19T01:57:00Z</dcterms:modified>
</cp:coreProperties>
</file>