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FED7A" w14:textId="67B7EA33" w:rsidR="00C92725" w:rsidRPr="00C92725" w:rsidRDefault="00C92725" w:rsidP="00C92725">
      <w:pPr>
        <w:rPr>
          <w:rFonts w:hint="eastAsia"/>
          <w:b/>
          <w:bCs/>
        </w:rPr>
      </w:pPr>
      <w:r w:rsidRPr="00C92725">
        <w:rPr>
          <w:b/>
          <w:bCs/>
        </w:rPr>
        <w:t>日本国憲法と表現の自由</w:t>
      </w:r>
    </w:p>
    <w:p w14:paraId="039639F7" w14:textId="77777777" w:rsidR="00C92725" w:rsidRPr="00C92725" w:rsidRDefault="00C92725" w:rsidP="00C92725">
      <w:r w:rsidRPr="00C92725">
        <w:t>日本国憲法は、私たち国民が自由に考え、その考えを人に伝えたり、世の中の情報を知ったりする権利を保障している。これが「表現の自由」である。憲法第21条には「集会、結社及び言論、出版その他一切の表現の自由は、これを保障する」と明確に書かれている。この権利は、私たちが自分の意見を言ったり、本を読んだり、インターネットで情報を発信したりする自由があることを意味する。</w:t>
      </w:r>
    </w:p>
    <w:p w14:paraId="353A67A3" w14:textId="18265D0F" w:rsidR="00C92725" w:rsidRPr="00C92725" w:rsidRDefault="00C92725" w:rsidP="00C92725">
      <w:r w:rsidRPr="00C92725">
        <w:t>表現の自由がなぜこれほど大切なのか、その理由は大きく二つある</w:t>
      </w:r>
      <w:r>
        <w:rPr>
          <w:rFonts w:hint="eastAsia"/>
        </w:rPr>
        <w:t>と考えられる</w:t>
      </w:r>
      <w:r w:rsidRPr="00C92725">
        <w:t>。一つ目は、「自分らしさを表現し、成長するため</w:t>
      </w:r>
      <w:r>
        <w:rPr>
          <w:rFonts w:hint="eastAsia"/>
        </w:rPr>
        <w:t>に</w:t>
      </w:r>
      <w:r w:rsidRPr="00C92725">
        <w:t>大切なもの」だ。人は心の中にある考えや感情を言葉や行動で外に出すことで、自分がどんな人間であるかを示し、自分らしく生きる喜びを感じる。これは、人間として成長していく上で欠かせないことである。二つ目は、「みんなで良い社会を作るための土台」だ。様々な意見が自由に交わされることで、国民は政治や社会の問題について深く考え、議論し、より良い方向を選ぶことができる。政府が間違ったことをしていると感じたときには、それを自由に批判できるため、国民が主役の民主的な社会を維持していく上で、この自由はなくてはならないものだ。</w:t>
      </w:r>
    </w:p>
    <w:p w14:paraId="1CA6A6D1" w14:textId="3677F0D6" w:rsidR="00C92725" w:rsidRPr="00C92725" w:rsidRDefault="00C92725" w:rsidP="00C92725">
      <w:r w:rsidRPr="00C92725">
        <w:t>しかし、表現の自由は「何を言っても許される」という無制限な権利ではない。他の人の人権を侵害したり、社会の秩序を著しく乱したりする場合には、ある程度の制限が加えられることがある。例えば、他人の名誉を傷つける「名誉毀損」や、プライバシーを侵害する行為は、表現の自由の範囲外とされている。この「どこまでが許されて、どこからが許されないのか」という線引きが、常に難しい問題とな</w:t>
      </w:r>
      <w:r>
        <w:rPr>
          <w:rFonts w:hint="eastAsia"/>
        </w:rPr>
        <w:t>っている</w:t>
      </w:r>
      <w:r w:rsidRPr="00C92725">
        <w:t>。</w:t>
      </w:r>
    </w:p>
    <w:p w14:paraId="405A6828" w14:textId="77777777" w:rsidR="00C92725" w:rsidRPr="00C92725" w:rsidRDefault="00C92725" w:rsidP="00C92725">
      <w:r w:rsidRPr="00C92725">
        <w:t>近年、特に問題となっていることの一つに「ヘイトスピーチ」がある。ヘイトスピーチとは、特定の民族や国籍の人々に対して、差別的な言葉を使ったり、憎しみや暴力を煽るような言動をすることである。これは、言っている側からすれば「自由な意見表明」だと主張されることがあるが、言われた側の人々は、精神的に深く傷つき、社会の中で安心して生活する権利（幸福追求権や平等権）が脅かされる。日本では、ヘイトスピーチをなくすための法律も制定されたが、表現の自由を不当に制限しないように、その運用には細心の注意が払われている。</w:t>
      </w:r>
    </w:p>
    <w:p w14:paraId="675AA444" w14:textId="1CE94417" w:rsidR="00C92725" w:rsidRPr="00C92725" w:rsidRDefault="00C92725" w:rsidP="00C92725">
      <w:r w:rsidRPr="00C92725">
        <w:t>また、インターネットの普及により、表現の自由は新たな課題に直面している。SNSなどでの誹謗中傷やデマ（誤った情報）の拡散は、個人の尊厳を深く傷つけ、社会に混乱をもたらすことがある。このようなオンライン上の問題に対して、どのように表現の自由を保障しつつ、被害を防ぐための対策を講じるかは、現代社会における課題</w:t>
      </w:r>
      <w:r w:rsidR="0030406C">
        <w:rPr>
          <w:rFonts w:hint="eastAsia"/>
        </w:rPr>
        <w:t>である</w:t>
      </w:r>
      <w:r w:rsidRPr="00C92725">
        <w:t>。一方で、政府による過度な規制は、表現の自由を萎縮させる可能性もあるため、慎重なバランスが求められる。</w:t>
      </w:r>
    </w:p>
    <w:p w14:paraId="40B11C2B" w14:textId="041289F7" w:rsidR="00EB519E" w:rsidRPr="0030406C" w:rsidRDefault="00C92725">
      <w:pPr>
        <w:rPr>
          <w:rFonts w:hint="eastAsia"/>
        </w:rPr>
      </w:pPr>
      <w:r w:rsidRPr="00C92725">
        <w:t>このように、表現の自由は、個人の尊厳と民主主義を支える重要な柱であると同時に、他の人権や社会の健全な発展とのバランスを常に問い直される、奥深いテーマである。私たちは、この自由を大切にしつつ、それが他者を傷つける道具とならないよう、常にその意味と限界について考え続ける必要</w:t>
      </w:r>
      <w:r w:rsidR="0030406C">
        <w:rPr>
          <w:rFonts w:hint="eastAsia"/>
        </w:rPr>
        <w:t>があると考えられる</w:t>
      </w:r>
      <w:r w:rsidRPr="00C92725">
        <w:t>。</w:t>
      </w:r>
    </w:p>
    <w:p w14:paraId="52F8350A" w14:textId="20142A8D" w:rsidR="00534362" w:rsidRDefault="00EB519E">
      <w:r>
        <w:rPr>
          <w:rFonts w:hint="eastAsia"/>
        </w:rPr>
        <w:lastRenderedPageBreak/>
        <w:t>8223036　栗山淳</w:t>
      </w:r>
    </w:p>
    <w:p w14:paraId="014C2872" w14:textId="41D2D162" w:rsidR="00EB519E" w:rsidRDefault="00EB519E">
      <w:r>
        <w:rPr>
          <w:rFonts w:hint="eastAsia"/>
        </w:rPr>
        <w:t>日本国憲法　レポート課題</w:t>
      </w:r>
    </w:p>
    <w:p w14:paraId="4AEEAE3E" w14:textId="3E92C81F" w:rsidR="00EB519E" w:rsidRDefault="00EB519E">
      <w:pPr>
        <w:rPr>
          <w:rFonts w:hint="eastAsia"/>
        </w:rPr>
      </w:pPr>
    </w:p>
    <w:sectPr w:rsidR="00EB51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9E"/>
    <w:rsid w:val="000426D3"/>
    <w:rsid w:val="0030406C"/>
    <w:rsid w:val="003C0464"/>
    <w:rsid w:val="004B7690"/>
    <w:rsid w:val="00534362"/>
    <w:rsid w:val="005A5EB7"/>
    <w:rsid w:val="006779FA"/>
    <w:rsid w:val="006E4B07"/>
    <w:rsid w:val="007E6955"/>
    <w:rsid w:val="007F2547"/>
    <w:rsid w:val="00806511"/>
    <w:rsid w:val="00865922"/>
    <w:rsid w:val="00C92725"/>
    <w:rsid w:val="00CB4081"/>
    <w:rsid w:val="00E76492"/>
    <w:rsid w:val="00EB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63FE4A"/>
  <w15:chartTrackingRefBased/>
  <w15:docId w15:val="{33836AD1-293F-4D3C-B8F2-B50956BB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1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1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1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1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1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1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1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1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51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B51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B51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B51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B51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B51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B51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B51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B51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B51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B5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51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B51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51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B51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519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B519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B5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B519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B5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2025-07-29T03:44:00Z</dcterms:created>
  <dcterms:modified xsi:type="dcterms:W3CDTF">2025-07-29T05:14:00Z</dcterms:modified>
</cp:coreProperties>
</file>