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6AEEC" w14:textId="2553C0A4" w:rsidR="005738AD" w:rsidRDefault="005738AD" w:rsidP="00A40E8E">
      <w:bookmarkStart w:id="0" w:name="_Hlk198897244"/>
      <w:r>
        <w:rPr>
          <w:rFonts w:hint="eastAsia"/>
        </w:rPr>
        <w:t>今回の概要発表では実際に発表する内容を15分に縮めて発表していきます。</w:t>
      </w:r>
    </w:p>
    <w:p w14:paraId="682BE1A3" w14:textId="4CA49023" w:rsidR="005738AD" w:rsidRDefault="005738AD" w:rsidP="00A40E8E">
      <w:pPr>
        <w:rPr>
          <w:rFonts w:hint="eastAsia"/>
        </w:rPr>
      </w:pPr>
      <w:r>
        <w:rPr>
          <w:rFonts w:hint="eastAsia"/>
        </w:rPr>
        <w:t>なおスライドは内容を考えていたため，未完成であることは目をつむってください。</w:t>
      </w:r>
    </w:p>
    <w:bookmarkEnd w:id="0"/>
    <w:p w14:paraId="2FEDFAAB" w14:textId="08A884AE" w:rsidR="00A40E8E" w:rsidRDefault="00A40E8E" w:rsidP="00A40E8E">
      <w:r>
        <w:rPr>
          <w:rFonts w:hint="eastAsia"/>
        </w:rPr>
        <w:t>■【はじめに】</w:t>
      </w:r>
    </w:p>
    <w:p w14:paraId="57B639C1" w14:textId="77777777" w:rsidR="00A40E8E" w:rsidRDefault="00A40E8E" w:rsidP="00A40E8E">
      <w:r>
        <w:rPr>
          <w:rFonts w:hint="eastAsia"/>
        </w:rPr>
        <w:t>私たちのグループは、「太陽電池の現状と今後の展望」というテーマのもと、これまでに多くの文献や研究成果、統計データを調査・分析し、太陽電池技術の進化とその社会的インパクトについて多角的に考察を行ってきました。このテーマを選んだ背景には、気候変動による地球温暖化の深刻化、エネルギー資源の枯渇、そして国際的な脱炭素化の動きといった、私たちの生活に直結する重要な課題が存在します。これらの問題を克服する手段の一つとして、再生可能エネルギーの導入が世界的に求められており、その中でも太陽光発電は極めて有望な選択肢とされています。</w:t>
      </w:r>
    </w:p>
    <w:p w14:paraId="04D28479" w14:textId="77777777" w:rsidR="00A40E8E" w:rsidRDefault="00A40E8E" w:rsidP="00A40E8E"/>
    <w:p w14:paraId="1B30C3E4" w14:textId="77777777" w:rsidR="00A40E8E" w:rsidRDefault="00A40E8E" w:rsidP="00A40E8E">
      <w:r>
        <w:rPr>
          <w:rFonts w:hint="eastAsia"/>
        </w:rPr>
        <w:t>太陽光発電は、発電時に</w:t>
      </w:r>
      <w:r>
        <w:t>CO₂を一切排出せず、環境に優しいクリーンなエネルギー源として注目を集めています。加えて、設置場所の柔軟性が高く、住宅の屋根やビルの壁面、農地上空のソーラーシェアリングなど、さまざまな場所に導入可能です。そのため、都市部から地方、さらに発展途上国の電力インフラが未整備な地域に至るまで、世界中で導入が進んでいます。</w:t>
      </w:r>
    </w:p>
    <w:p w14:paraId="38D7C291" w14:textId="77777777" w:rsidR="00A40E8E" w:rsidRDefault="00A40E8E" w:rsidP="00A40E8E"/>
    <w:p w14:paraId="48500C1E" w14:textId="77777777" w:rsidR="00A40E8E" w:rsidRDefault="00A40E8E" w:rsidP="00A40E8E">
      <w:r>
        <w:rPr>
          <w:rFonts w:hint="eastAsia"/>
        </w:rPr>
        <w:t>一方で、太陽電池のさらなる普及には、いくつかの技術的・社会的課題を乗り越える必要があります。具体的には、エネルギー変換効率の限界、使用材料の経年劣化、発電量の天候依存性、そして発電電力の有効な利用方法といった問題が挙げられます。これらの課題は複雑に絡み合っており、単独では解決できないものも多く、技術革新と制度設計、社会の理解と協力が一体となって取り組む必要があります。</w:t>
      </w:r>
    </w:p>
    <w:p w14:paraId="41EDB3C3" w14:textId="77777777" w:rsidR="00A40E8E" w:rsidRDefault="00A40E8E" w:rsidP="00A40E8E"/>
    <w:p w14:paraId="57162A03" w14:textId="77777777" w:rsidR="00A40E8E" w:rsidRDefault="00A40E8E" w:rsidP="00A40E8E">
      <w:r>
        <w:rPr>
          <w:rFonts w:hint="eastAsia"/>
        </w:rPr>
        <w:t>本発表では、太陽電池を取り巻く重要な</w:t>
      </w:r>
      <w:r>
        <w:t>5つの観点――「高効率化」「耐久性の向上」「系統連系の仕組み」「発電電力の積極利用」「まとめと展望」について、それぞれ詳しくご紹介いたします。導入パートではまず、シリコン系やペロブスカイト型など、代表的な太陽電池の種類とその動作原理について解説し、日本を含む世界各国の導入状況、さらに再生可能エネルギー政策の動向についても整理しました。</w:t>
      </w:r>
    </w:p>
    <w:p w14:paraId="08569DB2" w14:textId="77777777" w:rsidR="00A40E8E" w:rsidRDefault="00A40E8E" w:rsidP="00A40E8E"/>
    <w:p w14:paraId="7DEC58A7" w14:textId="77777777" w:rsidR="00A40E8E" w:rsidRDefault="00A40E8E" w:rsidP="00A40E8E">
      <w:r>
        <w:rPr>
          <w:rFonts w:hint="eastAsia"/>
        </w:rPr>
        <w:t>私たちは、こうした科学技術の進展と社会的要請の両側面を踏まえ、太陽電池の可能性と将来像について理解を深め、より持続可能なエネルギー社会のあり方を模索することを目的に、このテーマに取り組んでいます。</w:t>
      </w:r>
    </w:p>
    <w:p w14:paraId="6F11F833" w14:textId="77777777" w:rsidR="00A40E8E" w:rsidRDefault="00A40E8E" w:rsidP="00A40E8E"/>
    <w:p w14:paraId="1F6BAE59" w14:textId="77777777" w:rsidR="00A40E8E" w:rsidRDefault="00A40E8E" w:rsidP="00A40E8E">
      <w:r>
        <w:rPr>
          <w:rFonts w:hint="eastAsia"/>
        </w:rPr>
        <w:t>■【高効率化】</w:t>
      </w:r>
    </w:p>
    <w:p w14:paraId="010C3C84" w14:textId="77777777" w:rsidR="00A40E8E" w:rsidRDefault="00A40E8E" w:rsidP="00A40E8E">
      <w:r>
        <w:rPr>
          <w:rFonts w:hint="eastAsia"/>
        </w:rPr>
        <w:t>太陽電池のさらなる普及と社会実装を進める上で、最も基本かつ重要な技術的指標が「エネルギー変換効率」です。これは、太陽光という自然エネルギーをどれだけ有効に電力へと変</w:t>
      </w:r>
      <w:r>
        <w:rPr>
          <w:rFonts w:hint="eastAsia"/>
        </w:rPr>
        <w:lastRenderedPageBreak/>
        <w:t>換できるかを示す割合であり、この数値が高ければ高いほど、限られた面積で多くの電力を得ることが可能となり、設置コストの削減や材料使用量の最適化にもつながります。</w:t>
      </w:r>
    </w:p>
    <w:p w14:paraId="4D7A3F90" w14:textId="77777777" w:rsidR="00A40E8E" w:rsidRDefault="00A40E8E" w:rsidP="00A40E8E"/>
    <w:p w14:paraId="65E54636" w14:textId="77777777" w:rsidR="00A40E8E" w:rsidRDefault="00A40E8E" w:rsidP="00A40E8E">
      <w:r>
        <w:rPr>
          <w:rFonts w:hint="eastAsia"/>
        </w:rPr>
        <w:t>現在最も広く普及しているのは、単結晶シリコン系の太陽電池です。これらは</w:t>
      </w:r>
      <w:r>
        <w:t>22～24%という高い変換効率と長期間にわたる安定性から、住宅用から産業用まで幅広く利用されていますが、物理的な理論限界は約29%にとどまるとされています。この限界を超えるためには、全く新しい材料や構造を用いた「次世代型太陽電池」の開発が不可欠です。</w:t>
      </w:r>
    </w:p>
    <w:p w14:paraId="27C37530" w14:textId="77777777" w:rsidR="00A40E8E" w:rsidRDefault="00A40E8E" w:rsidP="00A40E8E"/>
    <w:p w14:paraId="107377AD" w14:textId="77777777" w:rsidR="00A40E8E" w:rsidRDefault="00A40E8E" w:rsidP="00A40E8E">
      <w:r>
        <w:rPr>
          <w:rFonts w:hint="eastAsia"/>
        </w:rPr>
        <w:t>その中でも特に注目されているのが、「ペロブスカイト型太陽電池」です。この新技術は、軽量かつ柔軟な構造、高速な製造プロセス、比較的低コストでの製造可能性といった多くの利点を持ち、すでに研究段階で</w:t>
      </w:r>
      <w:r>
        <w:t>26%以上の変換効率を達成するなど、従来技術を凌ぐ可能性を秘めています。</w:t>
      </w:r>
    </w:p>
    <w:p w14:paraId="38C2D508" w14:textId="77777777" w:rsidR="00A40E8E" w:rsidRDefault="00A40E8E" w:rsidP="00A40E8E"/>
    <w:p w14:paraId="25735BB1" w14:textId="77777777" w:rsidR="00A40E8E" w:rsidRDefault="00A40E8E" w:rsidP="00A40E8E">
      <w:r>
        <w:rPr>
          <w:rFonts w:hint="eastAsia"/>
        </w:rPr>
        <w:t>さらに、シリコン型とペロブスカイト型を上下に重ねた「タンデム型太陽電池」も開発が進められており、これは異なる波長の光をそれぞれの層で効率よく吸収・変換することで、</w:t>
      </w:r>
      <w:r>
        <w:t>30%以上の変換効率が実現可能とされています。</w:t>
      </w:r>
    </w:p>
    <w:p w14:paraId="5591493A" w14:textId="77777777" w:rsidR="00A40E8E" w:rsidRDefault="00A40E8E" w:rsidP="00A40E8E"/>
    <w:p w14:paraId="41B30B30" w14:textId="77777777" w:rsidR="00A40E8E" w:rsidRDefault="00A40E8E" w:rsidP="00A40E8E">
      <w:r>
        <w:rPr>
          <w:rFonts w:hint="eastAsia"/>
        </w:rPr>
        <w:t>加えて、高効率化には「光管理技術」も欠かせません。たとえば、太陽電池表面に施される微細なテクスチャ加工や反射防止コーティングは、入射光の反射を抑えて吸収率を向上させる働きがあります。また、電気を取り出すための電極配置や接合構造も工夫されており、これらは太陽電池の出力性能に大きく影響を与えます。</w:t>
      </w:r>
    </w:p>
    <w:p w14:paraId="0CC11778" w14:textId="77777777" w:rsidR="00A40E8E" w:rsidRDefault="00A40E8E" w:rsidP="00A40E8E"/>
    <w:p w14:paraId="66AE00B4" w14:textId="77777777" w:rsidR="00A40E8E" w:rsidRDefault="00A40E8E" w:rsidP="00A40E8E">
      <w:r>
        <w:rPr>
          <w:rFonts w:hint="eastAsia"/>
        </w:rPr>
        <w:t>ただし、変換効率が高いだけでは実用に適さず、長期にわたりその性能を維持できる「耐久性」も同様に重要な評価軸となります。次のパートでは、その点に焦点を当てて説明いたします。</w:t>
      </w:r>
    </w:p>
    <w:p w14:paraId="3C5DD661" w14:textId="77777777" w:rsidR="00A40E8E" w:rsidRDefault="00A40E8E" w:rsidP="00A40E8E"/>
    <w:p w14:paraId="76F60AAC" w14:textId="77777777" w:rsidR="00A40E8E" w:rsidRDefault="00A40E8E" w:rsidP="00A40E8E">
      <w:r>
        <w:rPr>
          <w:rFonts w:hint="eastAsia"/>
        </w:rPr>
        <w:t>■【耐久性の向上】</w:t>
      </w:r>
    </w:p>
    <w:p w14:paraId="5804549B" w14:textId="77777777" w:rsidR="00A40E8E" w:rsidRDefault="00A40E8E" w:rsidP="00A40E8E">
      <w:r>
        <w:rPr>
          <w:rFonts w:hint="eastAsia"/>
        </w:rPr>
        <w:t>太陽電池は屋外に長期間設置され、日射・風雨・温度変化といった過酷な自然環境に常時さらされます。このため、たとえ初期性能が優れていても、時間の経過とともに劣化が進行すれば、発電装置としての信頼性が損なわれてしまいます。したがって、高効率と並んで「耐久性の向上」は、実用化と長期運用を目指す上で欠かせない技術的課題です。</w:t>
      </w:r>
    </w:p>
    <w:p w14:paraId="392E9C58" w14:textId="77777777" w:rsidR="00A40E8E" w:rsidRDefault="00A40E8E" w:rsidP="00A40E8E"/>
    <w:p w14:paraId="4C30B43C" w14:textId="77777777" w:rsidR="00A40E8E" w:rsidRDefault="00A40E8E" w:rsidP="00A40E8E">
      <w:r>
        <w:rPr>
          <w:rFonts w:hint="eastAsia"/>
        </w:rPr>
        <w:t>現行のシリコン系太陽電池では、一般に年間</w:t>
      </w:r>
      <w:r>
        <w:t>0.3～0.5%程度の劣化が発生するとされており、30年間使用した場合でも80～90%の出力性能を保つとされています。しかし、設置地域の気象条件によっては、想定以上の劣化が進む場合もあります。</w:t>
      </w:r>
    </w:p>
    <w:p w14:paraId="037F3A97" w14:textId="77777777" w:rsidR="00A40E8E" w:rsidRDefault="00A40E8E" w:rsidP="00A40E8E"/>
    <w:p w14:paraId="42F76FB3" w14:textId="77777777" w:rsidR="00A40E8E" w:rsidRDefault="00A40E8E" w:rsidP="00A40E8E">
      <w:r>
        <w:rPr>
          <w:rFonts w:hint="eastAsia"/>
        </w:rPr>
        <w:lastRenderedPageBreak/>
        <w:t>主な劣化要因としては、紫外線による封止材の変質、水分や酸素の侵入による電極や材料の腐食、気温の変化による物理的なひび割れや膨張、さらには</w:t>
      </w:r>
      <w:r>
        <w:t>LID（光誘起劣化）やPID（電位誘起劣化）といった電気的な要因も存在します。これらの影響を最小限に抑えるため、現在ではPOE（ポリオレフィン系エラストマー）などの高耐久封止材や、全面ガラス封止構造、接合部の強化設計、腐食防止膜の開発など、さまざまな改良が進められています。</w:t>
      </w:r>
    </w:p>
    <w:p w14:paraId="2984EC63" w14:textId="77777777" w:rsidR="00A40E8E" w:rsidRDefault="00A40E8E" w:rsidP="00A40E8E"/>
    <w:p w14:paraId="6B6D5AF1" w14:textId="77777777" w:rsidR="00A40E8E" w:rsidRDefault="00A40E8E" w:rsidP="00A40E8E">
      <w:r>
        <w:rPr>
          <w:rFonts w:hint="eastAsia"/>
        </w:rPr>
        <w:t>とくにペロブスカイト型太陽電池は、水分や熱に非常に敏感であることが知られており、この弱点を克服するためのカプセル化技術、撥水性の高い封止材、イオン移動を抑える内部構造など、多様なアプローチが試みられています。</w:t>
      </w:r>
    </w:p>
    <w:p w14:paraId="5D46CC9B" w14:textId="77777777" w:rsidR="00A40E8E" w:rsidRDefault="00A40E8E" w:rsidP="00A40E8E"/>
    <w:p w14:paraId="0024364C" w14:textId="77777777" w:rsidR="00A40E8E" w:rsidRDefault="00A40E8E" w:rsidP="00A40E8E">
      <w:r>
        <w:rPr>
          <w:rFonts w:hint="eastAsia"/>
        </w:rPr>
        <w:t>さらに、今後大量に廃棄されることが見込まれる使用済みパネルのリサイクル問題も無視できません。分解・分離しやすい設計、再利用可能な材料の選定、環境に優しい廃棄処理など、ライフサイクル全体を見通した「環境配慮型設計」も求められています。</w:t>
      </w:r>
    </w:p>
    <w:p w14:paraId="0843A8E0" w14:textId="77777777" w:rsidR="00A40E8E" w:rsidRDefault="00A40E8E" w:rsidP="00A40E8E"/>
    <w:p w14:paraId="26B253BF" w14:textId="77777777" w:rsidR="00A40E8E" w:rsidRDefault="00A40E8E" w:rsidP="00A40E8E">
      <w:r>
        <w:rPr>
          <w:rFonts w:hint="eastAsia"/>
        </w:rPr>
        <w:t>このように、太陽電池は単なる電力供給源ではなく、長期的に持続可能な社会インフラの一部として、信頼性と環境適合性が重視される存在となっているのです。続いて、その電力をどのように社会で活かしていくかという「系統連系」についてお話しします。</w:t>
      </w:r>
    </w:p>
    <w:p w14:paraId="22439B59" w14:textId="77777777" w:rsidR="00A40E8E" w:rsidRDefault="00A40E8E" w:rsidP="00A40E8E">
      <w:r>
        <w:rPr>
          <w:rFonts w:hint="eastAsia"/>
        </w:rPr>
        <w:t>■【系統連系の仕組み】</w:t>
      </w:r>
    </w:p>
    <w:p w14:paraId="16AB6F2D" w14:textId="77777777" w:rsidR="00A40E8E" w:rsidRDefault="00A40E8E" w:rsidP="00A40E8E">
      <w:r>
        <w:rPr>
          <w:rFonts w:hint="eastAsia"/>
        </w:rPr>
        <w:t>太陽光発電の発電電力を実際に社会で活用するためには、発電装置と既存の電力系統とを安全かつ安定的に接続し、電力を供給する仕組み、すなわち「系統連系（グリッドインターコネクション）」が不可欠です。太陽電池で発電された直流電力は、まずインバータによって交流に変換され、商用電力と同じ周波数・電圧に調整された後、送電網に送り込まれます。このとき、電力品質（電圧・周波数の安定性）、逆潮流、保護協調、安全性など、多くの技術要件を満たす必要があります。</w:t>
      </w:r>
    </w:p>
    <w:p w14:paraId="49D4D844" w14:textId="77777777" w:rsidR="00A40E8E" w:rsidRDefault="00A40E8E" w:rsidP="00A40E8E"/>
    <w:p w14:paraId="057992C5" w14:textId="77777777" w:rsidR="00A40E8E" w:rsidRDefault="00A40E8E" w:rsidP="00A40E8E">
      <w:r>
        <w:rPr>
          <w:rFonts w:hint="eastAsia"/>
        </w:rPr>
        <w:t>現在、日本をはじめとする先進国では、系統連系に関する技術基準が整備されており、系統側から見たときに太陽光発電が障害を引き起こさないよう、事業者には一定の要件が課されています。たとえば、太陽光発電システムには系統電圧が異常となった際に自動で連系を切り離す「系統連系保護装置」や、急激な出力変動を緩和するための「パワーコンディショナ制御」などが搭載されています。</w:t>
      </w:r>
    </w:p>
    <w:p w14:paraId="24003422" w14:textId="77777777" w:rsidR="00A40E8E" w:rsidRDefault="00A40E8E" w:rsidP="00A40E8E"/>
    <w:p w14:paraId="36DCC868" w14:textId="77777777" w:rsidR="00A40E8E" w:rsidRDefault="00A40E8E" w:rsidP="00A40E8E">
      <w:r>
        <w:rPr>
          <w:rFonts w:hint="eastAsia"/>
        </w:rPr>
        <w:t>また、近年では系統側から発電設備を制御する「出力制御」も実施されるようになっています。これは、特に需要の少ない時間帯において太陽光発電の供給量が需要を上回ってしまうと、系統が不安定になるため、一定の発電設備に対して一時的に出力抑制を要請する仕組みです。これは一見非効率にも思えますが、電力系統の安定性を保つ上では重要な措置です。</w:t>
      </w:r>
    </w:p>
    <w:p w14:paraId="4F00FF45" w14:textId="77777777" w:rsidR="00A40E8E" w:rsidRDefault="00A40E8E" w:rsidP="00A40E8E"/>
    <w:p w14:paraId="744DCA76" w14:textId="77777777" w:rsidR="00A40E8E" w:rsidRDefault="00A40E8E" w:rsidP="00A40E8E">
      <w:r>
        <w:rPr>
          <w:rFonts w:hint="eastAsia"/>
        </w:rPr>
        <w:lastRenderedPageBreak/>
        <w:t>今後は、このような出力制御を回避するための「系統増強」や「蓄電池との連携」、あるいは「電力需給の柔軟化（デマンドレスポンス）」といった新たな仕組みの導入が期待されます。特に、</w:t>
      </w:r>
      <w:r>
        <w:t>VPP（バーチャルパワープラント：仮想発電所）やスマートグリッドといった次世代インフラ技術は、分散型電源としての太陽光発電のポテンシャルを最大限に引き出すための重要な鍵となります。</w:t>
      </w:r>
    </w:p>
    <w:p w14:paraId="675D0D3F" w14:textId="77777777" w:rsidR="00A40E8E" w:rsidRDefault="00A40E8E" w:rsidP="00A40E8E"/>
    <w:p w14:paraId="77D217CE" w14:textId="77777777" w:rsidR="00A40E8E" w:rsidRDefault="00A40E8E" w:rsidP="00A40E8E">
      <w:r>
        <w:rPr>
          <w:rFonts w:hint="eastAsia"/>
        </w:rPr>
        <w:t>このように、太陽光発電の真価を社会全体で享受するためには、単に発電装置を増やすだけでは不十分であり、それを適切に運用・統合するための高度なシステム設計と制度整備が求められているのです。</w:t>
      </w:r>
    </w:p>
    <w:p w14:paraId="51E82595" w14:textId="77777777" w:rsidR="00A40E8E" w:rsidRDefault="00A40E8E" w:rsidP="00A40E8E"/>
    <w:p w14:paraId="51F6A6C2" w14:textId="77777777" w:rsidR="00A40E8E" w:rsidRDefault="00A40E8E" w:rsidP="00A40E8E">
      <w:r>
        <w:rPr>
          <w:rFonts w:hint="eastAsia"/>
        </w:rPr>
        <w:t>■【発電電力の積極利用における課題】</w:t>
      </w:r>
    </w:p>
    <w:p w14:paraId="7E685450" w14:textId="77777777" w:rsidR="00A40E8E" w:rsidRDefault="00A40E8E" w:rsidP="00A40E8E">
      <w:r>
        <w:rPr>
          <w:rFonts w:hint="eastAsia"/>
        </w:rPr>
        <w:t>太陽光発電は自然エネルギーの恩恵を直接的に受けられる優れた技術ですが、その最大の特性であり、同時に大きな制約でもあるのが「出力の変動性」です。太陽光発電は、日射量に大きく依存するため、天候や時間帯、季節によって発電量が変化し、常に一定の電力を供給できるわけではありません。したがって、このような変動を如何にうまく社会の電力需要と整合させるかが、大きな課題となっています。</w:t>
      </w:r>
    </w:p>
    <w:p w14:paraId="03777A3A" w14:textId="77777777" w:rsidR="00A40E8E" w:rsidRDefault="00A40E8E" w:rsidP="00A40E8E"/>
    <w:p w14:paraId="1B43DB8F" w14:textId="1998AB9C" w:rsidR="00534362" w:rsidRDefault="00A40E8E" w:rsidP="00A40E8E">
      <w:r>
        <w:rPr>
          <w:rFonts w:hint="eastAsia"/>
        </w:rPr>
        <w:t>たとえば、日中は晴天であれば大量に発電されますが、夜間には全く発電されず、曇天や雨天では出力が大幅に低下します。この「需給ギャップ」を補うためには、蓄電池の活用が有力な手段とされており、近年では住宅用の家庭用蓄電池や、系統側で使用される大規模な定置型蓄電池が普及し始めています。これにより、昼間の余剰電力を蓄え、夜間や需要ピーク時に放電することで、エネルギー利用の平準化が期待されています。</w:t>
      </w:r>
    </w:p>
    <w:p w14:paraId="3B071719" w14:textId="77777777" w:rsidR="00A40E8E" w:rsidRDefault="00A40E8E" w:rsidP="00A40E8E">
      <w:r>
        <w:rPr>
          <w:rFonts w:hint="eastAsia"/>
        </w:rPr>
        <w:t>加えて、需要側での電力使用の柔軟性も重要です。これは「デマンドレスポンス」と呼ばれ、電力使用者が電力需要の多い時間帯を避けて電力を使用するよう促す仕組みです。たとえば、スマートメーターや家庭内エネルギー管理システム（</w:t>
      </w:r>
      <w:r>
        <w:t>HEMS）を用い、リアルタイムで電力価格や供給状況を確認しながら、洗濯機や電気自動車の充電を最適なタイミングで行うといった調整が行えます。</w:t>
      </w:r>
    </w:p>
    <w:p w14:paraId="1A0DF99E" w14:textId="77777777" w:rsidR="00A40E8E" w:rsidRDefault="00A40E8E" w:rsidP="00A40E8E"/>
    <w:p w14:paraId="252DEC94" w14:textId="77777777" w:rsidR="00A40E8E" w:rsidRDefault="00A40E8E" w:rsidP="00A40E8E">
      <w:r>
        <w:rPr>
          <w:rFonts w:hint="eastAsia"/>
        </w:rPr>
        <w:t>さらに、太陽光発電を利用した「地産地消」の取り組みも注目されています。地域内で発電された電力を、その地域内で優先的に消費することで、送電ロスの削減や災害時のレジリエンス強化が可能となります。特に、学校や避難所、公民館などに太陽光＋蓄電池を導入すれば、災害発生時における緊急電源としての役割も果たせます。</w:t>
      </w:r>
    </w:p>
    <w:p w14:paraId="6DD9BCDC" w14:textId="77777777" w:rsidR="00A40E8E" w:rsidRDefault="00A40E8E" w:rsidP="00A40E8E"/>
    <w:p w14:paraId="552F2E9E" w14:textId="77777777" w:rsidR="00A40E8E" w:rsidRDefault="00A40E8E" w:rsidP="00A40E8E">
      <w:r>
        <w:rPr>
          <w:rFonts w:hint="eastAsia"/>
        </w:rPr>
        <w:t>ただし、これらの取り組みを広く社会に定着させるには、初期導入コストの高さ、制度面の整備不足、一般市民の理解・協力といった複数の障壁が存在します。そのためには、技術革新と並行して、補助制度の充実やエネルギー教育の推進といった社会的基盤の強化が求め</w:t>
      </w:r>
      <w:r>
        <w:rPr>
          <w:rFonts w:hint="eastAsia"/>
        </w:rPr>
        <w:lastRenderedPageBreak/>
        <w:t>られます。</w:t>
      </w:r>
    </w:p>
    <w:p w14:paraId="0E1C566B" w14:textId="77777777" w:rsidR="00A40E8E" w:rsidRDefault="00A40E8E" w:rsidP="00A40E8E"/>
    <w:p w14:paraId="702BF360" w14:textId="77777777" w:rsidR="00A40E8E" w:rsidRDefault="00A40E8E" w:rsidP="00A40E8E">
      <w:r>
        <w:rPr>
          <w:rFonts w:hint="eastAsia"/>
        </w:rPr>
        <w:t>■【まとめと展望】</w:t>
      </w:r>
    </w:p>
    <w:p w14:paraId="6124A608" w14:textId="77777777" w:rsidR="00A40E8E" w:rsidRDefault="00A40E8E" w:rsidP="00A40E8E">
      <w:r>
        <w:rPr>
          <w:rFonts w:hint="eastAsia"/>
        </w:rPr>
        <w:t>本発表では、太陽電池を取り巻く技術的・制度的・社会的なさまざまな観点から、その現状と将来性について考察を行ってきました。太陽光発電は、カーボンニュートラルの実現に貢献する重要な手段であり、発電時に</w:t>
      </w:r>
      <w:r>
        <w:t>CO₂を排出しないという特長から、地球温暖化対策の観点でも高く評価されています。</w:t>
      </w:r>
    </w:p>
    <w:p w14:paraId="560259FF" w14:textId="77777777" w:rsidR="00A40E8E" w:rsidRDefault="00A40E8E" w:rsidP="00A40E8E"/>
    <w:p w14:paraId="3343645A" w14:textId="77777777" w:rsidR="00A40E8E" w:rsidRDefault="00A40E8E" w:rsidP="00A40E8E">
      <w:r>
        <w:rPr>
          <w:rFonts w:hint="eastAsia"/>
        </w:rPr>
        <w:t>一方で、発電効率の向上、材料や構造の耐久性確保、電力系統との調和、そして出力変動への対応など、多くの課題が依然として存在しています。これらは単独で解決できる問題ではなく、材料科学、電気工学、情報通信技術、環境政策、そして社会の理解と協力を組み合わせた「総合的アプローチ」が求められます。</w:t>
      </w:r>
    </w:p>
    <w:p w14:paraId="3B6DACEF" w14:textId="77777777" w:rsidR="00A40E8E" w:rsidRDefault="00A40E8E" w:rsidP="00A40E8E"/>
    <w:p w14:paraId="7990174D" w14:textId="77777777" w:rsidR="00A40E8E" w:rsidRDefault="00A40E8E" w:rsidP="00A40E8E">
      <w:r>
        <w:rPr>
          <w:rFonts w:hint="eastAsia"/>
        </w:rPr>
        <w:t>特に、今後の展望としては、以下のような方向性が考えられます。</w:t>
      </w:r>
    </w:p>
    <w:p w14:paraId="27DAD3F1" w14:textId="77777777" w:rsidR="00A40E8E" w:rsidRDefault="00A40E8E" w:rsidP="00A40E8E"/>
    <w:p w14:paraId="11019ED8" w14:textId="77777777" w:rsidR="00A40E8E" w:rsidRDefault="00A40E8E" w:rsidP="00A40E8E">
      <w:r>
        <w:t>1つ目は、技術革新の加速です。ペロブスカイトやタンデム型などの次世代太陽電池の実用化、製造コストのさらなる低減、スマートインバータの高度化などが進めば、より多くの場所で太陽光発電が導入可能となるでしょう。</w:t>
      </w:r>
    </w:p>
    <w:p w14:paraId="0637733A" w14:textId="77777777" w:rsidR="00A40E8E" w:rsidRDefault="00A40E8E" w:rsidP="00A40E8E"/>
    <w:p w14:paraId="184C38BC" w14:textId="77777777" w:rsidR="00A40E8E" w:rsidRDefault="00A40E8E" w:rsidP="00A40E8E">
      <w:r>
        <w:t>2つ目は、制度とインフラの整備です。再生可能エネルギーの受け皿としての系統インフラの強化、柔軟な出力制御技術の実装、地域間電力融通の仕組み、電力市場との連携といった制度設計が、安定供給と経済性の両立に貢献します。</w:t>
      </w:r>
    </w:p>
    <w:p w14:paraId="3F2954C5" w14:textId="77777777" w:rsidR="00A40E8E" w:rsidRDefault="00A40E8E" w:rsidP="00A40E8E"/>
    <w:p w14:paraId="2FA5E68E" w14:textId="77777777" w:rsidR="00A40E8E" w:rsidRDefault="00A40E8E" w:rsidP="00A40E8E">
      <w:r>
        <w:t>3つ目は、持続可能な社会づくりへの貢献です。都市部や離島、開発途上国など、電力供給の課題を抱える地域において、太陽光発電がエネルギー自立の鍵を握る存在になると考えられます。</w:t>
      </w:r>
    </w:p>
    <w:p w14:paraId="0A8A9906" w14:textId="77777777" w:rsidR="00A40E8E" w:rsidRDefault="00A40E8E" w:rsidP="00A40E8E"/>
    <w:p w14:paraId="021D40F1" w14:textId="77777777" w:rsidR="00A40E8E" w:rsidRDefault="00A40E8E" w:rsidP="00A40E8E">
      <w:bookmarkStart w:id="1" w:name="_Hlk198898390"/>
      <w:r>
        <w:rPr>
          <w:rFonts w:hint="eastAsia"/>
        </w:rPr>
        <w:t>私たちが今後注目すべきは、「再生可能エネルギーの導入量」そのものよりも、それをどのように社会に定着させ、効果的に活用し、全体としてのエネルギーの質を高めていくかという点です。</w:t>
      </w:r>
      <w:bookmarkEnd w:id="1"/>
      <w:r>
        <w:rPr>
          <w:rFonts w:hint="eastAsia"/>
        </w:rPr>
        <w:t>太陽電池技術の未来は、私たち一人ひとりの意識と選択にかかっているとも言えるでしょう。</w:t>
      </w:r>
    </w:p>
    <w:p w14:paraId="37511526" w14:textId="77777777" w:rsidR="00A40E8E" w:rsidRDefault="00A40E8E" w:rsidP="00A40E8E"/>
    <w:p w14:paraId="6738D71F" w14:textId="2666ED5C" w:rsidR="00A40E8E" w:rsidRDefault="00A40E8E" w:rsidP="00A40E8E">
      <w:pPr>
        <w:rPr>
          <w:rFonts w:hint="eastAsia"/>
        </w:rPr>
      </w:pPr>
      <w:r>
        <w:rPr>
          <w:rFonts w:hint="eastAsia"/>
        </w:rPr>
        <w:t>ご清聴、ありがとうございました。</w:t>
      </w:r>
    </w:p>
    <w:sectPr w:rsidR="00A40E8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8E"/>
    <w:rsid w:val="003C0464"/>
    <w:rsid w:val="0045292B"/>
    <w:rsid w:val="004E0A2C"/>
    <w:rsid w:val="00534362"/>
    <w:rsid w:val="005738AD"/>
    <w:rsid w:val="005A5EB7"/>
    <w:rsid w:val="006779FA"/>
    <w:rsid w:val="007E6955"/>
    <w:rsid w:val="007F2547"/>
    <w:rsid w:val="00806511"/>
    <w:rsid w:val="00865922"/>
    <w:rsid w:val="00A40E8E"/>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15984F"/>
  <w15:chartTrackingRefBased/>
  <w15:docId w15:val="{DB7F3AC3-4234-4626-9FB4-47AB1CAD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0E8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40E8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40E8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A40E8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40E8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40E8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40E8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40E8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40E8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40E8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40E8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40E8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A40E8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40E8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40E8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40E8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40E8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40E8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40E8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40E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0E8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40E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0E8E"/>
    <w:pPr>
      <w:spacing w:before="160" w:after="160"/>
      <w:jc w:val="center"/>
    </w:pPr>
    <w:rPr>
      <w:i/>
      <w:iCs/>
      <w:color w:val="404040" w:themeColor="text1" w:themeTint="BF"/>
    </w:rPr>
  </w:style>
  <w:style w:type="character" w:customStyle="1" w:styleId="a8">
    <w:name w:val="引用文 (文字)"/>
    <w:basedOn w:val="a0"/>
    <w:link w:val="a7"/>
    <w:uiPriority w:val="29"/>
    <w:rsid w:val="00A40E8E"/>
    <w:rPr>
      <w:i/>
      <w:iCs/>
      <w:color w:val="404040" w:themeColor="text1" w:themeTint="BF"/>
    </w:rPr>
  </w:style>
  <w:style w:type="paragraph" w:styleId="a9">
    <w:name w:val="List Paragraph"/>
    <w:basedOn w:val="a"/>
    <w:uiPriority w:val="34"/>
    <w:qFormat/>
    <w:rsid w:val="00A40E8E"/>
    <w:pPr>
      <w:ind w:left="720"/>
      <w:contextualSpacing/>
    </w:pPr>
  </w:style>
  <w:style w:type="character" w:styleId="21">
    <w:name w:val="Intense Emphasis"/>
    <w:basedOn w:val="a0"/>
    <w:uiPriority w:val="21"/>
    <w:qFormat/>
    <w:rsid w:val="00A40E8E"/>
    <w:rPr>
      <w:i/>
      <w:iCs/>
      <w:color w:val="0F4761" w:themeColor="accent1" w:themeShade="BF"/>
    </w:rPr>
  </w:style>
  <w:style w:type="paragraph" w:styleId="22">
    <w:name w:val="Intense Quote"/>
    <w:basedOn w:val="a"/>
    <w:next w:val="a"/>
    <w:link w:val="23"/>
    <w:uiPriority w:val="30"/>
    <w:qFormat/>
    <w:rsid w:val="00A40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40E8E"/>
    <w:rPr>
      <w:i/>
      <w:iCs/>
      <w:color w:val="0F4761" w:themeColor="accent1" w:themeShade="BF"/>
    </w:rPr>
  </w:style>
  <w:style w:type="character" w:styleId="24">
    <w:name w:val="Intense Reference"/>
    <w:basedOn w:val="a0"/>
    <w:uiPriority w:val="32"/>
    <w:qFormat/>
    <w:rsid w:val="00A40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765</Words>
  <Characters>4363</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2</cp:revision>
  <dcterms:created xsi:type="dcterms:W3CDTF">2025-05-23T03:45:00Z</dcterms:created>
  <dcterms:modified xsi:type="dcterms:W3CDTF">2025-05-23T04:13:00Z</dcterms:modified>
</cp:coreProperties>
</file>