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416E7" w14:textId="77777777" w:rsidR="000207C5" w:rsidRPr="00215B0D" w:rsidRDefault="000207C5" w:rsidP="000207C5">
      <w:pPr>
        <w:rPr>
          <w:rFonts w:ascii="ＭＳ 明朝" w:eastAsia="ＭＳ 明朝" w:hAnsi="ＭＳ 明朝" w:cs="Times New Roman"/>
          <w:sz w:val="24"/>
          <w:szCs w:val="20"/>
        </w:rPr>
      </w:pPr>
    </w:p>
    <w:p w14:paraId="796F63D9" w14:textId="77777777" w:rsidR="000207C5" w:rsidRPr="00215B0D" w:rsidRDefault="000207C5" w:rsidP="000207C5">
      <w:pPr>
        <w:rPr>
          <w:rFonts w:ascii="ＭＳ 明朝" w:eastAsia="ＭＳ 明朝" w:hAnsi="Century" w:cs="Times New Roman"/>
          <w:b/>
          <w:sz w:val="36"/>
          <w:szCs w:val="20"/>
          <w:u w:val="single"/>
        </w:rPr>
      </w:pPr>
      <w:r w:rsidRPr="00215B0D">
        <w:rPr>
          <w:rFonts w:ascii="ＭＳ 明朝" w:eastAsia="ＭＳ 明朝" w:hAnsi="Century" w:cs="Times New Roman" w:hint="eastAsia"/>
          <w:b/>
          <w:sz w:val="36"/>
          <w:szCs w:val="20"/>
        </w:rPr>
        <w:t xml:space="preserve">マテリアル工学実験　　　　　　　　　</w:t>
      </w:r>
      <w:r w:rsidRPr="00215B0D">
        <w:rPr>
          <w:rFonts w:ascii="ＭＳ 明朝" w:eastAsia="ＭＳ 明朝" w:hAnsi="Century" w:cs="Times New Roman"/>
          <w:b/>
          <w:sz w:val="36"/>
          <w:szCs w:val="20"/>
        </w:rPr>
        <w:t xml:space="preserve">   </w:t>
      </w:r>
      <w:r w:rsidRPr="00215B0D">
        <w:rPr>
          <w:rFonts w:ascii="ＭＳ 明朝" w:eastAsia="ＭＳ 明朝" w:hAnsi="Century" w:cs="Times New Roman" w:hint="eastAsia"/>
          <w:b/>
          <w:sz w:val="36"/>
          <w:szCs w:val="20"/>
          <w:u w:val="single"/>
        </w:rPr>
        <w:t xml:space="preserve">　16　班</w:t>
      </w:r>
    </w:p>
    <w:p w14:paraId="4156640F" w14:textId="77777777" w:rsidR="000207C5" w:rsidRPr="00215B0D" w:rsidRDefault="000207C5" w:rsidP="000207C5">
      <w:pPr>
        <w:rPr>
          <w:rFonts w:ascii="ＭＳ 明朝" w:eastAsia="ＭＳ 明朝" w:hAnsi="Century" w:cs="Times New Roman"/>
          <w:sz w:val="36"/>
          <w:szCs w:val="20"/>
          <w:u w:val="single"/>
        </w:rPr>
      </w:pPr>
    </w:p>
    <w:p w14:paraId="2A496067" w14:textId="77777777" w:rsidR="000207C5" w:rsidRPr="00215B0D" w:rsidRDefault="000207C5" w:rsidP="000207C5">
      <w:pPr>
        <w:keepNext/>
        <w:jc w:val="center"/>
        <w:outlineLvl w:val="0"/>
        <w:rPr>
          <w:rFonts w:ascii="Arial" w:eastAsia="ＭＳ ゴシック" w:hAnsi="Arial" w:cs="Times New Roman"/>
          <w:sz w:val="24"/>
          <w:szCs w:val="24"/>
          <w:lang w:val="x-none" w:eastAsia="x-none"/>
        </w:rPr>
      </w:pPr>
      <w:bookmarkStart w:id="0" w:name="_Toc288067541"/>
      <w:r w:rsidRPr="00215B0D">
        <w:rPr>
          <w:rFonts w:ascii="Arial" w:eastAsia="ＭＳ ゴシック" w:hAnsi="Arial" w:cs="Times New Roman" w:hint="eastAsia"/>
          <w:sz w:val="48"/>
          <w:szCs w:val="48"/>
          <w:lang w:val="x-none" w:eastAsia="x-none"/>
        </w:rPr>
        <w:t>実　験　報　告　書</w:t>
      </w:r>
      <w:bookmarkEnd w:id="0"/>
      <w:r w:rsidRPr="00215B0D">
        <w:rPr>
          <w:rFonts w:ascii="Arial" w:eastAsia="ＭＳ ゴシック" w:hAnsi="Arial" w:cs="Times New Roman"/>
          <w:sz w:val="48"/>
          <w:szCs w:val="48"/>
          <w:lang w:val="x-none"/>
        </w:rPr>
        <w:br/>
      </w:r>
    </w:p>
    <w:p w14:paraId="5C0417CC" w14:textId="56546BEB" w:rsidR="000207C5" w:rsidRPr="00215B0D" w:rsidRDefault="000207C5" w:rsidP="000207C5">
      <w:pPr>
        <w:rPr>
          <w:rFonts w:ascii="ＭＳ 明朝" w:eastAsia="ＭＳ 明朝" w:hAnsi="Century" w:cs="Times New Roman"/>
          <w:b/>
          <w:sz w:val="36"/>
          <w:szCs w:val="36"/>
        </w:rPr>
      </w:pPr>
      <w:r w:rsidRPr="00215B0D">
        <w:rPr>
          <w:rFonts w:ascii="ＭＳ 明朝" w:eastAsia="ＭＳ 明朝" w:hAnsi="Century" w:cs="Times New Roman"/>
          <w:b/>
          <w:noProof/>
          <w:sz w:val="36"/>
          <w:szCs w:val="36"/>
        </w:rPr>
        <mc:AlternateContent>
          <mc:Choice Requires="wps">
            <w:drawing>
              <wp:anchor distT="0" distB="0" distL="114300" distR="114300" simplePos="0" relativeHeight="251659264" behindDoc="0" locked="0" layoutInCell="0" allowOverlap="1" wp14:anchorId="54134C0C" wp14:editId="03594B0B">
                <wp:simplePos x="0" y="0"/>
                <wp:positionH relativeFrom="column">
                  <wp:posOffset>0</wp:posOffset>
                </wp:positionH>
                <wp:positionV relativeFrom="paragraph">
                  <wp:posOffset>413385</wp:posOffset>
                </wp:positionV>
                <wp:extent cx="5744210" cy="0"/>
                <wp:effectExtent l="0" t="0" r="0" b="0"/>
                <wp:wrapNone/>
                <wp:docPr id="21143220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7416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215B0D">
        <w:rPr>
          <w:rFonts w:ascii="ＭＳ 明朝" w:eastAsia="ＭＳ 明朝" w:hAnsi="Century" w:cs="Times New Roman" w:hint="eastAsia"/>
          <w:b/>
          <w:sz w:val="36"/>
          <w:szCs w:val="36"/>
        </w:rPr>
        <w:t>題　目</w:t>
      </w:r>
      <w:r w:rsidRPr="000207C5">
        <w:rPr>
          <w:rFonts w:ascii="ＭＳ 明朝" w:eastAsia="ＭＳ 明朝" w:hAnsi="Century" w:cs="Times New Roman" w:hint="eastAsia"/>
          <w:b/>
          <w:sz w:val="32"/>
          <w:szCs w:val="32"/>
        </w:rPr>
        <w:t>B1.機械学習を用いた金属材料の組織解析と物性評価</w:t>
      </w:r>
      <w:r w:rsidRPr="00215B0D">
        <w:rPr>
          <w:rFonts w:ascii="ＭＳ 明朝" w:eastAsia="ＭＳ 明朝" w:hAnsi="Century" w:cs="Times New Roman" w:hint="eastAsia"/>
          <w:b/>
          <w:sz w:val="36"/>
          <w:szCs w:val="36"/>
        </w:rPr>
        <w:t xml:space="preserve">　　　　　　　　　　　　</w:t>
      </w:r>
    </w:p>
    <w:p w14:paraId="2411D8C9" w14:textId="77777777" w:rsidR="000207C5" w:rsidRPr="00215B0D" w:rsidRDefault="000207C5" w:rsidP="000207C5">
      <w:pPr>
        <w:rPr>
          <w:rFonts w:ascii="ＭＳ 明朝" w:eastAsia="ＭＳ 明朝" w:hAnsi="Century" w:cs="Times New Roman"/>
          <w:sz w:val="32"/>
          <w:szCs w:val="32"/>
        </w:rPr>
      </w:pPr>
    </w:p>
    <w:p w14:paraId="5BB64B2B" w14:textId="77777777" w:rsidR="000207C5" w:rsidRPr="00215B0D" w:rsidRDefault="000207C5" w:rsidP="000207C5">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 xml:space="preserve">実 験 実 施 日 　　　   　　　</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西暦</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 xml:space="preserve">　　　　2025年　　</w:t>
      </w:r>
      <w:r>
        <w:rPr>
          <w:rFonts w:ascii="ＭＳ 明朝" w:eastAsia="ＭＳ 明朝" w:hAnsi="Century" w:cs="Times New Roman" w:hint="eastAsia"/>
          <w:b/>
          <w:color w:val="000000"/>
          <w:sz w:val="24"/>
          <w:szCs w:val="20"/>
        </w:rPr>
        <w:t>6</w:t>
      </w:r>
      <w:r w:rsidRPr="00215B0D">
        <w:rPr>
          <w:rFonts w:ascii="ＭＳ 明朝" w:eastAsia="ＭＳ 明朝" w:hAnsi="Century" w:cs="Times New Roman" w:hint="eastAsia"/>
          <w:b/>
          <w:color w:val="000000"/>
          <w:sz w:val="24"/>
          <w:szCs w:val="20"/>
        </w:rPr>
        <w:t xml:space="preserve">月　　</w:t>
      </w:r>
      <w:r>
        <w:rPr>
          <w:rFonts w:ascii="ＭＳ 明朝" w:eastAsia="ＭＳ 明朝" w:hAnsi="Century" w:cs="Times New Roman" w:hint="eastAsia"/>
          <w:b/>
          <w:color w:val="000000"/>
          <w:sz w:val="24"/>
          <w:szCs w:val="20"/>
        </w:rPr>
        <w:t>24</w:t>
      </w:r>
      <w:r w:rsidRPr="00215B0D">
        <w:rPr>
          <w:rFonts w:ascii="ＭＳ 明朝" w:eastAsia="ＭＳ 明朝" w:hAnsi="Century" w:cs="Times New Roman" w:hint="eastAsia"/>
          <w:b/>
          <w:color w:val="000000"/>
          <w:sz w:val="24"/>
          <w:szCs w:val="20"/>
        </w:rPr>
        <w:t>日</w:t>
      </w:r>
    </w:p>
    <w:p w14:paraId="7B6E9AA4" w14:textId="77777777" w:rsidR="000207C5" w:rsidRPr="00215B0D" w:rsidRDefault="000207C5" w:rsidP="000207C5">
      <w:pPr>
        <w:rPr>
          <w:rFonts w:ascii="ＭＳ 明朝" w:eastAsia="ＭＳ 明朝" w:hAnsi="Century" w:cs="Times New Roman"/>
          <w:b/>
          <w:color w:val="000000"/>
          <w:sz w:val="24"/>
          <w:szCs w:val="20"/>
        </w:rPr>
      </w:pPr>
    </w:p>
    <w:p w14:paraId="5D2F869A" w14:textId="77777777" w:rsidR="000207C5" w:rsidRPr="00215B0D" w:rsidRDefault="000207C5" w:rsidP="000207C5">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 xml:space="preserve">提 出 日　　       　   　　　</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西暦</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 xml:space="preserve">　　　　2025年　　</w:t>
      </w:r>
      <w:r>
        <w:rPr>
          <w:rFonts w:ascii="ＭＳ 明朝" w:eastAsia="ＭＳ 明朝" w:hAnsi="Century" w:cs="Times New Roman" w:hint="eastAsia"/>
          <w:b/>
          <w:color w:val="000000"/>
          <w:sz w:val="24"/>
          <w:szCs w:val="20"/>
        </w:rPr>
        <w:t>6</w:t>
      </w:r>
      <w:r w:rsidRPr="00215B0D">
        <w:rPr>
          <w:rFonts w:ascii="ＭＳ 明朝" w:eastAsia="ＭＳ 明朝" w:hAnsi="Century" w:cs="Times New Roman" w:hint="eastAsia"/>
          <w:b/>
          <w:color w:val="000000"/>
          <w:sz w:val="24"/>
          <w:szCs w:val="20"/>
        </w:rPr>
        <w:t xml:space="preserve">月　</w:t>
      </w:r>
      <w:r>
        <w:rPr>
          <w:rFonts w:ascii="ＭＳ 明朝" w:eastAsia="ＭＳ 明朝" w:hAnsi="Century" w:cs="Times New Roman" w:hint="eastAsia"/>
          <w:b/>
          <w:color w:val="000000"/>
          <w:sz w:val="24"/>
          <w:szCs w:val="20"/>
        </w:rPr>
        <w:t>30</w:t>
      </w:r>
      <w:r w:rsidRPr="00215B0D">
        <w:rPr>
          <w:rFonts w:ascii="ＭＳ 明朝" w:eastAsia="ＭＳ 明朝" w:hAnsi="Century" w:cs="Times New Roman" w:hint="eastAsia"/>
          <w:b/>
          <w:color w:val="000000"/>
          <w:sz w:val="24"/>
          <w:szCs w:val="20"/>
        </w:rPr>
        <w:t>日</w:t>
      </w:r>
    </w:p>
    <w:p w14:paraId="034BBA0F" w14:textId="77777777" w:rsidR="000207C5" w:rsidRPr="00215B0D" w:rsidRDefault="000207C5" w:rsidP="000207C5">
      <w:pPr>
        <w:rPr>
          <w:rFonts w:ascii="ＭＳ 明朝" w:eastAsia="ＭＳ 明朝" w:hAnsi="Century" w:cs="Times New Roman"/>
          <w:b/>
          <w:color w:val="000000"/>
          <w:sz w:val="24"/>
          <w:szCs w:val="20"/>
        </w:rPr>
      </w:pPr>
    </w:p>
    <w:p w14:paraId="0B2D8B73" w14:textId="77777777" w:rsidR="000207C5" w:rsidRPr="00215B0D" w:rsidRDefault="000207C5" w:rsidP="000207C5">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 xml:space="preserve">(再 提 出 日　         　　　　</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西暦</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 xml:space="preserve">　　　　年　　月　　日)</w:t>
      </w:r>
    </w:p>
    <w:p w14:paraId="6D4B5E85" w14:textId="77777777" w:rsidR="000207C5" w:rsidRPr="00215B0D" w:rsidRDefault="000207C5" w:rsidP="000207C5">
      <w:pPr>
        <w:rPr>
          <w:rFonts w:ascii="ＭＳ 明朝" w:eastAsia="ＭＳ 明朝" w:hAnsi="Century" w:cs="Times New Roman"/>
          <w:color w:val="000000"/>
          <w:sz w:val="24"/>
          <w:szCs w:val="20"/>
        </w:rPr>
      </w:pPr>
    </w:p>
    <w:p w14:paraId="7F75F76F" w14:textId="77777777" w:rsidR="000207C5" w:rsidRPr="00215B0D" w:rsidRDefault="000207C5" w:rsidP="000207C5">
      <w:pPr>
        <w:rPr>
          <w:rFonts w:ascii="ＭＳ 明朝" w:eastAsia="ＭＳ 明朝" w:hAnsi="Century" w:cs="Times New Roman"/>
          <w:color w:val="000000"/>
          <w:sz w:val="24"/>
          <w:szCs w:val="20"/>
        </w:rPr>
      </w:pPr>
    </w:p>
    <w:p w14:paraId="6BA25A3A" w14:textId="77777777" w:rsidR="000207C5" w:rsidRPr="00215B0D" w:rsidRDefault="000207C5" w:rsidP="000207C5">
      <w:pPr>
        <w:rPr>
          <w:rFonts w:ascii="ＭＳ Ｐゴシック" w:eastAsia="ＭＳ Ｐゴシック" w:hAnsi="Century" w:cs="Times New Roman"/>
          <w:b/>
          <w:color w:val="000000"/>
          <w:sz w:val="24"/>
          <w:szCs w:val="20"/>
          <w:lang w:eastAsia="zh-CN"/>
        </w:rPr>
      </w:pPr>
      <w:r w:rsidRPr="00215B0D">
        <w:rPr>
          <w:rFonts w:ascii="ＭＳ Ｐゴシック" w:eastAsia="ＭＳ Ｐゴシック" w:hAnsi="Century" w:cs="Times New Roman" w:hint="eastAsia"/>
          <w:b/>
          <w:color w:val="000000"/>
          <w:sz w:val="24"/>
          <w:szCs w:val="20"/>
          <w:lang w:eastAsia="zh-CN"/>
        </w:rPr>
        <w:t>報告書作成者</w:t>
      </w:r>
    </w:p>
    <w:p w14:paraId="4E6C5B7B" w14:textId="77777777" w:rsidR="000207C5" w:rsidRPr="00215B0D" w:rsidRDefault="000207C5" w:rsidP="000207C5">
      <w:pPr>
        <w:rPr>
          <w:rFonts w:ascii="ＭＳ Ｐゴシック" w:eastAsia="ＭＳ Ｐゴシック" w:hAnsi="Century" w:cs="Times New Roman"/>
          <w:b/>
          <w:color w:val="000000"/>
          <w:sz w:val="24"/>
          <w:szCs w:val="20"/>
          <w:lang w:eastAsia="zh-CN"/>
        </w:rPr>
      </w:pPr>
      <w:r w:rsidRPr="00215B0D">
        <w:rPr>
          <w:rFonts w:ascii="ＭＳ Ｐゴシック" w:eastAsia="ＭＳ Ｐゴシック" w:hAnsi="Century" w:cs="Times New Roman" w:hint="eastAsia"/>
          <w:b/>
          <w:color w:val="000000"/>
          <w:sz w:val="24"/>
          <w:szCs w:val="20"/>
          <w:lang w:eastAsia="zh-CN"/>
        </w:rPr>
        <w:t xml:space="preserve">　　　学籍番号</w:t>
      </w:r>
      <w:r w:rsidRPr="00215B0D">
        <w:rPr>
          <w:rFonts w:ascii="ＭＳ Ｐゴシック" w:eastAsia="ＭＳ Ｐゴシック" w:hAnsi="Century" w:cs="Times New Roman" w:hint="eastAsia"/>
          <w:b/>
          <w:color w:val="000000"/>
          <w:sz w:val="24"/>
          <w:szCs w:val="20"/>
          <w:u w:val="single"/>
          <w:lang w:eastAsia="zh-CN"/>
        </w:rPr>
        <w:t xml:space="preserve">　　　　　8223036　　　　　　　</w:t>
      </w:r>
      <w:r w:rsidRPr="00215B0D">
        <w:rPr>
          <w:rFonts w:ascii="ＭＳ Ｐゴシック" w:eastAsia="ＭＳ Ｐゴシック" w:hAnsi="Century" w:cs="Times New Roman" w:hint="eastAsia"/>
          <w:b/>
          <w:color w:val="000000"/>
          <w:sz w:val="24"/>
          <w:szCs w:val="20"/>
          <w:lang w:eastAsia="zh-CN"/>
        </w:rPr>
        <w:t xml:space="preserve">　氏名</w:t>
      </w:r>
      <w:r w:rsidRPr="00215B0D">
        <w:rPr>
          <w:rFonts w:ascii="ＭＳ Ｐゴシック" w:eastAsia="ＭＳ Ｐゴシック" w:hAnsi="Century" w:cs="Times New Roman" w:hint="eastAsia"/>
          <w:b/>
          <w:color w:val="000000"/>
          <w:sz w:val="24"/>
          <w:szCs w:val="20"/>
          <w:u w:val="single"/>
          <w:lang w:eastAsia="zh-CN"/>
        </w:rPr>
        <w:t xml:space="preserve">　　　　　　　栗山淳　　　　　　　　　　　　　　　　　　　　</w:t>
      </w:r>
    </w:p>
    <w:p w14:paraId="2DFE53A1" w14:textId="77777777" w:rsidR="000207C5" w:rsidRPr="00215B0D" w:rsidRDefault="000207C5" w:rsidP="000207C5">
      <w:pPr>
        <w:rPr>
          <w:rFonts w:ascii="ＭＳ 明朝" w:eastAsia="ＭＳ 明朝" w:hAnsi="Century" w:cs="Times New Roman"/>
          <w:color w:val="000000"/>
          <w:sz w:val="24"/>
          <w:szCs w:val="20"/>
          <w:lang w:eastAsia="zh-CN"/>
        </w:rPr>
      </w:pPr>
      <w:r w:rsidRPr="00215B0D">
        <w:rPr>
          <w:rFonts w:ascii="ＭＳ 明朝" w:eastAsia="ＭＳ 明朝" w:hAnsi="Century" w:cs="Times New Roman" w:hint="eastAsia"/>
          <w:color w:val="000000"/>
          <w:sz w:val="24"/>
          <w:szCs w:val="20"/>
          <w:lang w:eastAsia="zh-CN"/>
        </w:rPr>
        <w:t xml:space="preserve">　</w:t>
      </w:r>
    </w:p>
    <w:p w14:paraId="10DB0814" w14:textId="77777777" w:rsidR="000207C5" w:rsidRPr="00215B0D" w:rsidRDefault="000207C5" w:rsidP="000207C5">
      <w:pPr>
        <w:rPr>
          <w:rFonts w:ascii="ＭＳ 明朝" w:eastAsia="ＭＳ 明朝" w:hAnsi="Century" w:cs="Times New Roman"/>
          <w:b/>
          <w:color w:val="000000"/>
          <w:sz w:val="24"/>
          <w:szCs w:val="20"/>
          <w:lang w:eastAsia="zh-CN"/>
        </w:rPr>
      </w:pPr>
      <w:r w:rsidRPr="00215B0D">
        <w:rPr>
          <w:rFonts w:ascii="ＭＳ 明朝" w:eastAsia="ＭＳ 明朝" w:hAnsi="Century" w:cs="Times New Roman" w:hint="eastAsia"/>
          <w:b/>
          <w:color w:val="000000"/>
          <w:sz w:val="24"/>
          <w:szCs w:val="20"/>
          <w:lang w:eastAsia="zh-CN"/>
        </w:rPr>
        <w:t xml:space="preserve">　　　　共同実験者</w:t>
      </w:r>
    </w:p>
    <w:p w14:paraId="3DD1B0C5" w14:textId="77777777" w:rsidR="000207C5" w:rsidRPr="00215B0D" w:rsidRDefault="000207C5" w:rsidP="000207C5">
      <w:pPr>
        <w:rPr>
          <w:rFonts w:ascii="ＭＳ 明朝" w:eastAsia="ＭＳ 明朝" w:hAnsi="Century" w:cs="Times New Roman"/>
          <w:b/>
          <w:color w:val="000000"/>
          <w:sz w:val="24"/>
          <w:szCs w:val="20"/>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8223043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小山天河　　　　　　　　　</w:t>
      </w:r>
    </w:p>
    <w:p w14:paraId="307756AD" w14:textId="77777777" w:rsidR="000207C5" w:rsidRPr="00215B0D" w:rsidRDefault="000207C5" w:rsidP="000207C5">
      <w:pPr>
        <w:rPr>
          <w:rFonts w:ascii="ＭＳ 明朝" w:eastAsia="ＭＳ 明朝" w:hAnsi="Century" w:cs="Times New Roman"/>
          <w:b/>
          <w:color w:val="000000"/>
          <w:sz w:val="24"/>
          <w:szCs w:val="20"/>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8223096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松山航　　　　　　　　　　　　　</w:t>
      </w:r>
    </w:p>
    <w:p w14:paraId="6D44EDE8" w14:textId="77777777" w:rsidR="000207C5" w:rsidRPr="00215B0D" w:rsidRDefault="000207C5" w:rsidP="000207C5">
      <w:pPr>
        <w:rPr>
          <w:rFonts w:ascii="ＭＳ 明朝" w:eastAsia="ＭＳ 明朝" w:hAnsi="Century" w:cs="Times New Roman"/>
          <w:b/>
          <w:color w:val="000000"/>
          <w:sz w:val="24"/>
          <w:szCs w:val="20"/>
          <w:u w:val="single"/>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8223004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天野怜　　　　　　　　　　　　　</w:t>
      </w:r>
    </w:p>
    <w:p w14:paraId="0867CCEE" w14:textId="77777777" w:rsidR="000207C5" w:rsidRPr="00215B0D" w:rsidRDefault="000207C5" w:rsidP="000207C5">
      <w:pPr>
        <w:rPr>
          <w:rFonts w:ascii="ＭＳ 明朝" w:eastAsia="ＭＳ 明朝" w:hAnsi="Century" w:cs="Times New Roman"/>
          <w:b/>
          <w:color w:val="000000"/>
          <w:sz w:val="24"/>
          <w:szCs w:val="20"/>
          <w:u w:val="single"/>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8223078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南茂結衣　　　　　　　　　　　　　</w:t>
      </w:r>
    </w:p>
    <w:p w14:paraId="112D6C74" w14:textId="77777777" w:rsidR="000207C5" w:rsidRPr="00215B0D" w:rsidRDefault="000207C5" w:rsidP="000207C5">
      <w:pPr>
        <w:rPr>
          <w:rFonts w:ascii="ＭＳ 明朝" w:eastAsia="ＭＳ 明朝" w:hAnsi="Century" w:cs="Times New Roman"/>
          <w:b/>
          <w:color w:val="000000"/>
          <w:sz w:val="24"/>
          <w:szCs w:val="20"/>
          <w:u w:val="single"/>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w:t>
      </w:r>
    </w:p>
    <w:p w14:paraId="16A65524" w14:textId="77777777" w:rsidR="000207C5" w:rsidRPr="00215B0D" w:rsidRDefault="000207C5" w:rsidP="000207C5">
      <w:pPr>
        <w:rPr>
          <w:rFonts w:ascii="ＭＳ 明朝" w:eastAsia="DengXian" w:hAnsi="Century" w:cs="Times New Roman"/>
          <w:color w:val="FF0000"/>
          <w:sz w:val="24"/>
          <w:szCs w:val="20"/>
          <w:lang w:eastAsia="zh-CN"/>
        </w:rPr>
      </w:pPr>
    </w:p>
    <w:p w14:paraId="061D05FF" w14:textId="77777777" w:rsidR="000207C5" w:rsidRPr="00215B0D" w:rsidRDefault="000207C5" w:rsidP="000207C5">
      <w:pPr>
        <w:rPr>
          <w:rFonts w:ascii="ＭＳ 明朝" w:eastAsia="ＭＳ 明朝" w:hAnsi="Century" w:cs="Times New Roman"/>
          <w:color w:val="000000"/>
          <w:sz w:val="24"/>
          <w:szCs w:val="20"/>
          <w:lang w:eastAsia="zh-CN"/>
        </w:rPr>
      </w:pPr>
    </w:p>
    <w:p w14:paraId="227BB8CB" w14:textId="77777777" w:rsidR="000207C5" w:rsidRPr="00215B0D" w:rsidRDefault="000207C5" w:rsidP="000207C5">
      <w:pPr>
        <w:rPr>
          <w:rFonts w:ascii="ＭＳ 明朝" w:eastAsia="ＭＳ 明朝" w:hAnsi="Century" w:cs="Times New Roman"/>
          <w:color w:val="000000"/>
          <w:sz w:val="24"/>
          <w:szCs w:val="20"/>
          <w:lang w:eastAsia="zh-CN"/>
        </w:rPr>
      </w:pPr>
    </w:p>
    <w:p w14:paraId="7F6CFD36" w14:textId="77777777" w:rsidR="000207C5" w:rsidRPr="00215B0D" w:rsidRDefault="000207C5" w:rsidP="000207C5">
      <w:pPr>
        <w:jc w:val="center"/>
        <w:rPr>
          <w:rFonts w:ascii="ＭＳ Ｐゴシック" w:eastAsia="DengXian" w:hAnsi="Century" w:cs="Times New Roman"/>
          <w:color w:val="000000"/>
          <w:sz w:val="25"/>
          <w:szCs w:val="20"/>
        </w:rPr>
      </w:pPr>
      <w:r w:rsidRPr="00215B0D">
        <w:rPr>
          <w:rFonts w:ascii="ＭＳ Ｐゴシック" w:eastAsia="ＭＳ Ｐゴシック" w:hAnsi="Century" w:cs="Times New Roman" w:hint="eastAsia"/>
          <w:b/>
          <w:color w:val="000000"/>
          <w:sz w:val="25"/>
          <w:szCs w:val="20"/>
        </w:rPr>
        <w:t>東 京 理 科 大 学 先 進 工 学 部 マ テ リ ア ル 創 成 工 学 科</w:t>
      </w:r>
    </w:p>
    <w:p w14:paraId="133B0D09" w14:textId="77777777" w:rsidR="000207C5" w:rsidRPr="00215B0D" w:rsidRDefault="000207C5" w:rsidP="000207C5">
      <w:pPr>
        <w:rPr>
          <w:rFonts w:ascii="ＭＳ 明朝" w:eastAsia="ＭＳ 明朝" w:hAnsi="Century" w:cs="Times New Roman"/>
          <w:color w:val="000000"/>
          <w:sz w:val="24"/>
          <w:szCs w:val="20"/>
        </w:rPr>
      </w:pPr>
    </w:p>
    <w:tbl>
      <w:tblPr>
        <w:tblW w:w="5590" w:type="dxa"/>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0207C5" w:rsidRPr="00215B0D" w14:paraId="6C4C67AC" w14:textId="77777777" w:rsidTr="00116F6F">
        <w:trPr>
          <w:trHeight w:val="332"/>
        </w:trPr>
        <w:tc>
          <w:tcPr>
            <w:tcW w:w="5590" w:type="dxa"/>
            <w:gridSpan w:val="2"/>
          </w:tcPr>
          <w:p w14:paraId="5B6FD507" w14:textId="77777777" w:rsidR="000207C5" w:rsidRPr="00215B0D" w:rsidRDefault="000207C5" w:rsidP="00116F6F">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実験指導者記入欄</w:t>
            </w:r>
          </w:p>
        </w:tc>
      </w:tr>
      <w:tr w:rsidR="000207C5" w:rsidRPr="00215B0D" w14:paraId="06B317C8" w14:textId="77777777" w:rsidTr="00116F6F">
        <w:trPr>
          <w:trHeight w:val="316"/>
        </w:trPr>
        <w:tc>
          <w:tcPr>
            <w:tcW w:w="2795" w:type="dxa"/>
          </w:tcPr>
          <w:p w14:paraId="4A323489" w14:textId="77777777" w:rsidR="000207C5" w:rsidRPr="00215B0D" w:rsidRDefault="000207C5" w:rsidP="00116F6F">
            <w:pP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提　 出　 日　　/</w:t>
            </w:r>
          </w:p>
        </w:tc>
        <w:tc>
          <w:tcPr>
            <w:tcW w:w="2795" w:type="dxa"/>
          </w:tcPr>
          <w:p w14:paraId="031639C6" w14:textId="77777777" w:rsidR="000207C5" w:rsidRPr="00215B0D" w:rsidRDefault="000207C5" w:rsidP="00116F6F">
            <w:pP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署名</w:t>
            </w:r>
          </w:p>
        </w:tc>
      </w:tr>
      <w:tr w:rsidR="000207C5" w:rsidRPr="00215B0D" w14:paraId="29321715" w14:textId="77777777" w:rsidTr="00116F6F">
        <w:trPr>
          <w:trHeight w:val="341"/>
        </w:trPr>
        <w:tc>
          <w:tcPr>
            <w:tcW w:w="2795" w:type="dxa"/>
          </w:tcPr>
          <w:p w14:paraId="1FA405A3" w14:textId="77777777" w:rsidR="000207C5" w:rsidRPr="00215B0D" w:rsidRDefault="000207C5" w:rsidP="00116F6F">
            <w:pP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再提出指定日　　/</w:t>
            </w:r>
          </w:p>
        </w:tc>
        <w:tc>
          <w:tcPr>
            <w:tcW w:w="2795" w:type="dxa"/>
            <w:tcBorders>
              <w:right w:val="single" w:sz="8" w:space="0" w:color="auto"/>
            </w:tcBorders>
          </w:tcPr>
          <w:p w14:paraId="72790E9A" w14:textId="77777777" w:rsidR="000207C5" w:rsidRPr="00215B0D" w:rsidRDefault="000207C5" w:rsidP="00116F6F">
            <w:pPr>
              <w:rPr>
                <w:rFonts w:ascii="ＭＳ 明朝" w:eastAsia="ＭＳ 明朝" w:hAnsi="Century" w:cs="Times New Roman"/>
                <w:b/>
                <w:color w:val="000000"/>
                <w:sz w:val="24"/>
                <w:szCs w:val="20"/>
              </w:rPr>
            </w:pPr>
          </w:p>
        </w:tc>
      </w:tr>
      <w:tr w:rsidR="000207C5" w:rsidRPr="00215B0D" w14:paraId="7873A193" w14:textId="77777777" w:rsidTr="00116F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01AC3682" w14:textId="77777777" w:rsidR="000207C5" w:rsidRPr="00215B0D" w:rsidRDefault="000207C5" w:rsidP="00116F6F">
            <w:pPr>
              <w:rPr>
                <w:rFonts w:ascii="ＭＳ 明朝" w:eastAsia="ＭＳ 明朝" w:hAnsi="Century" w:cs="Times New Roman"/>
                <w:color w:val="000000"/>
                <w:sz w:val="24"/>
                <w:szCs w:val="20"/>
              </w:rPr>
            </w:pPr>
            <w:r w:rsidRPr="00215B0D">
              <w:rPr>
                <w:rFonts w:ascii="ＭＳ 明朝" w:eastAsia="ＭＳ 明朝" w:hAnsi="Century" w:cs="Times New Roman" w:hint="eastAsia"/>
                <w:b/>
                <w:color w:val="000000"/>
                <w:sz w:val="24"/>
                <w:szCs w:val="20"/>
              </w:rPr>
              <w:t>再 提 出 日　　 /</w:t>
            </w:r>
          </w:p>
        </w:tc>
        <w:tc>
          <w:tcPr>
            <w:tcW w:w="2795" w:type="dxa"/>
            <w:tcBorders>
              <w:left w:val="nil"/>
              <w:bottom w:val="single" w:sz="8" w:space="0" w:color="auto"/>
              <w:right w:val="single" w:sz="8" w:space="0" w:color="auto"/>
            </w:tcBorders>
          </w:tcPr>
          <w:p w14:paraId="46B3BD58" w14:textId="77777777" w:rsidR="000207C5" w:rsidRPr="00215B0D" w:rsidRDefault="000207C5" w:rsidP="00116F6F">
            <w:pPr>
              <w:rPr>
                <w:rFonts w:ascii="ＭＳ 明朝" w:eastAsia="ＭＳ 明朝" w:hAnsi="Century" w:cs="Times New Roman"/>
                <w:color w:val="000000"/>
                <w:sz w:val="24"/>
                <w:szCs w:val="20"/>
              </w:rPr>
            </w:pPr>
            <w:r w:rsidRPr="00215B0D">
              <w:rPr>
                <w:rFonts w:ascii="ＭＳ 明朝" w:eastAsia="ＭＳ 明朝" w:hAnsi="Century" w:cs="Times New Roman" w:hint="eastAsia"/>
                <w:b/>
                <w:color w:val="000000"/>
                <w:sz w:val="24"/>
                <w:szCs w:val="20"/>
              </w:rPr>
              <w:t>署名</w:t>
            </w:r>
          </w:p>
        </w:tc>
      </w:tr>
    </w:tbl>
    <w:p w14:paraId="070A759F" w14:textId="77777777" w:rsidR="000207C5" w:rsidRPr="00215B0D" w:rsidRDefault="000207C5" w:rsidP="000207C5">
      <w:pPr>
        <w:keepNext/>
        <w:jc w:val="center"/>
        <w:outlineLvl w:val="0"/>
        <w:rPr>
          <w:rFonts w:ascii="Arial" w:eastAsia="ＭＳ ゴシック" w:hAnsi="Arial" w:cs="Times New Roman"/>
          <w:b/>
          <w:sz w:val="32"/>
          <w:szCs w:val="32"/>
          <w:lang w:val="x-none" w:eastAsia="x-none"/>
        </w:rPr>
      </w:pPr>
      <w:bookmarkStart w:id="1" w:name="_Toc288067540"/>
      <w:proofErr w:type="spellStart"/>
      <w:r w:rsidRPr="00215B0D">
        <w:rPr>
          <w:rFonts w:ascii="Arial" w:eastAsia="ＭＳ ゴシック" w:hAnsi="Arial" w:cs="Times New Roman" w:hint="eastAsia"/>
          <w:b/>
          <w:sz w:val="32"/>
          <w:szCs w:val="32"/>
          <w:lang w:val="x-none" w:eastAsia="x-none"/>
        </w:rPr>
        <w:lastRenderedPageBreak/>
        <w:t>チェックリスト</w:t>
      </w:r>
      <w:proofErr w:type="spellEnd"/>
    </w:p>
    <w:p w14:paraId="374F19EC" w14:textId="77777777" w:rsidR="000207C5" w:rsidRPr="00215B0D" w:rsidRDefault="000207C5" w:rsidP="000207C5">
      <w:pPr>
        <w:rPr>
          <w:rFonts w:ascii="Century" w:eastAsia="ＭＳ 明朝" w:hAnsi="Century" w:cs="Times New Roman"/>
          <w:sz w:val="24"/>
          <w:szCs w:val="20"/>
          <w:u w:val="single"/>
        </w:rPr>
      </w:pPr>
    </w:p>
    <w:p w14:paraId="70A23F4F"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☑「結論」が</w:t>
      </w:r>
      <w:r w:rsidRPr="00215B0D">
        <w:rPr>
          <w:rFonts w:ascii="Century" w:eastAsia="ＭＳ 明朝" w:hAnsi="Century" w:cs="Times New Roman" w:hint="eastAsia"/>
          <w:sz w:val="24"/>
          <w:szCs w:val="20"/>
          <w:u w:val="single"/>
        </w:rPr>
        <w:t>的確</w:t>
      </w:r>
      <w:r w:rsidRPr="00215B0D">
        <w:rPr>
          <w:rFonts w:ascii="Century" w:eastAsia="ＭＳ 明朝" w:hAnsi="Century" w:cs="Times New Roman" w:hint="eastAsia"/>
          <w:sz w:val="24"/>
          <w:szCs w:val="20"/>
        </w:rPr>
        <w:t>にまとめられているか。</w:t>
      </w:r>
    </w:p>
    <w:p w14:paraId="1B63ABF8"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☑「結論」の</w:t>
      </w:r>
      <w:r w:rsidRPr="00215B0D">
        <w:rPr>
          <w:rFonts w:ascii="Century" w:eastAsia="ＭＳ 明朝" w:hAnsi="Century" w:cs="Times New Roman" w:hint="eastAsia"/>
          <w:sz w:val="24"/>
          <w:szCs w:val="20"/>
          <w:u w:val="single"/>
        </w:rPr>
        <w:t>長さ</w:t>
      </w:r>
      <w:r w:rsidRPr="00215B0D">
        <w:rPr>
          <w:rFonts w:ascii="Century" w:eastAsia="ＭＳ 明朝" w:hAnsi="Century" w:cs="Times New Roman" w:hint="eastAsia"/>
          <w:sz w:val="24"/>
          <w:szCs w:val="20"/>
        </w:rPr>
        <w:t>は適切か。</w:t>
      </w:r>
      <w:r w:rsidRPr="00215B0D">
        <w:rPr>
          <w:rFonts w:ascii="Century" w:eastAsia="ＭＳ 明朝" w:hAnsi="Century" w:cs="Times New Roman" w:hint="eastAsia"/>
          <w:sz w:val="24"/>
          <w:szCs w:val="20"/>
          <w:u w:val="single"/>
        </w:rPr>
        <w:t>日本語</w:t>
      </w:r>
      <w:r w:rsidRPr="00215B0D">
        <w:rPr>
          <w:rFonts w:ascii="Century" w:eastAsia="ＭＳ 明朝" w:hAnsi="Century" w:cs="Times New Roman" w:hint="eastAsia"/>
          <w:sz w:val="24"/>
          <w:szCs w:val="20"/>
        </w:rPr>
        <w:t>に誤りがないか</w:t>
      </w: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論旨，文法，単語</w:t>
      </w: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w:t>
      </w:r>
    </w:p>
    <w:p w14:paraId="59C8FCB8"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☑「結論」と「実験結果」の</w:t>
      </w:r>
      <w:r w:rsidRPr="00215B0D">
        <w:rPr>
          <w:rFonts w:ascii="Century" w:eastAsia="ＭＳ 明朝" w:hAnsi="Century" w:cs="Times New Roman" w:hint="eastAsia"/>
          <w:sz w:val="24"/>
          <w:szCs w:val="20"/>
          <w:u w:val="single"/>
        </w:rPr>
        <w:t>整合性</w:t>
      </w:r>
      <w:r w:rsidRPr="00215B0D">
        <w:rPr>
          <w:rFonts w:ascii="Century" w:eastAsia="ＭＳ 明朝" w:hAnsi="Century" w:cs="Times New Roman" w:hint="eastAsia"/>
          <w:sz w:val="24"/>
          <w:szCs w:val="20"/>
        </w:rPr>
        <w:t>がとれているか。</w:t>
      </w:r>
    </w:p>
    <w:p w14:paraId="0E93FE75" w14:textId="77777777" w:rsidR="000207C5" w:rsidRPr="00215B0D" w:rsidRDefault="000207C5" w:rsidP="000207C5">
      <w:pPr>
        <w:spacing w:line="360" w:lineRule="auto"/>
        <w:ind w:left="425" w:hangingChars="177" w:hanging="425"/>
        <w:rPr>
          <w:rFonts w:ascii="Century" w:eastAsia="ＭＳ 明朝" w:hAnsi="Century" w:cs="Times New Roman"/>
          <w:sz w:val="24"/>
          <w:szCs w:val="20"/>
        </w:rPr>
      </w:pPr>
      <w:r w:rsidRPr="00215B0D">
        <w:rPr>
          <w:rFonts w:ascii="Century" w:eastAsia="ＭＳ 明朝" w:hAnsi="Century" w:cs="Times New Roman" w:hint="eastAsia"/>
          <w:sz w:val="24"/>
          <w:szCs w:val="20"/>
        </w:rPr>
        <w:t>☑「結論」を導くために</w:t>
      </w:r>
      <w:r w:rsidRPr="00215B0D">
        <w:rPr>
          <w:rFonts w:ascii="Century" w:eastAsia="ＭＳ 明朝" w:hAnsi="Century" w:cs="Times New Roman" w:hint="eastAsia"/>
          <w:sz w:val="24"/>
          <w:szCs w:val="20"/>
          <w:u w:val="single"/>
        </w:rPr>
        <w:t>必要十分かつ適切</w:t>
      </w:r>
      <w:r w:rsidRPr="00215B0D">
        <w:rPr>
          <w:rFonts w:ascii="Century" w:eastAsia="ＭＳ 明朝" w:hAnsi="Century" w:cs="Times New Roman" w:hint="eastAsia"/>
          <w:sz w:val="24"/>
          <w:szCs w:val="20"/>
        </w:rPr>
        <w:t>な「実験結果」の表現が</w:t>
      </w:r>
      <w:r w:rsidRPr="00215B0D">
        <w:rPr>
          <w:rFonts w:ascii="Century" w:eastAsia="ＭＳ 明朝" w:hAnsi="Century" w:cs="Times New Roman" w:hint="eastAsia"/>
          <w:sz w:val="24"/>
          <w:szCs w:val="20"/>
          <w:u w:val="single"/>
        </w:rPr>
        <w:t>過不足なく</w:t>
      </w:r>
      <w:r w:rsidRPr="00215B0D">
        <w:rPr>
          <w:rFonts w:ascii="Century" w:eastAsia="ＭＳ 明朝" w:hAnsi="Century" w:cs="Times New Roman" w:hint="eastAsia"/>
          <w:sz w:val="24"/>
          <w:szCs w:val="20"/>
        </w:rPr>
        <w:t>されているか。</w:t>
      </w:r>
    </w:p>
    <w:p w14:paraId="5E957949"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☑「実験結果」は</w:t>
      </w:r>
      <w:r w:rsidRPr="00215B0D">
        <w:rPr>
          <w:rFonts w:ascii="Century" w:eastAsia="ＭＳ 明朝" w:hAnsi="Century" w:cs="Times New Roman" w:hint="eastAsia"/>
          <w:sz w:val="24"/>
          <w:szCs w:val="20"/>
          <w:u w:val="single"/>
        </w:rPr>
        <w:t>わかりやすく，見やすく，正確に</w:t>
      </w:r>
      <w:r w:rsidRPr="00215B0D">
        <w:rPr>
          <w:rFonts w:ascii="Century" w:eastAsia="ＭＳ 明朝" w:hAnsi="Century" w:cs="Times New Roman" w:hint="eastAsia"/>
          <w:sz w:val="24"/>
          <w:szCs w:val="20"/>
        </w:rPr>
        <w:t>表現されているか。</w:t>
      </w:r>
    </w:p>
    <w:p w14:paraId="275ADADC"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グラフの軸，表の項目，グラフや表のタイトルに漏れはないか，適切か。</w:t>
      </w:r>
    </w:p>
    <w:p w14:paraId="638AEEA1"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有効数字は適切か。単位が漏れていないか。</w:t>
      </w:r>
    </w:p>
    <w:p w14:paraId="63F185FB"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☑（写真を用いる場合）写真の明るさやコントラストは適切か。</w:t>
      </w:r>
    </w:p>
    <w:p w14:paraId="43ADD2D0"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☑「実験結果」を得るために必要な「方法」が</w:t>
      </w:r>
      <w:r w:rsidRPr="00215B0D">
        <w:rPr>
          <w:rFonts w:ascii="Century" w:eastAsia="ＭＳ 明朝" w:hAnsi="Century" w:cs="Times New Roman" w:hint="eastAsia"/>
          <w:sz w:val="24"/>
          <w:szCs w:val="20"/>
          <w:u w:val="single"/>
        </w:rPr>
        <w:t>過不足なく</w:t>
      </w:r>
      <w:r w:rsidRPr="00215B0D">
        <w:rPr>
          <w:rFonts w:ascii="Century" w:eastAsia="ＭＳ 明朝" w:hAnsi="Century" w:cs="Times New Roman" w:hint="eastAsia"/>
          <w:sz w:val="24"/>
          <w:szCs w:val="20"/>
        </w:rPr>
        <w:t>表現されているか。</w:t>
      </w:r>
    </w:p>
    <w:p w14:paraId="7E7D4D3A" w14:textId="77777777" w:rsidR="000207C5" w:rsidRPr="00215B0D" w:rsidRDefault="000207C5" w:rsidP="000207C5">
      <w:pPr>
        <w:spacing w:line="360" w:lineRule="auto"/>
        <w:ind w:leftChars="1" w:left="424" w:hangingChars="176" w:hanging="422"/>
        <w:rPr>
          <w:rFonts w:ascii="Century" w:eastAsia="ＭＳ 明朝" w:hAnsi="Century" w:cs="Times New Roman"/>
          <w:sz w:val="24"/>
          <w:szCs w:val="20"/>
        </w:rPr>
      </w:pPr>
      <w:r w:rsidRPr="00215B0D">
        <w:rPr>
          <w:rFonts w:ascii="Century" w:eastAsia="ＭＳ 明朝" w:hAnsi="Century" w:cs="Times New Roman" w:hint="eastAsia"/>
          <w:sz w:val="24"/>
          <w:szCs w:val="20"/>
        </w:rPr>
        <w:t>☑「目的」が明記されているか。「目的」と「結論」の整合性がとれているか。日本語が適切か。</w:t>
      </w:r>
    </w:p>
    <w:p w14:paraId="280897D8" w14:textId="77777777" w:rsidR="000207C5" w:rsidRPr="00215B0D" w:rsidRDefault="000207C5" w:rsidP="000207C5">
      <w:pPr>
        <w:spacing w:line="360" w:lineRule="auto"/>
        <w:ind w:leftChars="1" w:left="424" w:hangingChars="176" w:hanging="422"/>
        <w:rPr>
          <w:rFonts w:ascii="Century" w:eastAsia="ＭＳ 明朝" w:hAnsi="Century" w:cs="Times New Roman"/>
          <w:sz w:val="24"/>
          <w:szCs w:val="20"/>
        </w:rPr>
      </w:pPr>
      <w:r w:rsidRPr="00215B0D">
        <w:rPr>
          <w:rFonts w:ascii="Century" w:eastAsia="ＭＳ 明朝" w:hAnsi="Century" w:cs="Times New Roman" w:hint="eastAsia"/>
          <w:sz w:val="24"/>
          <w:szCs w:val="20"/>
        </w:rPr>
        <w:t>☑「なぜこの目的で実験をしたか」が「背景」に的確に表現されているか。日本語が適切か。</w:t>
      </w:r>
    </w:p>
    <w:p w14:paraId="6CB5F0FD"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必要に応じて適切に参考文献の引用情報が記述されているか。</w:t>
      </w:r>
    </w:p>
    <w:p w14:paraId="1AEB0A9B" w14:textId="77777777" w:rsidR="000207C5" w:rsidRPr="00215B0D" w:rsidRDefault="000207C5" w:rsidP="000207C5">
      <w:pPr>
        <w:ind w:leftChars="295" w:left="619"/>
        <w:rPr>
          <w:rFonts w:ascii="Century" w:eastAsia="ＭＳ 明朝" w:hAnsi="Century" w:cs="Times New Roman"/>
          <w:szCs w:val="21"/>
        </w:rPr>
      </w:pPr>
      <w:r w:rsidRPr="00215B0D">
        <w:rPr>
          <w:rFonts w:ascii="Century" w:eastAsia="ＭＳ 明朝" w:hAnsi="Century" w:cs="Times New Roman" w:hint="eastAsia"/>
          <w:szCs w:val="21"/>
        </w:rPr>
        <w:t>参考文献：議論の裏付けを与えるものであるから，実験題目に関係がある文献を偏りがないようにできる限り引用する。文献の表記方法を参考として下記に記述しておく。</w:t>
      </w:r>
    </w:p>
    <w:p w14:paraId="460296FA" w14:textId="77777777" w:rsidR="000207C5" w:rsidRPr="00215B0D" w:rsidRDefault="000207C5" w:rsidP="000207C5">
      <w:pPr>
        <w:ind w:leftChars="295" w:left="619"/>
        <w:rPr>
          <w:rFonts w:ascii="Century" w:eastAsia="ＭＳ 明朝" w:hAnsi="Century" w:cs="Times New Roman"/>
          <w:szCs w:val="21"/>
        </w:rPr>
      </w:pPr>
      <w:r w:rsidRPr="00215B0D">
        <w:rPr>
          <w:rFonts w:ascii="Century" w:eastAsia="ＭＳ 明朝" w:hAnsi="Century" w:cs="Times New Roman" w:hint="eastAsia"/>
          <w:szCs w:val="21"/>
        </w:rPr>
        <w:t xml:space="preserve">1) </w:t>
      </w:r>
      <w:r w:rsidRPr="00215B0D">
        <w:rPr>
          <w:rFonts w:ascii="Century" w:eastAsia="ＭＳ 明朝" w:hAnsi="Century" w:cs="Times New Roman" w:hint="eastAsia"/>
          <w:szCs w:val="21"/>
        </w:rPr>
        <w:t>著者名，書籍名，発行所，ページ，発行年</w:t>
      </w:r>
    </w:p>
    <w:p w14:paraId="6C66D746" w14:textId="77777777" w:rsidR="000207C5" w:rsidRPr="00215B0D" w:rsidRDefault="000207C5" w:rsidP="000207C5">
      <w:pPr>
        <w:ind w:leftChars="295" w:left="619"/>
        <w:rPr>
          <w:rFonts w:ascii="Century" w:eastAsia="ＭＳ 明朝" w:hAnsi="Century" w:cs="Times New Roman"/>
          <w:szCs w:val="21"/>
        </w:rPr>
      </w:pPr>
      <w:r w:rsidRPr="00215B0D">
        <w:rPr>
          <w:rFonts w:ascii="Century" w:eastAsia="ＭＳ 明朝" w:hAnsi="Century" w:cs="Times New Roman" w:hint="eastAsia"/>
          <w:szCs w:val="21"/>
        </w:rPr>
        <w:t xml:space="preserve">2) </w:t>
      </w:r>
      <w:r w:rsidRPr="00215B0D">
        <w:rPr>
          <w:rFonts w:ascii="Century" w:eastAsia="ＭＳ 明朝" w:hAnsi="Century" w:cs="Times New Roman" w:hint="eastAsia"/>
          <w:szCs w:val="21"/>
        </w:rPr>
        <w:t>著者名，雑誌名，巻，号，ページ，発行年</w:t>
      </w:r>
    </w:p>
    <w:p w14:paraId="405D8C32"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全体としてわかりやすいか。</w:t>
      </w:r>
    </w:p>
    <w:p w14:paraId="5FD82611" w14:textId="77777777" w:rsidR="000207C5" w:rsidRPr="00215B0D" w:rsidRDefault="000207C5" w:rsidP="000207C5">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☑「背景」が１ページを超えていないか。</w:t>
      </w:r>
    </w:p>
    <w:p w14:paraId="02393418" w14:textId="77777777" w:rsidR="000207C5" w:rsidRPr="00215B0D" w:rsidRDefault="000207C5" w:rsidP="000207C5">
      <w:pPr>
        <w:spacing w:line="360" w:lineRule="auto"/>
        <w:rPr>
          <w:rFonts w:ascii="Century" w:eastAsia="ＭＳ 明朝" w:hAnsi="Century" w:cs="Times New Roman"/>
          <w:sz w:val="24"/>
          <w:szCs w:val="20"/>
        </w:rPr>
      </w:pPr>
      <w:r>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「実験方法」が１ページを超えていないか。</w:t>
      </w:r>
    </w:p>
    <w:p w14:paraId="67902EFE" w14:textId="77777777" w:rsidR="000207C5" w:rsidRPr="00215B0D" w:rsidRDefault="000207C5" w:rsidP="000207C5">
      <w:pPr>
        <w:rPr>
          <w:rFonts w:ascii="ＭＳ 明朝" w:eastAsia="ＭＳ 明朝" w:hAnsi="ＭＳ 明朝" w:cs="Times New Roman"/>
          <w:sz w:val="24"/>
          <w:szCs w:val="20"/>
        </w:rPr>
      </w:pPr>
      <w:r>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「結論」が</w:t>
      </w:r>
      <w:r w:rsidRPr="00215B0D">
        <w:rPr>
          <w:rFonts w:ascii="Century" w:eastAsia="ＭＳ 明朝" w:hAnsi="Century" w:cs="Times New Roman" w:hint="eastAsia"/>
          <w:sz w:val="24"/>
          <w:szCs w:val="20"/>
        </w:rPr>
        <w:t>100</w:t>
      </w:r>
      <w:r w:rsidRPr="00215B0D">
        <w:rPr>
          <w:rFonts w:ascii="Century" w:eastAsia="ＭＳ 明朝" w:hAnsi="Century" w:cs="Times New Roman" w:hint="eastAsia"/>
          <w:sz w:val="24"/>
          <w:szCs w:val="20"/>
        </w:rPr>
        <w:t>字程度で記されているか。</w:t>
      </w:r>
    </w:p>
    <w:bookmarkEnd w:id="1"/>
    <w:p w14:paraId="2167C1E9" w14:textId="77777777" w:rsidR="000207C5" w:rsidRPr="00215B0D" w:rsidRDefault="000207C5" w:rsidP="000207C5">
      <w:pPr>
        <w:rPr>
          <w:rFonts w:ascii="ＭＳ 明朝" w:eastAsia="ＭＳ 明朝" w:hAnsi="ＭＳ 明朝" w:cs="Times New Roman"/>
          <w:sz w:val="24"/>
          <w:szCs w:val="20"/>
        </w:rPr>
      </w:pPr>
    </w:p>
    <w:p w14:paraId="2486C6E3" w14:textId="77777777" w:rsidR="000207C5" w:rsidRPr="00215B0D" w:rsidRDefault="000207C5" w:rsidP="000207C5">
      <w:pPr>
        <w:rPr>
          <w:rFonts w:ascii="ＭＳ 明朝" w:eastAsia="ＭＳ 明朝" w:hAnsi="ＭＳ 明朝" w:cs="Times New Roman"/>
          <w:sz w:val="24"/>
          <w:szCs w:val="20"/>
        </w:rPr>
      </w:pPr>
    </w:p>
    <w:p w14:paraId="6188B1A1" w14:textId="77777777" w:rsidR="000207C5" w:rsidRDefault="000207C5" w:rsidP="000207C5">
      <w:pPr>
        <w:jc w:val="center"/>
        <w:rPr>
          <w:rFonts w:ascii="ＭＳ 明朝" w:eastAsia="ＭＳ 明朝" w:hAnsi="ＭＳ 明朝" w:cs="Times New Roman"/>
          <w:sz w:val="24"/>
          <w:szCs w:val="20"/>
        </w:rPr>
      </w:pPr>
      <w:r>
        <w:rPr>
          <w:rFonts w:ascii="ＭＳ 明朝" w:eastAsia="ＭＳ 明朝" w:hAnsi="ＭＳ 明朝" w:cs="Times New Roman" w:hint="eastAsia"/>
          <w:sz w:val="24"/>
          <w:szCs w:val="20"/>
        </w:rPr>
        <w:t>-1-</w:t>
      </w:r>
    </w:p>
    <w:p w14:paraId="638F62D3" w14:textId="7AB39C09" w:rsidR="00534362" w:rsidRDefault="000207C5">
      <w:r>
        <w:rPr>
          <w:rFonts w:hint="eastAsia"/>
        </w:rPr>
        <w:lastRenderedPageBreak/>
        <w:t>1．背景・目的</w:t>
      </w:r>
    </w:p>
    <w:p w14:paraId="24F572F8" w14:textId="317BDAB4" w:rsidR="002064D2" w:rsidRPr="002064D2" w:rsidRDefault="002064D2" w:rsidP="002064D2">
      <w:r w:rsidRPr="002064D2">
        <w:t>近年、人工知能（AI）技術の急速な進展により、さまざまな分野でデータを活用した効率的な解析・設計が実現しつつある。とくに、材料開発の分野では、従来の「経験と試行錯誤」による設計アプローチから、「データ駆動型」のアプローチへと大きく舵が切られている。この新しい手法は「マテリアルズ・インフォマティクス（Materials Informatics：以下、MI）」と呼ばれ、近年の材料工学における革新的な研究手法のひとつである。MIとは、材料の組成、加工条件、構造、物性などの多次元データを収集・統合し、機械学習や統計的手法を用いて有用な知見や予測モデルを導き出すことで、材料開発のスピードと効率を飛躍的に高める技術である。MIの応用は幅広く、合金やセラミックス、高分子材料に至るまでさまざまな材料に対して研究が進んでいる。とくに近年注目されているのが、「微細組織」と「材料特性」の関係性をデータとして扱い、機械学習でモデル化・予測するという手法である。たとえば、金属材料においては、焼なましや冷間加工といった熱・機械処理の条件によって、材料内部に形成される結晶粒の大きさ、形状、配向（テクスチャ）、析出物の分布、双晶、転位密度などの微細組織が大きく変化する。これらの組織は、引張強さ、降伏応力、延性、疲労強度といった力学特性に密接に関係しており、適切に設計・制御することで、目的に合った性能をもつ材料を得ることができる。しかし、こうした微細組織は非常に複雑で、かつ高次元な情報を含んでおり、人間の目視や直感による評価には限界がある。従来の金属組織解析では、光学顕微鏡や電子顕微鏡で観察した画像を専門家が分類・評価していたが、これは時間がかかるうえ、評価者によって結果がばらつくといった問題があった。そこで登場したのが、画像認識を活用した機械学習による解析である。近年は、画像からテクスチャ情報や粒径分布を自動的に数値化し、それらを機械学習モデルに入力することで、特性の定量的予測が可能になってきている。これにより、熟練の経験に頼らずとも、材料設計に必要な組織−物性関係を高精度に解析できる可能性が広がっている。さらに、近年は深層学習（ディープラーニング）を含む画像解析技術の進歩により、従来では識別が難しかった微細な組織差を判別したり、材料の製造履歴までを推定する研究も進んでいる。実際に、鉄鋼材料やアルミニウム合金などの構造材料において、引張特性や耐摩耗性、加工硬化特性の予測が可能となってきており、研究成果は産業応用にも広がりつつある（大山陽介，2020）。このように、金属材料の微細構造情報を定量的に捉え、それを活用して材料特性を予測するというアプローチは、材料研究の在り方そのものを変える大きな転換点にあると言える。このような社会的・学術的背景のもと、本実験では、金属組織の観察画像から得られる微細構造情報を定量化し、機械学習を用いて力学特性を予測するという一連のプロセスを実践的に学ぶ。実験では、複数の金属試料において画像データと引張特性データを用意し、特徴量（たとえば粒径分布、黒鉛球の数やサイズなど）を画像処理を通じて抽出し、それを回帰分析や分類などの機械学習モデルに入力する。これにより、試料の力学的性質を非破壊で予測する可能性や、加工条件と組織の関係などを見いだすことができる。</w:t>
      </w:r>
    </w:p>
    <w:p w14:paraId="321CBC16" w14:textId="44F881B6" w:rsidR="0072769B" w:rsidRPr="002064D2" w:rsidRDefault="002064D2">
      <w:pPr>
        <w:rPr>
          <w:rFonts w:hint="eastAsia"/>
        </w:rPr>
      </w:pPr>
      <w:r w:rsidRPr="002064D2">
        <w:t>このような一連の作業を通じて、材料の組織−物性関係を統計的かつ定量的に理解する能力を養うだけでなく、データ駆動型材料設計の考え方とその意義を実感することができる。本実験の目的は、金属組織画像から得られる定量情報をもとに機械学習を適用し、微細構造と材料特性の関係を解析することで、MI的アプローチが材料設計・開発に有効であることを理解し、今後の先進的な材料開発における可能性を体験的に学ぶことである</w:t>
      </w:r>
      <w:r>
        <w:rPr>
          <w:rFonts w:hint="eastAsia"/>
        </w:rPr>
        <w:t>。</w:t>
      </w:r>
    </w:p>
    <w:p w14:paraId="66B119A2" w14:textId="56D9EBE4" w:rsidR="000207C5" w:rsidRDefault="000207C5">
      <w:r>
        <w:rPr>
          <w:rFonts w:hint="eastAsia"/>
        </w:rPr>
        <w:lastRenderedPageBreak/>
        <w:t>2．原理</w:t>
      </w:r>
    </w:p>
    <w:p w14:paraId="1D0AE2BD" w14:textId="661D0D36" w:rsidR="000207C5" w:rsidRDefault="000207C5">
      <w:r>
        <w:rPr>
          <w:rFonts w:hint="eastAsia"/>
        </w:rPr>
        <w:t>2.1　フェーズフィールド法</w:t>
      </w:r>
    </w:p>
    <w:p w14:paraId="01308B6D" w14:textId="73E3E645" w:rsidR="00296780" w:rsidRDefault="0039158A" w:rsidP="00AD3FA1">
      <w:r>
        <w:rPr>
          <w:rFonts w:hint="eastAsia"/>
        </w:rPr>
        <w:t xml:space="preserve">　</w:t>
      </w:r>
      <w:r w:rsidR="00AD3FA1">
        <w:rPr>
          <w:rFonts w:hint="eastAsia"/>
        </w:rPr>
        <w:t>フェーズフィールド法は，界面の明示的な追跡を必要とせず，層変態や微細組織の真かなどの現象を連続場として記述できる数値解析手法である。この方法では，フェーズフィールド変数と呼ばれる連続的な変数</w:t>
      </w:r>
      <m:oMath>
        <m:r>
          <w:rPr>
            <w:rFonts w:ascii="Cambria Math" w:hAnsi="Cambria Math"/>
          </w:rPr>
          <m:t>ϕ(r,t)</m:t>
        </m:r>
      </m:oMath>
      <w:r w:rsidR="00BF01E2">
        <w:rPr>
          <w:rFonts w:hint="eastAsia"/>
        </w:rPr>
        <w:t>を用いて，材料の各領域の状態を表す。例えば，</w:t>
      </w:r>
      <m:oMath>
        <m:r>
          <w:rPr>
            <w:rFonts w:ascii="Cambria Math" w:hAnsi="Cambria Math"/>
          </w:rPr>
          <m:t>ϕ</m:t>
        </m:r>
        <m:r>
          <w:rPr>
            <w:rFonts w:ascii="Cambria Math" w:hAnsi="Cambria Math" w:hint="eastAsia"/>
          </w:rPr>
          <m:t>=1</m:t>
        </m:r>
      </m:oMath>
      <w:r w:rsidR="00BF01E2">
        <w:rPr>
          <w:rFonts w:hint="eastAsia"/>
        </w:rPr>
        <w:t>，を相A，</w:t>
      </w:r>
      <m:oMath>
        <m:r>
          <w:rPr>
            <w:rFonts w:ascii="Cambria Math" w:hAnsi="Cambria Math"/>
          </w:rPr>
          <m:t>ϕ</m:t>
        </m:r>
        <m:r>
          <w:rPr>
            <w:rFonts w:ascii="Cambria Math" w:hAnsi="Cambria Math" w:hint="eastAsia"/>
          </w:rPr>
          <m:t>=0</m:t>
        </m:r>
      </m:oMath>
      <w:r w:rsidR="00BF01E2">
        <w:rPr>
          <w:rFonts w:hint="eastAsia"/>
        </w:rPr>
        <w:t>を相Bとし，その中間の値が界面を意味するように設計することで，相境界を自然に表現できる。フェーズフィールド法では，まず</w:t>
      </w:r>
      <w:r w:rsidR="004E55FC">
        <w:rPr>
          <w:rFonts w:hint="eastAsia"/>
        </w:rPr>
        <w:t>系</w:t>
      </w:r>
      <w:r w:rsidR="00BF01E2">
        <w:rPr>
          <w:rFonts w:hint="eastAsia"/>
        </w:rPr>
        <w:t>の自由エネルギー汎関数を定義し，一般には下の式のような形をとる。</w:t>
      </w:r>
    </w:p>
    <w:p w14:paraId="746EE03B" w14:textId="1AFDFD90" w:rsidR="00BF01E2" w:rsidRPr="00BF01E2" w:rsidRDefault="00BF01E2" w:rsidP="00AD3FA1">
      <m:oMathPara>
        <m:oMath>
          <m:eqArr>
            <m:eqArrPr>
              <m:maxDist m:val="1"/>
              <m:ctrlPr>
                <w:rPr>
                  <w:rFonts w:ascii="Cambria Math" w:hAnsi="Cambria Math"/>
                  <w:i/>
                </w:rPr>
              </m:ctrlPr>
            </m:eqArrPr>
            <m:e>
              <m:r>
                <w:rPr>
                  <w:rFonts w:ascii="Cambria Math" w:hAnsi="Cambria Math" w:hint="eastAsia"/>
                </w:rPr>
                <m:t>F</m:t>
              </m:r>
              <m:d>
                <m:dPr>
                  <m:begChr m:val="["/>
                  <m:endChr m:val="]"/>
                  <m:ctrlPr>
                    <w:rPr>
                      <w:rFonts w:ascii="Cambria Math" w:hAnsi="Cambria Math"/>
                      <w:i/>
                    </w:rPr>
                  </m:ctrlPr>
                </m:dPr>
                <m:e>
                  <m:r>
                    <w:rPr>
                      <w:rFonts w:ascii="Cambria Math" w:hAnsi="Cambria Math"/>
                    </w:rPr>
                    <m:t>ϕ</m:t>
                  </m:r>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ϕ</m:t>
                          </m:r>
                        </m:e>
                      </m:d>
                      <m:r>
                        <w:rPr>
                          <w:rFonts w:ascii="Cambria Math" w:hAnsi="Cambria Math"/>
                        </w:rPr>
                        <m:t>+</m:t>
                      </m:r>
                      <m:f>
                        <m:fPr>
                          <m:ctrlPr>
                            <w:rPr>
                              <w:rFonts w:ascii="Cambria Math" w:hAnsi="Cambria Math"/>
                              <w:i/>
                            </w:rPr>
                          </m:ctrlPr>
                        </m:fPr>
                        <m:num>
                          <m:r>
                            <w:rPr>
                              <w:rFonts w:ascii="Cambria Math" w:hAnsi="Cambria Math"/>
                            </w:rPr>
                            <m:t>κ</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ϕ</m:t>
                              </m:r>
                            </m:e>
                          </m:d>
                        </m:e>
                        <m:sup>
                          <m:r>
                            <w:rPr>
                              <w:rFonts w:ascii="Cambria Math" w:hAnsi="Cambria Math"/>
                            </w:rPr>
                            <m:t>2</m:t>
                          </m:r>
                        </m:sup>
                      </m:sSup>
                    </m:e>
                  </m:d>
                </m:e>
              </m:nary>
              <m:r>
                <w:rPr>
                  <w:rFonts w:ascii="Cambria Math" w:hAnsi="Cambria Math"/>
                </w:rPr>
                <m:t>dV#</m:t>
              </m:r>
              <m:d>
                <m:dPr>
                  <m:ctrlPr>
                    <w:rPr>
                      <w:rFonts w:ascii="Cambria Math" w:hAnsi="Cambria Math"/>
                      <w:i/>
                    </w:rPr>
                  </m:ctrlPr>
                </m:dPr>
                <m:e>
                  <m:r>
                    <w:rPr>
                      <w:rFonts w:ascii="Cambria Math" w:hAnsi="Cambria Math"/>
                    </w:rPr>
                    <m:t>2.1.1</m:t>
                  </m:r>
                </m:e>
              </m:d>
            </m:e>
          </m:eqArr>
        </m:oMath>
      </m:oMathPara>
    </w:p>
    <w:p w14:paraId="2F006E57" w14:textId="023B7F76" w:rsidR="00BF01E2" w:rsidRDefault="00BF01E2" w:rsidP="00AD3FA1">
      <w:pPr>
        <w:rPr>
          <w:rFonts w:hint="eastAsia"/>
        </w:rPr>
      </w:pPr>
      <w:r>
        <w:rPr>
          <w:rFonts w:hint="eastAsia"/>
        </w:rPr>
        <w:t>この式は，局所的な自由エネルギー密度</w:t>
      </w:r>
      <m:oMath>
        <m:r>
          <w:rPr>
            <w:rFonts w:ascii="Cambria Math" w:hAnsi="Cambria Math"/>
          </w:rPr>
          <m:t>f(ϕ)</m:t>
        </m:r>
      </m:oMath>
      <w:r>
        <w:rPr>
          <w:rFonts w:hint="eastAsia"/>
        </w:rPr>
        <w:t>に加えて</w:t>
      </w:r>
      <w:r w:rsidR="00730872">
        <w:rPr>
          <w:rFonts w:hint="eastAsia"/>
        </w:rPr>
        <w:t>，空間的な変化を表す勾配項</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ϕ</m:t>
                </m:r>
              </m:e>
            </m:d>
          </m:e>
          <m:sup>
            <m:r>
              <w:rPr>
                <w:rFonts w:ascii="Cambria Math" w:hAnsi="Cambria Math"/>
              </w:rPr>
              <m:t>2</m:t>
            </m:r>
          </m:sup>
        </m:sSup>
      </m:oMath>
      <w:r w:rsidR="00730872">
        <w:rPr>
          <w:rFonts w:hint="eastAsia"/>
        </w:rPr>
        <w:t>を含み，</w:t>
      </w:r>
      <m:oMath>
        <m:r>
          <w:rPr>
            <w:rFonts w:ascii="Cambria Math" w:hAnsi="Cambria Math"/>
          </w:rPr>
          <m:t>κ</m:t>
        </m:r>
      </m:oMath>
      <w:r w:rsidR="00730872">
        <w:rPr>
          <w:rFonts w:hint="eastAsia"/>
        </w:rPr>
        <w:t>は界面エネルギーに関係する係数である。このようなエネルギー汎関数に基づいて形の時間発展を導くとき，変数</w:t>
      </w:r>
      <m:oMath>
        <m:r>
          <w:rPr>
            <w:rFonts w:ascii="Cambria Math" w:hAnsi="Cambria Math"/>
          </w:rPr>
          <m:t>ϕ</m:t>
        </m:r>
      </m:oMath>
      <w:r w:rsidR="00730872">
        <w:rPr>
          <w:rFonts w:hint="eastAsia"/>
        </w:rPr>
        <w:t>が保存される場合には，Cahn-Hilliard方程式が用いられる。これは化学ポテンシャル</w:t>
      </w:r>
      <m:oMath>
        <m:r>
          <w:rPr>
            <w:rFonts w:ascii="Cambria Math" w:hAnsi="Cambria Math"/>
          </w:rPr>
          <m:t>μ=</m:t>
        </m:r>
        <m:f>
          <m:fPr>
            <m:ctrlPr>
              <w:rPr>
                <w:rFonts w:ascii="Cambria Math" w:hAnsi="Cambria Math"/>
                <w:i/>
              </w:rPr>
            </m:ctrlPr>
          </m:fPr>
          <m:num>
            <m:r>
              <w:rPr>
                <w:rFonts w:ascii="Cambria Math" w:hAnsi="Cambria Math"/>
              </w:rPr>
              <m:t>δF</m:t>
            </m:r>
          </m:num>
          <m:den>
            <m:r>
              <w:rPr>
                <w:rFonts w:ascii="Cambria Math" w:hAnsi="Cambria Math"/>
              </w:rPr>
              <m:t>δϕ</m:t>
            </m:r>
          </m:den>
        </m:f>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dϕ</m:t>
            </m:r>
          </m:den>
        </m:f>
        <m:r>
          <w:rPr>
            <w:rFonts w:ascii="Cambria Math" w:hAnsi="Cambria Math"/>
          </w:rPr>
          <m:t>-κ</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ϕ</m:t>
        </m:r>
      </m:oMath>
      <w:r w:rsidR="00730872">
        <w:rPr>
          <w:rFonts w:hint="eastAsia"/>
        </w:rPr>
        <w:t>を用いて，</w:t>
      </w:r>
      <w:r w:rsidR="005E4931">
        <w:rPr>
          <w:rFonts w:hint="eastAsia"/>
        </w:rPr>
        <w:t>以下のような形をとる。</w:t>
      </w:r>
    </w:p>
    <w:p w14:paraId="341C5B16" w14:textId="55311B07" w:rsidR="00730872" w:rsidRPr="005E4931" w:rsidRDefault="005E4931" w:rsidP="00AD3FA1">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∂t</m:t>
                  </m:r>
                </m:num>
                <m:den>
                  <m:r>
                    <w:rPr>
                      <w:rFonts w:ascii="Cambria Math" w:hAnsi="Cambria Math"/>
                    </w:rPr>
                    <m:t>∂ϕ​</m:t>
                  </m:r>
                </m:den>
              </m:f>
              <m:r>
                <w:rPr>
                  <w:rFonts w:ascii="Cambria Math" w:hAnsi="Cambria Math"/>
                </w:rPr>
                <m:t>=∇</m:t>
              </m:r>
              <m:r>
                <w:rPr>
                  <w:rFonts w:ascii="Cambria Math" w:hAnsi="Cambria Math"/>
                </w:rPr>
                <m:t>⋅</m:t>
              </m:r>
              <m:d>
                <m:dPr>
                  <m:ctrlPr>
                    <w:rPr>
                      <w:rFonts w:ascii="Cambria Math" w:hAnsi="Cambria Math"/>
                      <w:i/>
                      <w:iCs/>
                    </w:rPr>
                  </m:ctrlPr>
                </m:dPr>
                <m:e>
                  <m:r>
                    <w:rPr>
                      <w:rFonts w:ascii="Cambria Math" w:hAnsi="Cambria Math"/>
                    </w:rPr>
                    <m:t>M∇μ</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2.1.2</m:t>
                  </m:r>
                </m:e>
              </m:d>
            </m:e>
          </m:eqArr>
        </m:oMath>
      </m:oMathPara>
    </w:p>
    <w:p w14:paraId="01CC5C22" w14:textId="05B38B8C" w:rsidR="00296780" w:rsidRPr="005E4931" w:rsidRDefault="005E4931" w:rsidP="00296780">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∂t</m:t>
                  </m:r>
                </m:num>
                <m:den>
                  <m:r>
                    <w:rPr>
                      <w:rFonts w:ascii="Cambria Math" w:hAnsi="Cambria Math"/>
                    </w:rPr>
                    <m:t>∂ϕ</m:t>
                  </m:r>
                </m:den>
              </m:f>
              <m:r>
                <w:rPr>
                  <w:rFonts w:ascii="Cambria Math" w:hAnsi="Cambria Math"/>
                </w:rPr>
                <m:t>​=∇</m:t>
              </m:r>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dϕ</m:t>
                          </m:r>
                        </m:num>
                        <m:den>
                          <m:r>
                            <w:rPr>
                              <w:rFonts w:ascii="Cambria Math" w:hAnsi="Cambria Math"/>
                            </w:rPr>
                            <m:t>df</m:t>
                          </m:r>
                        </m:den>
                      </m:f>
                      <m:r>
                        <w:rPr>
                          <w:rFonts w:ascii="Cambria Math" w:hAnsi="Cambria Math"/>
                        </w:rPr>
                        <m:t xml:space="preserve"> </m:t>
                      </m:r>
                      <m:r>
                        <w:rPr>
                          <w:rFonts w:ascii="Cambria Math" w:hAnsi="Cambria Math"/>
                        </w:rPr>
                        <m:t>​</m:t>
                      </m:r>
                      <m:r>
                        <w:rPr>
                          <w:rFonts w:ascii="Cambria Math" w:hAnsi="Cambria Math"/>
                        </w:rPr>
                        <m:t>-</m:t>
                      </m:r>
                      <m:r>
                        <w:rPr>
                          <w:rFonts w:ascii="Cambria Math" w:hAnsi="Cambria Math"/>
                        </w:rPr>
                        <m:t>κ</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e>
                  </m:d>
                </m:e>
              </m:d>
              <m:r>
                <w:rPr>
                  <w:rFonts w:ascii="Cambria Math" w:hAnsi="Cambria Math"/>
                </w:rPr>
                <m:t>#</m:t>
              </m:r>
              <m:d>
                <m:dPr>
                  <m:ctrlPr>
                    <w:rPr>
                      <w:rFonts w:ascii="Cambria Math" w:hAnsi="Cambria Math"/>
                      <w:i/>
                    </w:rPr>
                  </m:ctrlPr>
                </m:dPr>
                <m:e>
                  <m:r>
                    <w:rPr>
                      <w:rFonts w:ascii="Cambria Math" w:hAnsi="Cambria Math"/>
                    </w:rPr>
                    <m:t>2.1.3</m:t>
                  </m:r>
                </m:e>
              </m:d>
            </m:e>
          </m:eqArr>
        </m:oMath>
      </m:oMathPara>
    </w:p>
    <w:p w14:paraId="73D5BE1B" w14:textId="3B60F08D" w:rsidR="005E4931" w:rsidRDefault="005E4931" w:rsidP="00296780">
      <w:r>
        <w:rPr>
          <w:rFonts w:hint="eastAsia"/>
        </w:rPr>
        <w:t>ここで</w:t>
      </w:r>
      <m:oMath>
        <m:r>
          <w:rPr>
            <w:rFonts w:ascii="Cambria Math" w:hAnsi="Cambria Math" w:hint="eastAsia"/>
          </w:rPr>
          <m:t>M</m:t>
        </m:r>
      </m:oMath>
      <w:r>
        <w:rPr>
          <w:rFonts w:hint="eastAsia"/>
        </w:rPr>
        <w:t>は移動度を示す。Cahn-Hilliard方程式は，相分離過程や微細組織の発達を記述する際に広く用いられており，フェーズフィールド法の中心的な役割を担っている。</w:t>
      </w:r>
    </w:p>
    <w:p w14:paraId="3E442108" w14:textId="77777777" w:rsidR="005E4931" w:rsidRPr="005E4931" w:rsidRDefault="005E4931" w:rsidP="00296780">
      <w:pPr>
        <w:rPr>
          <w:rFonts w:hint="eastAsia"/>
        </w:rPr>
      </w:pPr>
    </w:p>
    <w:p w14:paraId="5297D7F3" w14:textId="68CCB8B2" w:rsidR="000207C5" w:rsidRDefault="000207C5">
      <w:r>
        <w:rPr>
          <w:rFonts w:hint="eastAsia"/>
        </w:rPr>
        <w:t>2.2　機械学習</w:t>
      </w:r>
    </w:p>
    <w:p w14:paraId="06CBB00E" w14:textId="0045F406" w:rsidR="004E55FC" w:rsidRDefault="004E55FC">
      <w:r>
        <w:rPr>
          <w:rFonts w:hint="eastAsia"/>
        </w:rPr>
        <w:t xml:space="preserve">　機械学習とは，与えられたデータから規則性や関係性を自動的に学習し，未知のデータに対して予測や分類を行う手法である。人間があらかじめルールを明示的に定義するのではなく，コンピュータが大量のデータを基に経験的にルールを獲得していく点が特徴である。特に，材料k額における機械学習は，組成や微細構造，加工条件といった多変量データと，強度・導電性，熱伝導率などの物性値との関係を統計的にモデル化することで，材料特性の予測や新材料の発見を加速する手段として注目されている。</w:t>
      </w:r>
    </w:p>
    <w:p w14:paraId="5ADA7358" w14:textId="43ED6F71" w:rsidR="004E55FC" w:rsidRDefault="004E55FC">
      <w:r>
        <w:rPr>
          <w:rFonts w:hint="eastAsia"/>
        </w:rPr>
        <w:t>機械学習の基本的な枠組みでは，入力(説明変数)と出力(目的変数)の関係を学ぶ「教師あり学習」が広く使われている。例えば金属材料の</w:t>
      </w:r>
      <w:r w:rsidR="00213FAA">
        <w:rPr>
          <w:rFonts w:hint="eastAsia"/>
        </w:rPr>
        <w:t>組織画像から流刑や形状，黒鉛球の数などの特徴量を抽出し，それらを入力として与え，引張強さや硬さなどの物性値を出力とすることで，入力と出力の関係を学習する回帰モデルを構築することができる。このとき，学習されたモデルは，未知の組織画像に対しても物性を推定する予測器として機能する。</w:t>
      </w:r>
    </w:p>
    <w:p w14:paraId="53A51944" w14:textId="634CE3EA" w:rsidR="00213FAA" w:rsidRDefault="00213FAA">
      <w:r>
        <w:rPr>
          <w:rFonts w:hint="eastAsia"/>
        </w:rPr>
        <w:t>学習の際には，誤差(予測と実測の差)を最小するようにモデルのパラメータを調整する。例えば，線形回帰では，パラメータを調整して入力と出力の間の線形関係を最もよく表す直線を求める。一方，より複雑な関係性を扱うために，ランダムフォレスト，サポートベクターマシン(SVM)，ニューラルネットワークといった多様なアルゴリズムが用いられることもある。</w:t>
      </w:r>
    </w:p>
    <w:p w14:paraId="2071BF08" w14:textId="46BA5179" w:rsidR="00213FAA" w:rsidRDefault="00213FAA">
      <w:pPr>
        <w:rPr>
          <w:rFonts w:hint="eastAsia"/>
        </w:rPr>
      </w:pPr>
      <w:r>
        <w:rPr>
          <w:rFonts w:hint="eastAsia"/>
        </w:rPr>
        <w:lastRenderedPageBreak/>
        <w:t>本実験においても，金属組織の画像データから特徴量を抽出し，それを基に機械学習によって物性を推定するプロセスを通じて，データ駆動型の材料評価と設計の基礎を理解することに使われている。このように，機械学習の原理は，単なる計算技術にとどまらず，材料開発の新しいパラダイムを支える重要な手法として位置づけられている。</w:t>
      </w:r>
    </w:p>
    <w:p w14:paraId="4B9EEEA0" w14:textId="77777777" w:rsidR="00AE550B" w:rsidRDefault="00AE550B"/>
    <w:p w14:paraId="124DB08D" w14:textId="556E9320" w:rsidR="000207C5" w:rsidRDefault="000207C5">
      <w:r>
        <w:rPr>
          <w:rFonts w:hint="eastAsia"/>
        </w:rPr>
        <w:t>2.2.1　教師なし機械学習</w:t>
      </w:r>
    </w:p>
    <w:p w14:paraId="16183103" w14:textId="391D107D" w:rsidR="00213FAA" w:rsidRDefault="00213FAA">
      <w:pPr>
        <w:rPr>
          <w:rFonts w:hint="eastAsia"/>
        </w:rPr>
      </w:pPr>
      <w:r>
        <w:rPr>
          <w:rFonts w:hint="eastAsia"/>
        </w:rPr>
        <w:t xml:space="preserve">　</w:t>
      </w:r>
    </w:p>
    <w:p w14:paraId="74B9A7BE" w14:textId="24A2B57F" w:rsidR="000207C5" w:rsidRDefault="000207C5">
      <w:r>
        <w:rPr>
          <w:rFonts w:hint="eastAsia"/>
        </w:rPr>
        <w:t>2.2.2　教師あり機械学習</w:t>
      </w:r>
    </w:p>
    <w:p w14:paraId="5DFE2DB5" w14:textId="7E66BD5A" w:rsidR="000207C5" w:rsidRDefault="000207C5">
      <w:r>
        <w:rPr>
          <w:rFonts w:hint="eastAsia"/>
        </w:rPr>
        <w:t>3．方法</w:t>
      </w:r>
    </w:p>
    <w:p w14:paraId="7EA30C20" w14:textId="75ED3C73" w:rsidR="000207C5" w:rsidRDefault="000207C5">
      <w:r>
        <w:rPr>
          <w:rFonts w:hint="eastAsia"/>
        </w:rPr>
        <w:t>4．結果・考察</w:t>
      </w:r>
    </w:p>
    <w:p w14:paraId="1C01CB5D" w14:textId="5DDC5D34" w:rsidR="000207C5" w:rsidRDefault="000207C5">
      <w:r>
        <w:rPr>
          <w:rFonts w:hint="eastAsia"/>
        </w:rPr>
        <w:t>4.1　教師なし</w:t>
      </w:r>
      <w:r w:rsidR="0072769B">
        <w:rPr>
          <w:rFonts w:hint="eastAsia"/>
        </w:rPr>
        <w:t>機械学習</w:t>
      </w:r>
    </w:p>
    <w:p w14:paraId="29779B42" w14:textId="23007246" w:rsidR="0072769B" w:rsidRDefault="0072769B">
      <w:r>
        <w:rPr>
          <w:rFonts w:hint="eastAsia"/>
        </w:rPr>
        <w:t>4.2　教師あり機械学習</w:t>
      </w:r>
    </w:p>
    <w:p w14:paraId="708050F3" w14:textId="20B08BAB" w:rsidR="000207C5" w:rsidRDefault="000207C5">
      <w:r>
        <w:rPr>
          <w:rFonts w:hint="eastAsia"/>
        </w:rPr>
        <w:t>5．結論</w:t>
      </w:r>
    </w:p>
    <w:p w14:paraId="62A31AF4" w14:textId="67488833" w:rsidR="000207C5" w:rsidRDefault="000207C5">
      <w:r>
        <w:rPr>
          <w:rFonts w:hint="eastAsia"/>
        </w:rPr>
        <w:t>6．参考文献</w:t>
      </w:r>
    </w:p>
    <w:sectPr w:rsidR="000207C5" w:rsidSect="000207C5">
      <w:pgSz w:w="11906" w:h="16838"/>
      <w:pgMar w:top="1418" w:right="1418" w:bottom="1701"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C5"/>
    <w:rsid w:val="000207C5"/>
    <w:rsid w:val="001743DA"/>
    <w:rsid w:val="002064D2"/>
    <w:rsid w:val="00213FAA"/>
    <w:rsid w:val="00296780"/>
    <w:rsid w:val="00347659"/>
    <w:rsid w:val="0039158A"/>
    <w:rsid w:val="003C0464"/>
    <w:rsid w:val="00401472"/>
    <w:rsid w:val="004E55FC"/>
    <w:rsid w:val="00534362"/>
    <w:rsid w:val="0057748A"/>
    <w:rsid w:val="005A5EB7"/>
    <w:rsid w:val="005E4931"/>
    <w:rsid w:val="006779FA"/>
    <w:rsid w:val="0072769B"/>
    <w:rsid w:val="00730872"/>
    <w:rsid w:val="007E6955"/>
    <w:rsid w:val="007F2547"/>
    <w:rsid w:val="00806511"/>
    <w:rsid w:val="00865922"/>
    <w:rsid w:val="009154FF"/>
    <w:rsid w:val="00AD3FA1"/>
    <w:rsid w:val="00AE550B"/>
    <w:rsid w:val="00BF01E2"/>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EA4337"/>
  <w15:chartTrackingRefBased/>
  <w15:docId w15:val="{0781D914-40BA-423D-A7AA-7DCA825A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7C5"/>
    <w:pPr>
      <w:widowControl w:val="0"/>
      <w:jc w:val="both"/>
    </w:pPr>
  </w:style>
  <w:style w:type="paragraph" w:styleId="1">
    <w:name w:val="heading 1"/>
    <w:basedOn w:val="a"/>
    <w:next w:val="a"/>
    <w:link w:val="10"/>
    <w:uiPriority w:val="9"/>
    <w:qFormat/>
    <w:rsid w:val="000207C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207C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207C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207C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207C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207C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207C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207C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207C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07C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207C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207C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207C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207C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207C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207C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207C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207C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207C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207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07C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207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07C5"/>
    <w:pPr>
      <w:spacing w:before="160" w:after="160"/>
      <w:jc w:val="center"/>
    </w:pPr>
    <w:rPr>
      <w:i/>
      <w:iCs/>
      <w:color w:val="404040" w:themeColor="text1" w:themeTint="BF"/>
    </w:rPr>
  </w:style>
  <w:style w:type="character" w:customStyle="1" w:styleId="a8">
    <w:name w:val="引用文 (文字)"/>
    <w:basedOn w:val="a0"/>
    <w:link w:val="a7"/>
    <w:uiPriority w:val="29"/>
    <w:rsid w:val="000207C5"/>
    <w:rPr>
      <w:i/>
      <w:iCs/>
      <w:color w:val="404040" w:themeColor="text1" w:themeTint="BF"/>
    </w:rPr>
  </w:style>
  <w:style w:type="paragraph" w:styleId="a9">
    <w:name w:val="List Paragraph"/>
    <w:basedOn w:val="a"/>
    <w:uiPriority w:val="34"/>
    <w:qFormat/>
    <w:rsid w:val="000207C5"/>
    <w:pPr>
      <w:ind w:left="720"/>
      <w:contextualSpacing/>
    </w:pPr>
  </w:style>
  <w:style w:type="character" w:styleId="21">
    <w:name w:val="Intense Emphasis"/>
    <w:basedOn w:val="a0"/>
    <w:uiPriority w:val="21"/>
    <w:qFormat/>
    <w:rsid w:val="000207C5"/>
    <w:rPr>
      <w:i/>
      <w:iCs/>
      <w:color w:val="0F4761" w:themeColor="accent1" w:themeShade="BF"/>
    </w:rPr>
  </w:style>
  <w:style w:type="paragraph" w:styleId="22">
    <w:name w:val="Intense Quote"/>
    <w:basedOn w:val="a"/>
    <w:next w:val="a"/>
    <w:link w:val="23"/>
    <w:uiPriority w:val="30"/>
    <w:qFormat/>
    <w:rsid w:val="00020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207C5"/>
    <w:rPr>
      <w:i/>
      <w:iCs/>
      <w:color w:val="0F4761" w:themeColor="accent1" w:themeShade="BF"/>
    </w:rPr>
  </w:style>
  <w:style w:type="character" w:styleId="24">
    <w:name w:val="Intense Reference"/>
    <w:basedOn w:val="a0"/>
    <w:uiPriority w:val="32"/>
    <w:qFormat/>
    <w:rsid w:val="000207C5"/>
    <w:rPr>
      <w:b/>
      <w:bCs/>
      <w:smallCaps/>
      <w:color w:val="0F4761" w:themeColor="accent1" w:themeShade="BF"/>
      <w:spacing w:val="5"/>
    </w:rPr>
  </w:style>
  <w:style w:type="character" w:styleId="aa">
    <w:name w:val="Placeholder Text"/>
    <w:basedOn w:val="a0"/>
    <w:uiPriority w:val="99"/>
    <w:semiHidden/>
    <w:rsid w:val="00AD3F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0912">
      <w:bodyDiv w:val="1"/>
      <w:marLeft w:val="0"/>
      <w:marRight w:val="0"/>
      <w:marTop w:val="0"/>
      <w:marBottom w:val="0"/>
      <w:divBdr>
        <w:top w:val="none" w:sz="0" w:space="0" w:color="auto"/>
        <w:left w:val="none" w:sz="0" w:space="0" w:color="auto"/>
        <w:bottom w:val="none" w:sz="0" w:space="0" w:color="auto"/>
        <w:right w:val="none" w:sz="0" w:space="0" w:color="auto"/>
      </w:divBdr>
    </w:div>
    <w:div w:id="465855210">
      <w:bodyDiv w:val="1"/>
      <w:marLeft w:val="0"/>
      <w:marRight w:val="0"/>
      <w:marTop w:val="0"/>
      <w:marBottom w:val="0"/>
      <w:divBdr>
        <w:top w:val="none" w:sz="0" w:space="0" w:color="auto"/>
        <w:left w:val="none" w:sz="0" w:space="0" w:color="auto"/>
        <w:bottom w:val="none" w:sz="0" w:space="0" w:color="auto"/>
        <w:right w:val="none" w:sz="0" w:space="0" w:color="auto"/>
      </w:divBdr>
    </w:div>
    <w:div w:id="1259025221">
      <w:bodyDiv w:val="1"/>
      <w:marLeft w:val="0"/>
      <w:marRight w:val="0"/>
      <w:marTop w:val="0"/>
      <w:marBottom w:val="0"/>
      <w:divBdr>
        <w:top w:val="none" w:sz="0" w:space="0" w:color="auto"/>
        <w:left w:val="none" w:sz="0" w:space="0" w:color="auto"/>
        <w:bottom w:val="none" w:sz="0" w:space="0" w:color="auto"/>
        <w:right w:val="none" w:sz="0" w:space="0" w:color="auto"/>
      </w:divBdr>
    </w:div>
    <w:div w:id="148034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1587-4340-45A4-B69E-86F5E994D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5</Pages>
  <Words>655</Words>
  <Characters>3739</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4</cp:revision>
  <dcterms:created xsi:type="dcterms:W3CDTF">2025-07-08T08:02:00Z</dcterms:created>
  <dcterms:modified xsi:type="dcterms:W3CDTF">2025-07-12T13:57:00Z</dcterms:modified>
</cp:coreProperties>
</file>