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Artigo Doutorado. Assunto: Educação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, arte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, index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Memória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Biblio (tecas metria);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Token não fungível - NFT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; 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Confiança (cripto moeda)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94o4a7mfnbt2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Título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Memória, Arte e Educação: Explorando a Conexão com Tokens Não Fungíveis e a Confiança no Contexto da Ferrovia Transnordestina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4udazucrjcsu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Resumo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artigo explora a intersecção entre educação, arte e tecnologia no contexto da Ferrovia Transnordestina. Com foco nos trechos sucateados da ferrovia e nas comunidades carentes afetadas, analisamos o potencial dos tokens não fungíveis (NFTs) para fortalecer a confiança, preservar a memória cultural e promover práticas educacionais e artísticas inclusivas. A pesquisa também destaca os principais movimentos artísticos das localidades afetadas e apresenta um mapa visualizando os trechos sucateados e os movimentos culturais relevantes.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jhtbruswtuf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Ferrovia Transnordestina é um projeto estratégico para o desenvolvimento do Nordeste brasileiro, mas enfrenta desafios de execução que resultaram no abandono de trechos e no impacto negativo sobre comunidades locais. Este artigo busca explorar como a interseção entre educação, arte e tecnologia pode contribuir para a revitalização cultural e econômica dessas regiões, com ênfase no uso de tokens não fungíveis (NFTs) como ferramentas para promover confiança e acessibilidade. Adicionalmente, são analisados os movimentos artísticos que emergem dessas localidades como formas de resistência e preservação cultural.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kolgwxkbr4w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Fundamentação Teórica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Memória na Educação e na Arte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 memória cultural como elemento essencial para práticas educacionais e artísticas.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Tecnologias digitais e o papel na preservação da memória histórica.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Bibliografia e Indexação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Importância da documentação e indexação na disseminação do conhecimento.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Desafios específicos em contextos de comunidades marginalizadas.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Tokens Não Fungíveis (NFTs)</w:t>
        <w:br w:type="textWrapping"/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Definição, características e potencial de aplicação.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Casos de uso de NFTs na educação e na arte para preservação e monetização de conteúdos.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Confiança em Ambientes Digitais</w:t>
        <w:br w:type="textWrapping"/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Construção de confiança em contextos digitais e locais.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Impacto dos NFTs na promoção da transparência e credibilidade.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zfkqg4yhnyd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Metodologia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estudo adota uma abordagem qualitativa, baseada em revisão bibliográfica e análise de casos de uso de NFTs em contextos educacionais e artísticos relacionados à reconstrução da Ferrovia Transnordestina. O foco recai sobre os principais trechos sucateados da ferrovia, as comunidades carentes diretamente impactadas e os movimentos artísticos emergentes. Entrevistas com especialistas e membros das comunidades afetadas, bem como a análise de projetos em andamento voltados para revitalização cultural e econômica, complementam os dados coletados.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Trechos principais sucateados: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Trecho Salgueiro (PE) – Porto de Suape (PE):</w:t>
      </w:r>
      <w:r w:rsidDel="00000000" w:rsidR="00000000" w:rsidRPr="00000000">
        <w:rPr>
          <w:rtl w:val="0"/>
        </w:rPr>
        <w:t xml:space="preserve"> Este segmento de aproximadamente 548 km foi excluído da concessão original da ferrovia e enfrenta atrasos significativos. Estruturas inacabadas e deterioradas são comuns nesse trecho. Fonte: </w:t>
      </w:r>
      <w:r w:rsidDel="00000000" w:rsidR="00000000" w:rsidRPr="00000000">
        <w:rPr>
          <w:i w:val="1"/>
          <w:rtl w:val="0"/>
        </w:rPr>
        <w:t xml:space="preserve">O Povo</w:t>
      </w:r>
      <w:r w:rsidDel="00000000" w:rsidR="00000000" w:rsidRPr="00000000">
        <w:rPr>
          <w:rtl w:val="0"/>
        </w:rPr>
        <w:t xml:space="preserve">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opovo.com.br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Trecho Eliseu Martins (PI) – Trindade (PE):</w:t>
      </w:r>
      <w:r w:rsidDel="00000000" w:rsidR="00000000" w:rsidRPr="00000000">
        <w:rPr>
          <w:rtl w:val="0"/>
        </w:rPr>
        <w:t xml:space="preserve"> Obras iniciadas, mas paralisadas, deixando materiais e estruturas expostos ao desgaste. Isso tem acelerado o processo de sucateamento. Fonte: </w:t>
      </w:r>
      <w:r w:rsidDel="00000000" w:rsidR="00000000" w:rsidRPr="00000000">
        <w:rPr>
          <w:i w:val="1"/>
          <w:rtl w:val="0"/>
        </w:rPr>
        <w:t xml:space="preserve">Mapa de Conflitos da Fiocruz</w:t>
      </w:r>
      <w:r w:rsidDel="00000000" w:rsidR="00000000" w:rsidRPr="00000000">
        <w:rPr>
          <w:rtl w:val="0"/>
        </w:rPr>
        <w:t xml:space="preserve">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mapadeconflitos.ensp.fiocruz.br</w:t>
        </w:r>
      </w:hyperlink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Movimentos artísticos principais: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Artesanato Quilombola (Paulistana, PI):</w:t>
      </w:r>
      <w:r w:rsidDel="00000000" w:rsidR="00000000" w:rsidRPr="00000000">
        <w:rPr>
          <w:rtl w:val="0"/>
        </w:rPr>
        <w:t xml:space="preserve"> Produção de peças artesanais que simbolizam a resistência e a cultura local, frequentemente exibidas em feiras regionais.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Grafite Urbano (Recife, PE):</w:t>
      </w:r>
      <w:r w:rsidDel="00000000" w:rsidR="00000000" w:rsidRPr="00000000">
        <w:rPr>
          <w:rtl w:val="0"/>
        </w:rPr>
        <w:t xml:space="preserve"> Expressão artística que transforma trilhos abandonados em murais coloridos, dando visibilidade à luta das comunidades.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Música e Literatura de Cordel (Brejo Santo, CE):</w:t>
      </w:r>
      <w:r w:rsidDel="00000000" w:rsidR="00000000" w:rsidRPr="00000000">
        <w:rPr>
          <w:rtl w:val="0"/>
        </w:rPr>
        <w:t xml:space="preserve"> Representa a herança cultural nordestina, narrando histórias e desafios enfrentados pelas comunidades ao longo da ferrovia.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yrie5sey8os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Discussão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Memória e NFTs:</w:t>
      </w:r>
      <w:r w:rsidDel="00000000" w:rsidR="00000000" w:rsidRPr="00000000">
        <w:rPr>
          <w:rtl w:val="0"/>
        </w:rPr>
        <w:t xml:space="preserve"> Os NFTs podem atuar como ferramentas inovadoras para preservar e valorizar a memória cultural e histórica das comunidades afetadas pela Ferrovia Transnordestina.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Bibliografia e Indexação:</w:t>
      </w:r>
      <w:r w:rsidDel="00000000" w:rsidR="00000000" w:rsidRPr="00000000">
        <w:rPr>
          <w:rtl w:val="0"/>
        </w:rPr>
        <w:t xml:space="preserve"> A adoção de tecnologias digitais pode facilitar a documentação e a disseminação do conhecimento produzido por e sobre essas comunidades.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Confiança e Tecnologia:</w:t>
      </w:r>
      <w:r w:rsidDel="00000000" w:rsidR="00000000" w:rsidRPr="00000000">
        <w:rPr>
          <w:rtl w:val="0"/>
        </w:rPr>
        <w:t xml:space="preserve"> Os NFTs têm o potencial de promover transparência, rastreabilidade e credibilidade em iniciativas educacionais e artísticas locais.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rp4p0z3tkdd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Mapa Interativo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seguir, apresentamos um mapa interativo destacando: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Trechos sucateados da Ferrovia Transnordestina.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Localização dos principais movimentos artísticos mencionados.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O mapa será disponibilizado como parte dos materiais complementares do artigo.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am3dk0p2p5d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Conclusão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 revitalização da Ferrovia Transnordestina representa uma oportunidade não apenas de desenvolvimento econômico, mas também de inovação social e cultural. Este artigo conclui que tecnologias como os NFTs podem desempenhar um papel central na promoção da confiança, preservação da memória e engajamento comunitário. Adicionalmente, os movimentos artísticos locais emergem como pilares fundamentais na resistência e valorização cultural. Contudo, desafios estruturais e sociais devem ser abordados para garantir que os benefícios sejam equitativamente distribuídos.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ind w:left="720" w:hanging="360"/>
        <w:jc w:val="both"/>
        <w:rPr>
          <w:b w:val="1"/>
          <w:color w:val="000000"/>
          <w:sz w:val="26"/>
          <w:szCs w:val="26"/>
        </w:rPr>
      </w:pPr>
      <w:bookmarkStart w:colFirst="0" w:colLast="0" w:name="_3d7kqw22ms59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Referências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O Povo</w:t>
      </w:r>
      <w:r w:rsidDel="00000000" w:rsidR="00000000" w:rsidRPr="00000000">
        <w:rPr>
          <w:rtl w:val="0"/>
        </w:rPr>
        <w:t xml:space="preserve">. "Autorizado aditivo de R$ 3,6 bilhões para conclusão da Transnordestina". Disponível em: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opovo.com.br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Mapa de Conflitos da Fiocruz</w:t>
      </w:r>
      <w:r w:rsidDel="00000000" w:rsidR="00000000" w:rsidRPr="00000000">
        <w:rPr>
          <w:rtl w:val="0"/>
        </w:rPr>
        <w:t xml:space="preserve">. "Comunidade Quilombola Contente tem terras e vidas destruídas com construção da ferrovia". Disponível em: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mapa de conflitos.ensp.fiocruz.br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Brasil de Fato</w:t>
      </w:r>
      <w:r w:rsidDel="00000000" w:rsidR="00000000" w:rsidRPr="00000000">
        <w:rPr>
          <w:rtl w:val="0"/>
        </w:rPr>
        <w:t xml:space="preserve">. "A Linha resiste: a luta de mães contra o despejo à beira dos trilhos da Transnordestina em PE". Disponível em:</w:t>
      </w:r>
      <w:hyperlink r:id="rId13">
        <w:r w:rsidDel="00000000" w:rsidR="00000000" w:rsidRPr="00000000">
          <w:rPr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brasildefato.com.br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Periódico REASE</w:t>
      </w:r>
      <w:r w:rsidDel="00000000" w:rsidR="00000000" w:rsidRPr="00000000">
        <w:rPr>
          <w:rtl w:val="0"/>
        </w:rPr>
        <w:t xml:space="preserve">. "Impactos socioambientais da Ferrovia Transnordestina em Brejo Santo, CE". Disponível em: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periodicorease.pro.br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034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sz w:val="20"/>
          <w:szCs w:val="20"/>
          <w:rtl w:val="0"/>
        </w:rPr>
        <w:t xml:space="preserve">Educação é a forma nominalizada do verbo educar. Aproveitando a contribuição de Romanelli (1960), diremos que educação veio do verbo latim educare. Nele, temos o prevérbio e - e o verbo – ducare dúcere. No itálico, donde proveio o latim, dúcere se prende à raiz indo-européia DUK-, grau zero da raiz DEUK- ,cuja acepção primitiva era levar, conduzir, guiar. Educare, no latim, era um verbo que tinha o sentido de “criar (uma criança), nutrir, fazer crescer. Etimologicamente, poderíamos afirmar que educação, do verbo educar, significa “trazer à luz a idéia” ou filosoficamente fazer a criança passar da potência ao ato, da virtualidade à realidade. Possivelmente, este vocábulo deu entrada na língua no século XVII.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Fonte: MARTINS, S. E. A etimologia de alguns vocábulos referentes à educação.</w:t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">
        <w:r w:rsidDel="00000000" w:rsidR="00000000" w:rsidRPr="00000000">
          <w:rPr>
            <w:sz w:val="20"/>
            <w:szCs w:val="20"/>
            <w:rtl w:val="0"/>
          </w:rPr>
          <w:t xml:space="preserve">https://seer.ufu.br/index.php/olharesetrilhas/article/download/3475/2558/0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 19.12.2024.</w:t>
      </w:r>
    </w:p>
  </w:footnote>
  <w:footnote w:id="1">
    <w:p w:rsidR="00000000" w:rsidDel="00000000" w:rsidP="00000000" w:rsidRDefault="00000000" w:rsidRPr="00000000" w14:paraId="0000003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sz w:val="20"/>
          <w:szCs w:val="20"/>
          <w:rtl w:val="0"/>
        </w:rPr>
        <w:t xml:space="preserve"> Do latim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ars</w:t>
      </w:r>
      <w:r w:rsidDel="00000000" w:rsidR="00000000" w:rsidRPr="00000000">
        <w:rPr>
          <w:i w:val="1"/>
          <w:sz w:val="20"/>
          <w:szCs w:val="20"/>
          <w:rtl w:val="0"/>
        </w:rPr>
        <w:t xml:space="preserve">, que significa literalmente “técnica”, “habilidade natural ou adquirida” ou “capacidade de fazer alguma coisa”. Com o passar do tempo, o termo latino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ars</w:t>
      </w:r>
      <w:r w:rsidDel="00000000" w:rsidR="00000000" w:rsidRPr="00000000">
        <w:rPr>
          <w:i w:val="1"/>
          <w:sz w:val="20"/>
          <w:szCs w:val="20"/>
          <w:rtl w:val="0"/>
        </w:rPr>
        <w:t xml:space="preserve"> passou a designar um tipo de técnica relacionada à produção de objetos com beleza estética, ou aquilo que é esteticamente agradável aos sentidos humanos. Surgia assim o conceito da “arte”. A partir do termo </w:t>
      </w:r>
      <w:r w:rsidDel="00000000" w:rsidR="00000000" w:rsidRPr="00000000">
        <w:rPr>
          <w:i w:val="1"/>
          <w:sz w:val="20"/>
          <w:szCs w:val="20"/>
          <w:u w:val="single"/>
          <w:rtl w:val="0"/>
        </w:rPr>
        <w:t xml:space="preserve">ars</w:t>
      </w:r>
      <w:r w:rsidDel="00000000" w:rsidR="00000000" w:rsidRPr="00000000">
        <w:rPr>
          <w:i w:val="1"/>
          <w:sz w:val="20"/>
          <w:szCs w:val="20"/>
          <w:rtl w:val="0"/>
        </w:rPr>
        <w:t xml:space="preserve">, surgiram muitas outras palavras relacionadas com a arte, como “artista” ou “artesão”, este último derivado do italiano artigiano, que significava “aquele que faz algo manualmente”. A arte é qualquer atividade humana ligada à estética, feita a partir de emoções, percepções e ideias, com o objetivo de estimular o interesse ou intrigar outras pessoas, além de criar uma discussão crítica sobre alguma coisa.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Fonte: </w:t>
      </w:r>
      <w:hyperlink r:id="rId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https://www.dicionarioetimologico.com.br/arte/</w:t>
        </w:r>
      </w:hyperlink>
      <w:r w:rsidDel="00000000" w:rsidR="00000000" w:rsidRPr="00000000">
        <w:rPr>
          <w:color w:val="333333"/>
          <w:sz w:val="20"/>
          <w:szCs w:val="20"/>
          <w:rtl w:val="0"/>
        </w:rPr>
        <w:t xml:space="preserve">. Acesso em 29.12.2024.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36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i w:val="1"/>
          <w:sz w:val="20"/>
          <w:szCs w:val="20"/>
          <w:rtl w:val="0"/>
        </w:rPr>
        <w:t xml:space="preserve"> ETIM(1563) latim index,ĭcis (pelo nom.) 'o que anuncia, mostra, denuncia; índice, inscrição, registro, catálogo'.</w:t>
      </w:r>
      <w:r w:rsidDel="00000000" w:rsidR="00000000" w:rsidRPr="00000000">
        <w:rPr>
          <w:color w:val="333333"/>
          <w:sz w:val="20"/>
          <w:szCs w:val="20"/>
          <w:rtl w:val="0"/>
        </w:rPr>
        <w:t xml:space="preserve"> Fonte: Dicionário Oxford Languages. Google Search. Acesso em 29.12.2024.</w:t>
      </w:r>
      <w:r w:rsidDel="00000000" w:rsidR="00000000" w:rsidRPr="00000000">
        <w:rPr>
          <w:rtl w:val="0"/>
        </w:rPr>
      </w:r>
    </w:p>
  </w:footnote>
  <w:footnote w:id="3">
    <w:p w:rsidR="00000000" w:rsidDel="00000000" w:rsidP="00000000" w:rsidRDefault="00000000" w:rsidRPr="00000000" w14:paraId="00000037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A palavra memória se relaciona à evolução e acepção linguística do termo μνήμη (em grego antigo: mnḗmē, “memória”, “lembrança”), relacionando-se, assim, ao mito grego da titânide e divindade da memória, Mnemosine (em grego: Μνημοσύνη). Relaciona-se, também, aos termos μέρμερος (mérmeros, “ansioso”), μέριμνα (mérimna, “cuidado, “pensamento”). </w:t>
      </w:r>
      <w:r w:rsidDel="00000000" w:rsidR="00000000" w:rsidRPr="00000000">
        <w:rPr>
          <w:b w:val="1"/>
          <w:sz w:val="20"/>
          <w:szCs w:val="20"/>
          <w:rtl w:val="0"/>
        </w:rPr>
        <w:t xml:space="preserve">MARTIN, Thomas R. Ancient Greece from Prehistoric to Hellenistic Times. Yale University Press, 1996.</w:t>
      </w:r>
      <w:r w:rsidDel="00000000" w:rsidR="00000000" w:rsidRPr="00000000">
        <w:rPr>
          <w:sz w:val="20"/>
          <w:szCs w:val="20"/>
          <w:rtl w:val="0"/>
        </w:rPr>
        <w:t xml:space="preserve"> No latim, é entendido por memoria, da junção de memor (“atenção, lembrança) + -ia.  </w:t>
      </w:r>
      <w:r w:rsidDel="00000000" w:rsidR="00000000" w:rsidRPr="00000000">
        <w:rPr>
          <w:b w:val="1"/>
          <w:sz w:val="20"/>
          <w:szCs w:val="20"/>
          <w:rtl w:val="0"/>
        </w:rPr>
        <w:t xml:space="preserve">VIEIRA, J. L. Dicionário Latim-Português: Termos e Expressões. Edipro, 1. ed. 2020, 1078 p. </w:t>
      </w:r>
      <w:r w:rsidDel="00000000" w:rsidR="00000000" w:rsidRPr="00000000">
        <w:rPr>
          <w:sz w:val="20"/>
          <w:szCs w:val="20"/>
          <w:rtl w:val="0"/>
        </w:rPr>
        <w:t xml:space="preserve">Acredita-se que a palavra tenha surgido da raiz *(s)mer- (lembrar, cuidar, pensar), da língua protoindo-europeia. </w:t>
      </w:r>
      <w:r w:rsidDel="00000000" w:rsidR="00000000" w:rsidRPr="00000000">
        <w:rPr>
          <w:b w:val="1"/>
          <w:sz w:val="20"/>
          <w:szCs w:val="20"/>
          <w:rtl w:val="0"/>
        </w:rPr>
        <w:t xml:space="preserve">RIX, Helmut (org.). “2.*smer-”. In: Lexikon der indogermanischen Verben [Lexicon of Indo-European Verbs], 2. ed. 2001. Wiesbaden. p. 570</w:t>
      </w:r>
      <w:r w:rsidDel="00000000" w:rsidR="00000000" w:rsidRPr="00000000">
        <w:rPr>
          <w:sz w:val="20"/>
          <w:szCs w:val="20"/>
          <w:rtl w:val="0"/>
        </w:rPr>
        <w:t xml:space="preserve">. Fonte Wikipedia, acesso em 29.12.2024.</w:t>
      </w:r>
    </w:p>
  </w:footnote>
  <w:footnote w:id="4">
    <w:p w:rsidR="00000000" w:rsidDel="00000000" w:rsidP="00000000" w:rsidRDefault="00000000" w:rsidRPr="00000000" w14:paraId="0000003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O NFT é o registro de propriedade de um objeto digital via blockchain (livro-razão compartilhado e imutável que facilita o processo de registro de transações e o rastreamento de ativos em uma rede empresarial). (...) a tecnologia vira solução para proteger os direitos autorais de produtores de conteúdos digitais. Ao utilizar, em parceria com contratos inteligentes que permitem incluir atributos detalhados como identidades e metadados, o processo torna-se ainda mais eficiente, sendo possível identificar o autor, proprietário e obra. Uma obra registrada como NFT, ganha características de autenticidade e propriedade, (...), a possibilidade de criar vídeos, músicas e jogos no blockchain. Esse processo permite que o autor receba uma porcentagem cada vez que o NFT é vendido ou muda de proprietário. A Fundação Nacional de Artes – Funarte vem apoiando (...) inovações nas linguagens artísticas. (...) a introdução das artes digitais em oficinas temáticas, como ocorreu na primeira edição do Fun Arte, realizado em São Paulo em novembro de 2021. No evento, a oficina NFT – Crypto Cria introduziu aos participantes o mercado de criptoarte mundial e o aprendizado de como ampliar o alcance financeiro de uma obra de arte com a tokenização. Foram apresentadas, na ocasião, cinco plataformas de comércio de NFT’s, além de projetos feitos por artistas, designers e empreendedores do tema. Já durante a 10ª edição do Prêmio de Artes Plásticas Marcantonio Vilaça, pela primeira vez, a Funarte abriu um processo seletivo direcionado a diversas formas de arte digital (...). Fonte: </w:t>
      </w:r>
      <w:hyperlink r:id="rId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https://www.gov.br/funarte/pt-br/assuntos/noticias/todas-noticias/entenda-o-que-e-e-como-funcionam-os-tokens-nao-fungiveis-nfts</w:t>
        </w:r>
      </w:hyperlink>
      <w:r w:rsidDel="00000000" w:rsidR="00000000" w:rsidRPr="00000000">
        <w:rPr>
          <w:sz w:val="20"/>
          <w:szCs w:val="20"/>
          <w:rtl w:val="0"/>
        </w:rPr>
        <w:t xml:space="preserve">. Acesso em 29.12.2024.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apadeconflitos.ensp.fiocruz.br/conflito/ce-comunidade-quilombola-contente-tem-terras-e-vidas-destruidas-com-construcao-da-ferrovia-transnordestina/" TargetMode="External"/><Relationship Id="rId10" Type="http://schemas.openxmlformats.org/officeDocument/2006/relationships/hyperlink" Target="https://www.opovo.com.br/noticias/economia/2024/11/05/autorizado-aditivo-de-rs-36-bilhoes-para-conclusao-da-transnordestina.html" TargetMode="External"/><Relationship Id="rId13" Type="http://schemas.openxmlformats.org/officeDocument/2006/relationships/hyperlink" Target="https://www.brasildefato.com.br/2023/02/07/a-linha-resiste-a-luta-de-maes-contra-o-despejo-a-beira-dos-trilhos-da-transnordestina-em-pe" TargetMode="External"/><Relationship Id="rId12" Type="http://schemas.openxmlformats.org/officeDocument/2006/relationships/hyperlink" Target="https://mapadeconflitos.ensp.fiocruz.br/conflito/ce-comunidade-quilombola-contente-tem-terras-e-vidas-destruidas-com-construcao-da-ferrovia-transnordestin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opovo.com.br/noticias/economia/2024/11/05/autorizado-aditivo-de-rs-36-bilhoes-para-conclusao-da-transnordestina.html" TargetMode="External"/><Relationship Id="rId15" Type="http://schemas.openxmlformats.org/officeDocument/2006/relationships/hyperlink" Target="https://periodicorease.pro.br/rease/article/view/594" TargetMode="External"/><Relationship Id="rId14" Type="http://schemas.openxmlformats.org/officeDocument/2006/relationships/hyperlink" Target="https://www.brasildefato.com.br/2023/02/07/a-linha-resiste-a-luta-de-maes-contra-o-despejo-a-beira-dos-trilhos-da-transnordestina-em-pe" TargetMode="External"/><Relationship Id="rId16" Type="http://schemas.openxmlformats.org/officeDocument/2006/relationships/hyperlink" Target="https://periodicorease.pro.br/rease/article/view/594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opovo.com.br/noticias/economia/2024/11/05/autorizado-aditivo-de-rs-36-bilhoes-para-conclusao-da-transnordestina.html" TargetMode="External"/><Relationship Id="rId8" Type="http://schemas.openxmlformats.org/officeDocument/2006/relationships/hyperlink" Target="https://mapadeconflitos.ensp.fiocruz.br/conflito/ce-comunidade-quilombola-contente-tem-terras-e-vidas-destruidas-com-construcao-da-ferrovia-transnordestina/" TargetMode="Externa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s://seer.ufu.br/index.php/olharesetrilhas/article/download/3475/2558/0" TargetMode="External"/><Relationship Id="rId2" Type="http://schemas.openxmlformats.org/officeDocument/2006/relationships/hyperlink" Target="https://www.dicionarioetimologico.com.br/arte/" TargetMode="External"/><Relationship Id="rId3" Type="http://schemas.openxmlformats.org/officeDocument/2006/relationships/hyperlink" Target="https://www.gov.br/funarte/pt-br/assuntos/noticias/todas-noticias/entenda-o-que-e-e-como-funcionam-os-tokens-nao-fungiveis-nf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