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6D96" w14:textId="44F4C0F8" w:rsidR="00B16AC2" w:rsidRDefault="00631466" w:rsidP="0011786B">
      <w:pPr>
        <w:pStyle w:val="Title"/>
        <w:jc w:val="both"/>
      </w:pPr>
      <w:r>
        <w:t xml:space="preserve">Creating non-standard amino acids library files. </w:t>
      </w:r>
    </w:p>
    <w:p w14:paraId="7C9BB46B" w14:textId="155F56EC" w:rsidR="00631466" w:rsidRDefault="00631466" w:rsidP="0011786B">
      <w:pPr>
        <w:pStyle w:val="Heading1"/>
        <w:jc w:val="both"/>
      </w:pPr>
      <w:r>
        <w:t>Creating a PDB</w:t>
      </w:r>
      <w:r w:rsidR="00AD7CC5">
        <w:t xml:space="preserve"> (middle chain residues)</w:t>
      </w:r>
    </w:p>
    <w:p w14:paraId="58C10CAE" w14:textId="18B9CCD1" w:rsidR="00631466" w:rsidRDefault="00631466" w:rsidP="0011786B">
      <w:pPr>
        <w:pStyle w:val="ListParagraph"/>
        <w:numPr>
          <w:ilvl w:val="0"/>
          <w:numId w:val="2"/>
        </w:numPr>
        <w:jc w:val="both"/>
      </w:pPr>
      <w:r>
        <w:t xml:space="preserve">Open </w:t>
      </w:r>
      <w:proofErr w:type="spellStart"/>
      <w:r>
        <w:t>PyMOL</w:t>
      </w:r>
      <w:proofErr w:type="spellEnd"/>
      <w:r w:rsidR="0011786B">
        <w:t>.</w:t>
      </w:r>
      <w:r>
        <w:t xml:space="preserve"> </w:t>
      </w:r>
    </w:p>
    <w:p w14:paraId="5BF1272A" w14:textId="1F6FD9F8" w:rsidR="00631466" w:rsidRDefault="005F1094" w:rsidP="0011786B">
      <w:pPr>
        <w:jc w:val="both"/>
      </w:pPr>
      <w:r>
        <w:rPr>
          <w:noProof/>
        </w:rPr>
        <w:drawing>
          <wp:inline distT="0" distB="0" distL="0" distR="0" wp14:anchorId="4E50FF17" wp14:editId="28828913">
            <wp:extent cx="5731510" cy="1235710"/>
            <wp:effectExtent l="0" t="0" r="2540"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35710"/>
                    </a:xfrm>
                    <a:prstGeom prst="rect">
                      <a:avLst/>
                    </a:prstGeom>
                  </pic:spPr>
                </pic:pic>
              </a:graphicData>
            </a:graphic>
          </wp:inline>
        </w:drawing>
      </w:r>
    </w:p>
    <w:p w14:paraId="2109BC8A" w14:textId="77777777" w:rsidR="00557771" w:rsidRDefault="00557771" w:rsidP="0011786B">
      <w:pPr>
        <w:jc w:val="both"/>
      </w:pPr>
    </w:p>
    <w:p w14:paraId="79F6C682" w14:textId="08F4219A" w:rsidR="005F1094" w:rsidRDefault="005F1094" w:rsidP="0011786B">
      <w:pPr>
        <w:pStyle w:val="ListParagraph"/>
        <w:numPr>
          <w:ilvl w:val="0"/>
          <w:numId w:val="2"/>
        </w:numPr>
        <w:jc w:val="both"/>
      </w:pPr>
      <w:r>
        <w:t xml:space="preserve">Open the </w:t>
      </w:r>
      <w:proofErr w:type="spellStart"/>
      <w:r>
        <w:t>PyMOL</w:t>
      </w:r>
      <w:proofErr w:type="spellEnd"/>
      <w:r>
        <w:t xml:space="preserve"> building tab</w:t>
      </w:r>
      <w:r w:rsidR="0011786B">
        <w:t>.</w:t>
      </w:r>
      <w:r>
        <w:t xml:space="preserve"> </w:t>
      </w:r>
    </w:p>
    <w:p w14:paraId="0F890F43" w14:textId="0D92AB84" w:rsidR="005F1094" w:rsidRDefault="00795B5A" w:rsidP="0011786B">
      <w:pPr>
        <w:jc w:val="both"/>
      </w:pPr>
      <w:r>
        <w:rPr>
          <w:noProof/>
        </w:rPr>
        <w:drawing>
          <wp:inline distT="0" distB="0" distL="0" distR="0" wp14:anchorId="4CF3EA8E" wp14:editId="44AD4A39">
            <wp:extent cx="5068007" cy="1943371"/>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68007" cy="1943371"/>
                    </a:xfrm>
                    <a:prstGeom prst="rect">
                      <a:avLst/>
                    </a:prstGeom>
                  </pic:spPr>
                </pic:pic>
              </a:graphicData>
            </a:graphic>
          </wp:inline>
        </w:drawing>
      </w:r>
    </w:p>
    <w:p w14:paraId="4ECA8EF7" w14:textId="77777777" w:rsidR="00557771" w:rsidRDefault="00557771" w:rsidP="0011786B">
      <w:pPr>
        <w:jc w:val="both"/>
      </w:pPr>
    </w:p>
    <w:p w14:paraId="2FE640BD" w14:textId="2A0124F9" w:rsidR="00795B5A" w:rsidRDefault="00795B5A" w:rsidP="0011786B">
      <w:pPr>
        <w:pStyle w:val="ListParagraph"/>
        <w:numPr>
          <w:ilvl w:val="0"/>
          <w:numId w:val="2"/>
        </w:numPr>
        <w:jc w:val="both"/>
      </w:pPr>
      <w:r>
        <w:t>Move to the ‘Protein’ tab</w:t>
      </w:r>
      <w:r w:rsidR="0011786B">
        <w:t>.</w:t>
      </w:r>
    </w:p>
    <w:p w14:paraId="2EA76A97" w14:textId="4BDB736B" w:rsidR="00795B5A" w:rsidRDefault="00795B5A" w:rsidP="0011786B">
      <w:pPr>
        <w:jc w:val="both"/>
      </w:pPr>
      <w:r>
        <w:rPr>
          <w:noProof/>
        </w:rPr>
        <w:drawing>
          <wp:inline distT="0" distB="0" distL="0" distR="0" wp14:anchorId="473410BE" wp14:editId="547D3272">
            <wp:extent cx="5032258" cy="1935484"/>
            <wp:effectExtent l="0" t="0" r="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2258" cy="1935484"/>
                    </a:xfrm>
                    <a:prstGeom prst="rect">
                      <a:avLst/>
                    </a:prstGeom>
                  </pic:spPr>
                </pic:pic>
              </a:graphicData>
            </a:graphic>
          </wp:inline>
        </w:drawing>
      </w:r>
    </w:p>
    <w:p w14:paraId="3CE7B9F8" w14:textId="20D640BA" w:rsidR="00557771" w:rsidRDefault="00557771" w:rsidP="0011786B">
      <w:pPr>
        <w:jc w:val="both"/>
      </w:pPr>
    </w:p>
    <w:p w14:paraId="567DED0C" w14:textId="77777777" w:rsidR="00557771" w:rsidRDefault="00557771" w:rsidP="0011786B">
      <w:pPr>
        <w:jc w:val="both"/>
      </w:pPr>
    </w:p>
    <w:p w14:paraId="7F38B5F7" w14:textId="20A661C2" w:rsidR="00AD7CC5" w:rsidRDefault="00AD7CC5" w:rsidP="0011786B">
      <w:pPr>
        <w:pStyle w:val="ListParagraph"/>
        <w:numPr>
          <w:ilvl w:val="0"/>
          <w:numId w:val="2"/>
        </w:numPr>
        <w:jc w:val="both"/>
      </w:pPr>
      <w:r>
        <w:lastRenderedPageBreak/>
        <w:t>Build the backbone structure of the peptide for ATB upload</w:t>
      </w:r>
      <w:r w:rsidR="00557771">
        <w:t xml:space="preserve"> in the form Ace-Ala-Ala-Ala-</w:t>
      </w:r>
      <w:proofErr w:type="spellStart"/>
      <w:r w:rsidR="00557771">
        <w:t>NMe</w:t>
      </w:r>
      <w:proofErr w:type="spellEnd"/>
      <w:r w:rsidR="004F35F4">
        <w:t>. To begin the peptide, after selecting the Ace click “</w:t>
      </w:r>
      <w:r w:rsidR="004F35F4" w:rsidRPr="004F35F4">
        <w:rPr>
          <w:color w:val="FF0000"/>
        </w:rPr>
        <w:t>Create as New Object</w:t>
      </w:r>
      <w:r w:rsidR="004F35F4">
        <w:t xml:space="preserve">”. After adding the </w:t>
      </w:r>
      <w:proofErr w:type="spellStart"/>
      <w:r w:rsidR="004F35F4">
        <w:t>NMe</w:t>
      </w:r>
      <w:proofErr w:type="spellEnd"/>
      <w:r w:rsidR="004F35F4">
        <w:t xml:space="preserve"> as the final residue, click “</w:t>
      </w:r>
      <w:r w:rsidR="004F35F4" w:rsidRPr="004F35F4">
        <w:rPr>
          <w:color w:val="00B0F0"/>
        </w:rPr>
        <w:t>Done</w:t>
      </w:r>
      <w:r w:rsidR="004F35F4">
        <w:t>”.</w:t>
      </w:r>
      <w:r w:rsidR="00E91A05">
        <w:t xml:space="preserve"> For N- or C-termini please see </w:t>
      </w:r>
      <w:r w:rsidR="0011786B">
        <w:t>page 4.</w:t>
      </w:r>
      <w:r w:rsidR="00E91A05">
        <w:t xml:space="preserve"> </w:t>
      </w:r>
    </w:p>
    <w:p w14:paraId="06E048FF" w14:textId="77469C23" w:rsidR="00AD7CC5" w:rsidRDefault="00AD7CC5" w:rsidP="0011786B">
      <w:pPr>
        <w:jc w:val="both"/>
      </w:pPr>
      <w:r>
        <w:rPr>
          <w:noProof/>
        </w:rPr>
        <w:drawing>
          <wp:inline distT="0" distB="0" distL="0" distR="0" wp14:anchorId="34C891B4" wp14:editId="5C7F20F1">
            <wp:extent cx="4143375" cy="1596115"/>
            <wp:effectExtent l="0" t="0" r="0" b="444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8157" cy="1601809"/>
                    </a:xfrm>
                    <a:prstGeom prst="rect">
                      <a:avLst/>
                    </a:prstGeom>
                  </pic:spPr>
                </pic:pic>
              </a:graphicData>
            </a:graphic>
          </wp:inline>
        </w:drawing>
      </w:r>
    </w:p>
    <w:p w14:paraId="3ACA1518" w14:textId="77777777" w:rsidR="0011786B" w:rsidRDefault="0011786B" w:rsidP="0011786B">
      <w:pPr>
        <w:jc w:val="both"/>
      </w:pPr>
      <w:r>
        <w:rPr>
          <w:noProof/>
        </w:rPr>
        <w:drawing>
          <wp:inline distT="0" distB="0" distL="0" distR="0" wp14:anchorId="223EF237" wp14:editId="63DEF3E2">
            <wp:extent cx="5200650" cy="4551865"/>
            <wp:effectExtent l="0" t="0" r="0" b="127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1643" cy="4570239"/>
                    </a:xfrm>
                    <a:prstGeom prst="rect">
                      <a:avLst/>
                    </a:prstGeom>
                  </pic:spPr>
                </pic:pic>
              </a:graphicData>
            </a:graphic>
          </wp:inline>
        </w:drawing>
      </w:r>
    </w:p>
    <w:p w14:paraId="6AE0E06D" w14:textId="7B3EFF03" w:rsidR="00557771" w:rsidRDefault="00557771" w:rsidP="0011786B">
      <w:pPr>
        <w:jc w:val="both"/>
      </w:pPr>
      <w:r>
        <w:rPr>
          <w:noProof/>
        </w:rPr>
        <w:drawing>
          <wp:inline distT="0" distB="0" distL="0" distR="0" wp14:anchorId="0B88D7F9" wp14:editId="27474C7A">
            <wp:extent cx="3495675" cy="1777512"/>
            <wp:effectExtent l="0" t="0" r="0" b="0"/>
            <wp:docPr id="8" name="Picture 8"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video gam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0325" cy="1800216"/>
                    </a:xfrm>
                    <a:prstGeom prst="rect">
                      <a:avLst/>
                    </a:prstGeom>
                  </pic:spPr>
                </pic:pic>
              </a:graphicData>
            </a:graphic>
          </wp:inline>
        </w:drawing>
      </w:r>
    </w:p>
    <w:p w14:paraId="0EF29CD8" w14:textId="73D3DBD1" w:rsidR="00EF56CC" w:rsidRDefault="00EF56CC" w:rsidP="0011786B">
      <w:pPr>
        <w:pStyle w:val="ListParagraph"/>
        <w:numPr>
          <w:ilvl w:val="0"/>
          <w:numId w:val="2"/>
        </w:numPr>
        <w:jc w:val="both"/>
      </w:pPr>
      <w:r>
        <w:lastRenderedPageBreak/>
        <w:t>Return to the chemical option menu</w:t>
      </w:r>
      <w:r w:rsidR="004C2A33">
        <w:t xml:space="preserve">. From this menu the base central alanine can be modified to become the non-canonical amino acid of interest. Atom type can be changed by selecting an element, chemical </w:t>
      </w:r>
      <w:proofErr w:type="gramStart"/>
      <w:r w:rsidR="004C2A33">
        <w:t>group</w:t>
      </w:r>
      <w:proofErr w:type="gramEnd"/>
      <w:r w:rsidR="004C2A33">
        <w:t xml:space="preserve"> or cyclic structure, and clicking on the atom you wish to change. Further options are present at the bottom of the chemical menu, where </w:t>
      </w:r>
      <w:r w:rsidR="00E91A05">
        <w:t xml:space="preserve">hydrogens can be added, atoms can be removed, charges can be changed, bonds created or deleted, and covalent bond type (single, </w:t>
      </w:r>
      <w:proofErr w:type="gramStart"/>
      <w:r w:rsidR="00E91A05">
        <w:t>double</w:t>
      </w:r>
      <w:proofErr w:type="gramEnd"/>
      <w:r w:rsidR="00E91A05">
        <w:t xml:space="preserve"> or triple) can be altered. </w:t>
      </w:r>
    </w:p>
    <w:p w14:paraId="7D398A47" w14:textId="120F2490" w:rsidR="00E91A05" w:rsidRDefault="00E91A05" w:rsidP="0011786B">
      <w:pPr>
        <w:pStyle w:val="ListParagraph"/>
        <w:numPr>
          <w:ilvl w:val="1"/>
          <w:numId w:val="2"/>
        </w:numPr>
        <w:jc w:val="both"/>
      </w:pPr>
      <w:r>
        <w:t>If an element type is required that is not present on the table, it can be introduced using the command ‘alter pk</w:t>
      </w:r>
      <w:proofErr w:type="gramStart"/>
      <w:r>
        <w:t>1,elem</w:t>
      </w:r>
      <w:proofErr w:type="gramEnd"/>
      <w:r>
        <w:t xml:space="preserve">= X’ with the element symbol in the X position. </w:t>
      </w:r>
    </w:p>
    <w:p w14:paraId="185EAB2F" w14:textId="0AD7A2F9" w:rsidR="00557771" w:rsidRDefault="004F35F4" w:rsidP="0011786B">
      <w:pPr>
        <w:jc w:val="both"/>
      </w:pPr>
      <w:r>
        <w:rPr>
          <w:noProof/>
        </w:rPr>
        <w:drawing>
          <wp:inline distT="0" distB="0" distL="0" distR="0" wp14:anchorId="6A264E3F" wp14:editId="138AB556">
            <wp:extent cx="5068834" cy="1944628"/>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68834" cy="1944628"/>
                    </a:xfrm>
                    <a:prstGeom prst="rect">
                      <a:avLst/>
                    </a:prstGeom>
                  </pic:spPr>
                </pic:pic>
              </a:graphicData>
            </a:graphic>
          </wp:inline>
        </w:drawing>
      </w:r>
    </w:p>
    <w:p w14:paraId="0D93CF07" w14:textId="77777777" w:rsidR="00EA7E66" w:rsidRDefault="00EA7E66" w:rsidP="0011786B">
      <w:pPr>
        <w:jc w:val="both"/>
      </w:pPr>
    </w:p>
    <w:p w14:paraId="6BE2561A" w14:textId="3E056DBB" w:rsidR="00EA7E66" w:rsidRDefault="00EA7E66" w:rsidP="00EA7E66">
      <w:pPr>
        <w:pStyle w:val="ListParagraph"/>
        <w:numPr>
          <w:ilvl w:val="0"/>
          <w:numId w:val="2"/>
        </w:numPr>
        <w:jc w:val="both"/>
      </w:pPr>
      <w:r>
        <w:t>To create D-amino acids, select the Invert atoms button. This will prompt the user to make three atom selections. The first picked atom (pk1) is the C</w:t>
      </w:r>
      <w:r>
        <w:rPr>
          <w:rFonts w:cstheme="minorHAnsi"/>
        </w:rPr>
        <w:t>α</w:t>
      </w:r>
      <w:r>
        <w:t xml:space="preserve"> atom. The second atom to be picked is the backbone N and the last atom is the CO backbone atom. The molecule will visibly flip from an L- to a D-amino acid. </w:t>
      </w:r>
    </w:p>
    <w:p w14:paraId="34397751" w14:textId="0F862F20" w:rsidR="00557771" w:rsidRDefault="00EA7E66" w:rsidP="0011786B">
      <w:pPr>
        <w:jc w:val="both"/>
      </w:pPr>
      <w:r>
        <w:rPr>
          <w:noProof/>
        </w:rPr>
        <mc:AlternateContent>
          <mc:Choice Requires="wps">
            <w:drawing>
              <wp:anchor distT="0" distB="0" distL="114300" distR="114300" simplePos="0" relativeHeight="251659264" behindDoc="0" locked="0" layoutInCell="1" allowOverlap="1" wp14:anchorId="29CAAA28" wp14:editId="3EE49A63">
                <wp:simplePos x="0" y="0"/>
                <wp:positionH relativeFrom="column">
                  <wp:posOffset>1073150</wp:posOffset>
                </wp:positionH>
                <wp:positionV relativeFrom="paragraph">
                  <wp:posOffset>75565</wp:posOffset>
                </wp:positionV>
                <wp:extent cx="488950" cy="228600"/>
                <wp:effectExtent l="19050" t="19050" r="25400" b="19050"/>
                <wp:wrapNone/>
                <wp:docPr id="7" name="Oval 7"/>
                <wp:cNvGraphicFramePr/>
                <a:graphic xmlns:a="http://schemas.openxmlformats.org/drawingml/2006/main">
                  <a:graphicData uri="http://schemas.microsoft.com/office/word/2010/wordprocessingShape">
                    <wps:wsp>
                      <wps:cNvSpPr/>
                      <wps:spPr>
                        <a:xfrm>
                          <a:off x="0" y="0"/>
                          <a:ext cx="488950" cy="2286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78688E" id="Oval 7" o:spid="_x0000_s1026" style="position:absolute;margin-left:84.5pt;margin-top:5.95pt;width:38.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" filled="f" strokecolor="red" strokeweight="3pt">
                <v:stroke joinstyle="miter"/>
              </v:oval>
            </w:pict>
          </mc:Fallback>
        </mc:AlternateContent>
      </w:r>
      <w:r>
        <w:rPr>
          <w:noProof/>
        </w:rPr>
        <w:drawing>
          <wp:inline distT="0" distB="0" distL="0" distR="0" wp14:anchorId="620543B3" wp14:editId="5308CB9F">
            <wp:extent cx="4692650" cy="699739"/>
            <wp:effectExtent l="0" t="0" r="0" b="571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t="64010" r="7405"/>
                    <a:stretch/>
                  </pic:blipFill>
                  <pic:spPr bwMode="auto">
                    <a:xfrm>
                      <a:off x="0" y="0"/>
                      <a:ext cx="4693482" cy="699863"/>
                    </a:xfrm>
                    <a:prstGeom prst="rect">
                      <a:avLst/>
                    </a:prstGeom>
                    <a:ln>
                      <a:noFill/>
                    </a:ln>
                    <a:extLst>
                      <a:ext uri="{53640926-AAD7-44D8-BBD7-CCE9431645EC}">
                        <a14:shadowObscured xmlns:a14="http://schemas.microsoft.com/office/drawing/2010/main"/>
                      </a:ext>
                    </a:extLst>
                  </pic:spPr>
                </pic:pic>
              </a:graphicData>
            </a:graphic>
          </wp:inline>
        </w:drawing>
      </w:r>
    </w:p>
    <w:p w14:paraId="05C9A675" w14:textId="77777777" w:rsidR="00EA7E66" w:rsidRDefault="00EA7E66" w:rsidP="0011786B">
      <w:pPr>
        <w:jc w:val="both"/>
      </w:pPr>
    </w:p>
    <w:p w14:paraId="6E6248AD" w14:textId="1D345A87" w:rsidR="00E91A05" w:rsidRDefault="00E91A05" w:rsidP="0011786B">
      <w:pPr>
        <w:pStyle w:val="ListParagraph"/>
        <w:numPr>
          <w:ilvl w:val="0"/>
          <w:numId w:val="2"/>
        </w:numPr>
        <w:jc w:val="both"/>
      </w:pPr>
      <w:r>
        <w:t xml:space="preserve">The final step of the building process is to run energy minimisation the model using the </w:t>
      </w:r>
      <w:proofErr w:type="gramStart"/>
      <w:r>
        <w:t>Clean</w:t>
      </w:r>
      <w:proofErr w:type="gramEnd"/>
      <w:r>
        <w:t xml:space="preserve"> button. This is particularly important when introducing bonds or with larger, complex sidechains. There is a limit of 999 atoms for this function</w:t>
      </w:r>
      <w:r w:rsidR="0011786B">
        <w:t>.</w:t>
      </w:r>
      <w:r>
        <w:t xml:space="preserve"> </w:t>
      </w:r>
    </w:p>
    <w:p w14:paraId="286EFA98" w14:textId="788A20D8" w:rsidR="00E91A05" w:rsidRDefault="00E91A05" w:rsidP="0011786B">
      <w:pPr>
        <w:jc w:val="both"/>
      </w:pPr>
      <w:r>
        <w:rPr>
          <w:noProof/>
        </w:rPr>
        <w:drawing>
          <wp:inline distT="0" distB="0" distL="0" distR="0" wp14:anchorId="661AE5DE" wp14:editId="3854941D">
            <wp:extent cx="5071882" cy="1944628"/>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71882" cy="1944628"/>
                    </a:xfrm>
                    <a:prstGeom prst="rect">
                      <a:avLst/>
                    </a:prstGeom>
                  </pic:spPr>
                </pic:pic>
              </a:graphicData>
            </a:graphic>
          </wp:inline>
        </w:drawing>
      </w:r>
    </w:p>
    <w:p w14:paraId="13E64313" w14:textId="4FD37224" w:rsidR="0011786B" w:rsidRDefault="0011786B" w:rsidP="0011786B">
      <w:pPr>
        <w:jc w:val="both"/>
      </w:pPr>
      <w:r>
        <w:br w:type="page"/>
      </w:r>
    </w:p>
    <w:p w14:paraId="504500C8" w14:textId="7BD282A8" w:rsidR="0011786B" w:rsidRDefault="0011786B" w:rsidP="0011786B">
      <w:pPr>
        <w:pStyle w:val="Heading1"/>
        <w:jc w:val="both"/>
      </w:pPr>
      <w:r>
        <w:lastRenderedPageBreak/>
        <w:t>Creating a PDB (N- or C-terminal residue)</w:t>
      </w:r>
    </w:p>
    <w:p w14:paraId="7DCEB055" w14:textId="2C5680E5" w:rsidR="00E91A05" w:rsidRDefault="0011786B" w:rsidP="0011786B">
      <w:pPr>
        <w:jc w:val="both"/>
      </w:pPr>
      <w:r>
        <w:t>For this protocol, the above steps 1-3 are identical</w:t>
      </w:r>
    </w:p>
    <w:p w14:paraId="558BB3C8" w14:textId="52C048E5" w:rsidR="0011786B" w:rsidRDefault="0011786B" w:rsidP="0011786B">
      <w:pPr>
        <w:pStyle w:val="Heading2"/>
        <w:jc w:val="both"/>
      </w:pPr>
      <w:r>
        <w:t>N-terminal</w:t>
      </w:r>
    </w:p>
    <w:p w14:paraId="35B950DC" w14:textId="7EE3C6F1" w:rsidR="0011786B" w:rsidRPr="00F047D9" w:rsidRDefault="0011786B" w:rsidP="0011786B">
      <w:pPr>
        <w:pStyle w:val="ListParagraph"/>
        <w:numPr>
          <w:ilvl w:val="0"/>
          <w:numId w:val="4"/>
        </w:numPr>
        <w:jc w:val="both"/>
      </w:pPr>
      <w:r w:rsidRPr="00F047D9">
        <w:t>Build the backbone structure of the peptide for ATB upload in the form Ala-Ala-</w:t>
      </w:r>
      <w:proofErr w:type="spellStart"/>
      <w:r w:rsidRPr="00F047D9">
        <w:t>NMe</w:t>
      </w:r>
      <w:proofErr w:type="spellEnd"/>
      <w:r w:rsidRPr="00F047D9">
        <w:t xml:space="preserve">. To begin the peptide, after selecting the Ala click “Create as New Object”. After adding the </w:t>
      </w:r>
      <w:proofErr w:type="spellStart"/>
      <w:r w:rsidRPr="00F047D9">
        <w:t>NMe</w:t>
      </w:r>
      <w:proofErr w:type="spellEnd"/>
      <w:r w:rsidRPr="00F047D9">
        <w:t xml:space="preserve"> as the final residue, click “Done”. </w:t>
      </w:r>
      <w:r w:rsidR="00F047D9">
        <w:t>Return to the N-terminal Ala, and select ‘</w:t>
      </w:r>
      <w:r w:rsidR="00F047D9" w:rsidRPr="00F35D90">
        <w:rPr>
          <w:color w:val="FF33CC"/>
        </w:rPr>
        <w:t>Fix H</w:t>
      </w:r>
      <w:r w:rsidR="00F047D9">
        <w:t>’</w:t>
      </w:r>
      <w:r w:rsidR="00F35D90">
        <w:t>, before clicking the nitrogen. This will give you a NH</w:t>
      </w:r>
      <w:r w:rsidR="00F35D90">
        <w:rPr>
          <w:vertAlign w:val="subscript"/>
        </w:rPr>
        <w:t>2</w:t>
      </w:r>
      <w:r w:rsidR="00F35D90">
        <w:t xml:space="preserve"> terminal. </w:t>
      </w:r>
    </w:p>
    <w:p w14:paraId="7A0E7CFB" w14:textId="50181A0F" w:rsidR="0011786B" w:rsidRDefault="00F047D9" w:rsidP="0011786B">
      <w:pPr>
        <w:jc w:val="both"/>
      </w:pPr>
      <w:r>
        <w:rPr>
          <w:noProof/>
        </w:rPr>
        <w:drawing>
          <wp:inline distT="0" distB="0" distL="0" distR="0" wp14:anchorId="074D7E95" wp14:editId="68D86142">
            <wp:extent cx="5032258" cy="1938532"/>
            <wp:effectExtent l="0" t="0" r="0" b="508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2258" cy="1938532"/>
                    </a:xfrm>
                    <a:prstGeom prst="rect">
                      <a:avLst/>
                    </a:prstGeom>
                  </pic:spPr>
                </pic:pic>
              </a:graphicData>
            </a:graphic>
          </wp:inline>
        </w:drawing>
      </w:r>
    </w:p>
    <w:p w14:paraId="47AC9FAB" w14:textId="6D1D40F8" w:rsidR="00F047D9" w:rsidRDefault="00F047D9" w:rsidP="0011786B">
      <w:pPr>
        <w:jc w:val="both"/>
      </w:pPr>
      <w:r>
        <w:rPr>
          <w:noProof/>
        </w:rPr>
        <w:drawing>
          <wp:inline distT="0" distB="0" distL="0" distR="0" wp14:anchorId="5070FB32" wp14:editId="2C0B131C">
            <wp:extent cx="3371850" cy="2607915"/>
            <wp:effectExtent l="0" t="0" r="0" b="0"/>
            <wp:docPr id="15" name="Picture 15"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arrow&#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01080" cy="2630522"/>
                    </a:xfrm>
                    <a:prstGeom prst="rect">
                      <a:avLst/>
                    </a:prstGeom>
                  </pic:spPr>
                </pic:pic>
              </a:graphicData>
            </a:graphic>
          </wp:inline>
        </w:drawing>
      </w:r>
    </w:p>
    <w:p w14:paraId="089118DD" w14:textId="6FEC473B" w:rsidR="00F35D90" w:rsidRDefault="00F35D90" w:rsidP="00F35D90">
      <w:pPr>
        <w:pStyle w:val="ListParagraph"/>
        <w:numPr>
          <w:ilvl w:val="0"/>
          <w:numId w:val="4"/>
        </w:numPr>
        <w:jc w:val="both"/>
      </w:pPr>
      <w:r>
        <w:t xml:space="preserve">Return to the chemical option menu. From this menu the N-terminal alanine can be modified to become the non-canonical amino acid of interest. Atom type can be changed by selecting an element, chemical </w:t>
      </w:r>
      <w:proofErr w:type="gramStart"/>
      <w:r>
        <w:t>group</w:t>
      </w:r>
      <w:proofErr w:type="gramEnd"/>
      <w:r>
        <w:t xml:space="preserve"> or cyclic structure, and clicking on the atom you wish to change. Further options are present at the bottom of the chemical menu, where hydrogens can be added, atoms can be removed, charges can be changed, bonds created or deleted, and covalent bond type (single, </w:t>
      </w:r>
      <w:proofErr w:type="gramStart"/>
      <w:r>
        <w:t>double</w:t>
      </w:r>
      <w:proofErr w:type="gramEnd"/>
      <w:r>
        <w:t xml:space="preserve"> or triple) can be altered. </w:t>
      </w:r>
    </w:p>
    <w:p w14:paraId="4173845E" w14:textId="31540158" w:rsidR="00F35D90" w:rsidRDefault="00F35D90" w:rsidP="00F35D90">
      <w:pPr>
        <w:pStyle w:val="ListParagraph"/>
        <w:numPr>
          <w:ilvl w:val="1"/>
          <w:numId w:val="4"/>
        </w:numPr>
        <w:jc w:val="both"/>
      </w:pPr>
      <w:r>
        <w:t>If an element type is required that is not present on the table, it can be introduced using the command ‘alter pk</w:t>
      </w:r>
      <w:proofErr w:type="gramStart"/>
      <w:r>
        <w:t>1,elem</w:t>
      </w:r>
      <w:proofErr w:type="gramEnd"/>
      <w:r>
        <w:t xml:space="preserve">= X’ with the element symbol in the X position. </w:t>
      </w:r>
    </w:p>
    <w:p w14:paraId="7EC45067" w14:textId="715E6CBD" w:rsidR="00F35D90" w:rsidRDefault="00F35D90" w:rsidP="00F35D90">
      <w:pPr>
        <w:pStyle w:val="ListParagraph"/>
        <w:numPr>
          <w:ilvl w:val="0"/>
          <w:numId w:val="4"/>
        </w:numPr>
        <w:jc w:val="both"/>
      </w:pPr>
      <w:r>
        <w:t xml:space="preserve">The final step of the building process is to run energy minimisation the model using the Clean button. This is particularly important when introducing bonds or with larger, complex sidechains. There is a limit of 999 atoms for this function. </w:t>
      </w:r>
    </w:p>
    <w:p w14:paraId="736A99D8" w14:textId="5B9CF71E" w:rsidR="00F35D90" w:rsidRDefault="00F35D90" w:rsidP="00F35D90">
      <w:pPr>
        <w:jc w:val="both"/>
      </w:pPr>
    </w:p>
    <w:p w14:paraId="1DF3C1C4" w14:textId="3134754C" w:rsidR="00F35D90" w:rsidRDefault="00F35D90" w:rsidP="00F35D90">
      <w:pPr>
        <w:pStyle w:val="Heading2"/>
        <w:jc w:val="both"/>
      </w:pPr>
      <w:r>
        <w:lastRenderedPageBreak/>
        <w:t>C-terminal</w:t>
      </w:r>
    </w:p>
    <w:p w14:paraId="60182BAF" w14:textId="6DF9EB02" w:rsidR="00F35D90" w:rsidRDefault="00F35D90" w:rsidP="00F35D90">
      <w:pPr>
        <w:pStyle w:val="ListParagraph"/>
        <w:numPr>
          <w:ilvl w:val="0"/>
          <w:numId w:val="7"/>
        </w:numPr>
        <w:jc w:val="both"/>
      </w:pPr>
      <w:r w:rsidRPr="00F047D9">
        <w:t>Build the backbone structure of the peptide for ATB upload in the form A</w:t>
      </w:r>
      <w:r>
        <w:t>ce</w:t>
      </w:r>
      <w:r w:rsidRPr="00F047D9">
        <w:t>-Ala-</w:t>
      </w:r>
      <w:r>
        <w:t>Ala</w:t>
      </w:r>
      <w:r w:rsidRPr="00F047D9">
        <w:t xml:space="preserve">. To begin the peptide, after selecting the </w:t>
      </w:r>
      <w:r>
        <w:t>Ace</w:t>
      </w:r>
      <w:r w:rsidRPr="00F047D9">
        <w:t xml:space="preserve"> click “Create as New Object”. After adding the </w:t>
      </w:r>
      <w:r>
        <w:t>Ala</w:t>
      </w:r>
      <w:r w:rsidRPr="00F047D9">
        <w:t xml:space="preserve"> as the final residue, click “Done”. </w:t>
      </w:r>
      <w:r>
        <w:t xml:space="preserve">Return to the </w:t>
      </w:r>
      <w:r w:rsidR="00943EE9">
        <w:t>C</w:t>
      </w:r>
      <w:r>
        <w:t>-terminal Ala, and select ‘</w:t>
      </w:r>
      <w:r w:rsidRPr="00F35D90">
        <w:rPr>
          <w:color w:val="FF33CC"/>
        </w:rPr>
        <w:t>Fix H</w:t>
      </w:r>
      <w:r>
        <w:t xml:space="preserve">’, before clicking the </w:t>
      </w:r>
      <w:r w:rsidR="00943EE9">
        <w:t>carbon</w:t>
      </w:r>
      <w:r>
        <w:t xml:space="preserve">. </w:t>
      </w:r>
      <w:r w:rsidR="00943EE9">
        <w:t xml:space="preserve">After this, select the hydrogen atom you have just created and change it to an </w:t>
      </w:r>
      <w:proofErr w:type="gramStart"/>
      <w:r w:rsidR="00943EE9" w:rsidRPr="00943EE9">
        <w:rPr>
          <w:color w:val="7030A0"/>
        </w:rPr>
        <w:t>oxygen</w:t>
      </w:r>
      <w:r w:rsidR="00943EE9">
        <w:t xml:space="preserve">, </w:t>
      </w:r>
      <w:r>
        <w:t xml:space="preserve"> </w:t>
      </w:r>
      <w:r w:rsidR="00943EE9">
        <w:t>this</w:t>
      </w:r>
      <w:proofErr w:type="gramEnd"/>
      <w:r w:rsidR="00943EE9">
        <w:t xml:space="preserve"> should change it to an OH group. Your C-terminal will now be a COOH. </w:t>
      </w:r>
    </w:p>
    <w:p w14:paraId="5A44179F" w14:textId="0F43D564" w:rsidR="00943EE9" w:rsidRDefault="00943EE9" w:rsidP="00943EE9">
      <w:pPr>
        <w:jc w:val="both"/>
      </w:pPr>
      <w:r>
        <w:rPr>
          <w:noProof/>
        </w:rPr>
        <w:drawing>
          <wp:inline distT="0" distB="0" distL="0" distR="0" wp14:anchorId="2794A621" wp14:editId="11F56C2E">
            <wp:extent cx="5032258" cy="1938532"/>
            <wp:effectExtent l="0" t="0" r="0" b="508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2258" cy="1938532"/>
                    </a:xfrm>
                    <a:prstGeom prst="rect">
                      <a:avLst/>
                    </a:prstGeom>
                  </pic:spPr>
                </pic:pic>
              </a:graphicData>
            </a:graphic>
          </wp:inline>
        </w:drawing>
      </w:r>
    </w:p>
    <w:p w14:paraId="385E050A" w14:textId="7418A346" w:rsidR="00943EE9" w:rsidRPr="00F047D9" w:rsidRDefault="00943EE9" w:rsidP="00943EE9">
      <w:pPr>
        <w:jc w:val="both"/>
      </w:pPr>
      <w:r>
        <w:rPr>
          <w:noProof/>
        </w:rPr>
        <w:drawing>
          <wp:inline distT="0" distB="0" distL="0" distR="0" wp14:anchorId="703C9E00" wp14:editId="1EA9EF09">
            <wp:extent cx="5068834" cy="1944628"/>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68834" cy="1944628"/>
                    </a:xfrm>
                    <a:prstGeom prst="rect">
                      <a:avLst/>
                    </a:prstGeom>
                  </pic:spPr>
                </pic:pic>
              </a:graphicData>
            </a:graphic>
          </wp:inline>
        </w:drawing>
      </w:r>
    </w:p>
    <w:p w14:paraId="2FC11949" w14:textId="63A59D9C" w:rsidR="00F35D90" w:rsidRDefault="00943EE9" w:rsidP="00F35D90">
      <w:pPr>
        <w:jc w:val="both"/>
      </w:pPr>
      <w:r>
        <w:rPr>
          <w:noProof/>
        </w:rPr>
        <w:drawing>
          <wp:inline distT="0" distB="0" distL="0" distR="0" wp14:anchorId="639C60E2" wp14:editId="6FC5F16F">
            <wp:extent cx="4048125" cy="3137572"/>
            <wp:effectExtent l="0" t="0" r="0" b="0"/>
            <wp:docPr id="18" name="Picture 18"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 arrow&#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62196" cy="3148478"/>
                    </a:xfrm>
                    <a:prstGeom prst="rect">
                      <a:avLst/>
                    </a:prstGeom>
                  </pic:spPr>
                </pic:pic>
              </a:graphicData>
            </a:graphic>
          </wp:inline>
        </w:drawing>
      </w:r>
    </w:p>
    <w:p w14:paraId="38FDFAE8" w14:textId="70F91857" w:rsidR="00943EE9" w:rsidRDefault="00943EE9" w:rsidP="00943EE9">
      <w:pPr>
        <w:pStyle w:val="ListParagraph"/>
        <w:numPr>
          <w:ilvl w:val="0"/>
          <w:numId w:val="7"/>
        </w:numPr>
        <w:jc w:val="both"/>
      </w:pPr>
      <w:r>
        <w:lastRenderedPageBreak/>
        <w:t xml:space="preserve">Return to the chemical option menu. From this menu the </w:t>
      </w:r>
      <w:r w:rsidR="00E65431">
        <w:t>C</w:t>
      </w:r>
      <w:r>
        <w:t xml:space="preserve">-terminal alanine can be modified to become the non-canonical amino acid of interest. Atom type can be changed by selecting an element, chemical </w:t>
      </w:r>
      <w:proofErr w:type="gramStart"/>
      <w:r>
        <w:t>group</w:t>
      </w:r>
      <w:proofErr w:type="gramEnd"/>
      <w:r>
        <w:t xml:space="preserve"> or cyclic structure, and clicking on the atom you wish to change. Further options are present at the bottom of the chemical menu, where hydrogens can be added, atoms can be removed, charges can be changed, bonds created or deleted, and covalent bond type (single, </w:t>
      </w:r>
      <w:proofErr w:type="gramStart"/>
      <w:r>
        <w:t>double</w:t>
      </w:r>
      <w:proofErr w:type="gramEnd"/>
      <w:r>
        <w:t xml:space="preserve"> or triple) can be altered. </w:t>
      </w:r>
    </w:p>
    <w:p w14:paraId="028F6F9A" w14:textId="77777777" w:rsidR="00943EE9" w:rsidRDefault="00943EE9" w:rsidP="00943EE9">
      <w:pPr>
        <w:pStyle w:val="ListParagraph"/>
        <w:numPr>
          <w:ilvl w:val="1"/>
          <w:numId w:val="7"/>
        </w:numPr>
        <w:jc w:val="both"/>
      </w:pPr>
      <w:r>
        <w:t>If an element type is required that is not present on the table, it can be introduced using the command ‘alter pk</w:t>
      </w:r>
      <w:proofErr w:type="gramStart"/>
      <w:r>
        <w:t>1,elem</w:t>
      </w:r>
      <w:proofErr w:type="gramEnd"/>
      <w:r>
        <w:t xml:space="preserve">= X’ with the element symbol in the X position. </w:t>
      </w:r>
    </w:p>
    <w:p w14:paraId="53B907D7" w14:textId="77777777" w:rsidR="00943EE9" w:rsidRDefault="00943EE9" w:rsidP="00943EE9">
      <w:pPr>
        <w:pStyle w:val="ListParagraph"/>
        <w:numPr>
          <w:ilvl w:val="0"/>
          <w:numId w:val="7"/>
        </w:numPr>
        <w:jc w:val="both"/>
      </w:pPr>
      <w:r>
        <w:t xml:space="preserve">The final step of the building process is to run energy minimisation the model using the Clean button. This is particularly important when introducing bonds or with larger, complex sidechains. There is a limit of 999 atoms for this function. </w:t>
      </w:r>
    </w:p>
    <w:p w14:paraId="6E428264" w14:textId="6636D31D" w:rsidR="00463C8E" w:rsidRDefault="00463C8E">
      <w:r>
        <w:br w:type="page"/>
      </w:r>
    </w:p>
    <w:p w14:paraId="59D1FD5C" w14:textId="4D809D63" w:rsidR="00463C8E" w:rsidRDefault="00463C8E" w:rsidP="00463C8E">
      <w:pPr>
        <w:pStyle w:val="Heading1"/>
      </w:pPr>
      <w:r>
        <w:lastRenderedPageBreak/>
        <w:t xml:space="preserve">Saving </w:t>
      </w:r>
      <w:proofErr w:type="spellStart"/>
      <w:r>
        <w:t>PyMOL</w:t>
      </w:r>
      <w:proofErr w:type="spellEnd"/>
      <w:r>
        <w:t xml:space="preserve"> as a PDB</w:t>
      </w:r>
    </w:p>
    <w:p w14:paraId="5A22ACF7" w14:textId="59FC01C6" w:rsidR="00463C8E" w:rsidRDefault="00463C8E" w:rsidP="00463C8E">
      <w:pPr>
        <w:pStyle w:val="ListParagraph"/>
        <w:numPr>
          <w:ilvl w:val="0"/>
          <w:numId w:val="10"/>
        </w:numPr>
      </w:pPr>
      <w:r>
        <w:t>After building your molecule, the next step is to save it ready for export to the ATB. To do this, open the file menu</w:t>
      </w:r>
    </w:p>
    <w:p w14:paraId="33DCED1C" w14:textId="604F1947" w:rsidR="008D27D1" w:rsidRDefault="008D27D1" w:rsidP="00463C8E">
      <w:pPr>
        <w:pStyle w:val="ListParagraph"/>
        <w:numPr>
          <w:ilvl w:val="0"/>
          <w:numId w:val="10"/>
        </w:numPr>
      </w:pPr>
      <w:r>
        <w:t>Click on Export Molecule</w:t>
      </w:r>
    </w:p>
    <w:p w14:paraId="55899375" w14:textId="16E5AF51" w:rsidR="008D27D1" w:rsidRDefault="008D27D1" w:rsidP="00463C8E">
      <w:pPr>
        <w:pStyle w:val="ListParagraph"/>
        <w:numPr>
          <w:ilvl w:val="0"/>
          <w:numId w:val="10"/>
        </w:numPr>
      </w:pPr>
      <w:r>
        <w:t>The first GUI the opens, click save</w:t>
      </w:r>
    </w:p>
    <w:p w14:paraId="048365B6" w14:textId="2204DFF2" w:rsidR="008D27D1" w:rsidRDefault="008D27D1" w:rsidP="00463C8E">
      <w:pPr>
        <w:pStyle w:val="ListParagraph"/>
        <w:numPr>
          <w:ilvl w:val="0"/>
          <w:numId w:val="10"/>
        </w:numPr>
      </w:pPr>
      <w:r>
        <w:t xml:space="preserve">This will then bring you to a files page </w:t>
      </w:r>
    </w:p>
    <w:p w14:paraId="30101D15" w14:textId="0C6C0758" w:rsidR="008D27D1" w:rsidRDefault="008D27D1" w:rsidP="00463C8E">
      <w:pPr>
        <w:pStyle w:val="ListParagraph"/>
        <w:numPr>
          <w:ilvl w:val="0"/>
          <w:numId w:val="10"/>
        </w:numPr>
      </w:pPr>
      <w:r>
        <w:t>From here you can navigate to the folder you wish to save it to</w:t>
      </w:r>
    </w:p>
    <w:p w14:paraId="276280BB" w14:textId="74AE67E8" w:rsidR="008D27D1" w:rsidRDefault="008D27D1" w:rsidP="00463C8E">
      <w:pPr>
        <w:pStyle w:val="ListParagraph"/>
        <w:numPr>
          <w:ilvl w:val="0"/>
          <w:numId w:val="10"/>
        </w:numPr>
      </w:pPr>
      <w:r>
        <w:t>Ensure it is named correctly, and the Save as type is a PDB extension (*.</w:t>
      </w:r>
      <w:proofErr w:type="spellStart"/>
      <w:r>
        <w:t>pdb</w:t>
      </w:r>
      <w:proofErr w:type="spellEnd"/>
      <w:r>
        <w:t>)</w:t>
      </w:r>
    </w:p>
    <w:p w14:paraId="61D51F99" w14:textId="412A0554" w:rsidR="008D27D1" w:rsidRDefault="008D27D1" w:rsidP="008D27D1">
      <w:pPr>
        <w:pStyle w:val="Heading1"/>
      </w:pPr>
      <w:r>
        <w:t>Uploading your ncAA to the ABT</w:t>
      </w:r>
    </w:p>
    <w:p w14:paraId="041B5165" w14:textId="0D09FE84" w:rsidR="008D27D1" w:rsidRDefault="003751C7" w:rsidP="008D27D1">
      <w:pPr>
        <w:pStyle w:val="ListParagraph"/>
        <w:numPr>
          <w:ilvl w:val="0"/>
          <w:numId w:val="11"/>
        </w:numPr>
      </w:pPr>
      <w:r>
        <w:t xml:space="preserve">Visit the ATB: </w:t>
      </w:r>
      <w:hyperlink r:id="rId23" w:history="1">
        <w:r w:rsidRPr="00C64411">
          <w:rPr>
            <w:rStyle w:val="Hyperlink"/>
          </w:rPr>
          <w:t>https://atb.uq.edu.au/index.py</w:t>
        </w:r>
      </w:hyperlink>
      <w:r>
        <w:t xml:space="preserve"> and log in</w:t>
      </w:r>
    </w:p>
    <w:p w14:paraId="5375CB52" w14:textId="5E14CA3C" w:rsidR="003751C7" w:rsidRDefault="003751C7" w:rsidP="008D27D1">
      <w:pPr>
        <w:pStyle w:val="ListParagraph"/>
        <w:numPr>
          <w:ilvl w:val="0"/>
          <w:numId w:val="11"/>
        </w:numPr>
      </w:pPr>
      <w:r>
        <w:t>Navigate to the Submit page</w:t>
      </w:r>
    </w:p>
    <w:p w14:paraId="5E9F37C3" w14:textId="779CDB45" w:rsidR="003751C7" w:rsidRDefault="003751C7" w:rsidP="003751C7">
      <w:r>
        <w:rPr>
          <w:noProof/>
        </w:rPr>
        <w:drawing>
          <wp:inline distT="0" distB="0" distL="0" distR="0" wp14:anchorId="2E681AFE" wp14:editId="43E65D7A">
            <wp:extent cx="5731510" cy="978535"/>
            <wp:effectExtent l="0" t="0" r="2540" b="0"/>
            <wp:docPr id="19" name="Picture 19"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websit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978535"/>
                    </a:xfrm>
                    <a:prstGeom prst="rect">
                      <a:avLst/>
                    </a:prstGeom>
                  </pic:spPr>
                </pic:pic>
              </a:graphicData>
            </a:graphic>
          </wp:inline>
        </w:drawing>
      </w:r>
    </w:p>
    <w:p w14:paraId="5794F0FB" w14:textId="77777777" w:rsidR="003751C7" w:rsidRPr="008D27D1" w:rsidRDefault="003751C7" w:rsidP="003751C7"/>
    <w:p w14:paraId="0248F9C0" w14:textId="6D4354CB" w:rsidR="00463C8E" w:rsidRDefault="00C454A7" w:rsidP="00D7273B">
      <w:pPr>
        <w:pStyle w:val="ListParagraph"/>
        <w:numPr>
          <w:ilvl w:val="0"/>
          <w:numId w:val="11"/>
        </w:numPr>
      </w:pPr>
      <w:r>
        <w:t>Once in the submission portal</w:t>
      </w:r>
    </w:p>
    <w:p w14:paraId="143BEBBD" w14:textId="7577BAB5" w:rsidR="00C454A7" w:rsidRDefault="00C454A7" w:rsidP="00C454A7">
      <w:pPr>
        <w:pStyle w:val="ListParagraph"/>
        <w:numPr>
          <w:ilvl w:val="1"/>
          <w:numId w:val="11"/>
        </w:numPr>
      </w:pPr>
      <w:r>
        <w:t xml:space="preserve">Select </w:t>
      </w:r>
      <w:r w:rsidR="00EE1C60">
        <w:rPr>
          <w:color w:val="FF0000"/>
        </w:rPr>
        <w:t>M</w:t>
      </w:r>
      <w:r w:rsidRPr="00EE1C60">
        <w:rPr>
          <w:color w:val="FF0000"/>
        </w:rPr>
        <w:t xml:space="preserve">olecule type </w:t>
      </w:r>
      <w:r w:rsidR="00586559">
        <w:t xml:space="preserve">as amino acid from the </w:t>
      </w:r>
      <w:proofErr w:type="gramStart"/>
      <w:r w:rsidR="00586559">
        <w:t>drop down</w:t>
      </w:r>
      <w:proofErr w:type="gramEnd"/>
      <w:r w:rsidR="00586559">
        <w:t xml:space="preserve"> menu</w:t>
      </w:r>
    </w:p>
    <w:p w14:paraId="2E7CBCC7" w14:textId="508FAE52" w:rsidR="00586559" w:rsidRDefault="00586559" w:rsidP="00C454A7">
      <w:pPr>
        <w:pStyle w:val="ListParagraph"/>
        <w:numPr>
          <w:ilvl w:val="1"/>
          <w:numId w:val="11"/>
        </w:numPr>
      </w:pPr>
      <w:r>
        <w:t xml:space="preserve">Set the molecule </w:t>
      </w:r>
      <w:r w:rsidR="00EE1C60" w:rsidRPr="00EE1C60">
        <w:rPr>
          <w:color w:val="00B050"/>
        </w:rPr>
        <w:t>N</w:t>
      </w:r>
      <w:r w:rsidRPr="00EE1C60">
        <w:rPr>
          <w:color w:val="00B050"/>
        </w:rPr>
        <w:t>et charge</w:t>
      </w:r>
    </w:p>
    <w:p w14:paraId="753F5DF7" w14:textId="2C14B18B" w:rsidR="00586559" w:rsidRDefault="00586559" w:rsidP="00C454A7">
      <w:pPr>
        <w:pStyle w:val="ListParagraph"/>
        <w:numPr>
          <w:ilvl w:val="1"/>
          <w:numId w:val="11"/>
        </w:numPr>
      </w:pPr>
      <w:r w:rsidRPr="00EE1C60">
        <w:rPr>
          <w:color w:val="00B0F0"/>
        </w:rPr>
        <w:t xml:space="preserve">Upload the PDB </w:t>
      </w:r>
      <w:r w:rsidR="00EE1C60">
        <w:t xml:space="preserve">from your computer </w:t>
      </w:r>
    </w:p>
    <w:p w14:paraId="4AC261C8" w14:textId="64754A01" w:rsidR="00EE1C60" w:rsidRDefault="00EE1C60" w:rsidP="00C454A7">
      <w:pPr>
        <w:pStyle w:val="ListParagraph"/>
        <w:numPr>
          <w:ilvl w:val="1"/>
          <w:numId w:val="11"/>
        </w:numPr>
      </w:pPr>
      <w:r>
        <w:t xml:space="preserve">Click </w:t>
      </w:r>
      <w:r w:rsidRPr="006A6B5F">
        <w:rPr>
          <w:color w:val="7030A0"/>
        </w:rPr>
        <w:t xml:space="preserve">Next </w:t>
      </w:r>
    </w:p>
    <w:p w14:paraId="66E8117E" w14:textId="6B4050D8" w:rsidR="00EE1C60" w:rsidRDefault="006A6B5F" w:rsidP="00EE1C60">
      <w:r>
        <w:rPr>
          <w:noProof/>
        </w:rPr>
        <w:drawing>
          <wp:inline distT="0" distB="0" distL="0" distR="0" wp14:anchorId="1D6A702C" wp14:editId="5A5DD4CA">
            <wp:extent cx="4111308" cy="3971925"/>
            <wp:effectExtent l="0" t="0" r="381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22136" cy="3982386"/>
                    </a:xfrm>
                    <a:prstGeom prst="rect">
                      <a:avLst/>
                    </a:prstGeom>
                  </pic:spPr>
                </pic:pic>
              </a:graphicData>
            </a:graphic>
          </wp:inline>
        </w:drawing>
      </w:r>
    </w:p>
    <w:p w14:paraId="4854D32D" w14:textId="1560B196" w:rsidR="006A6B5F" w:rsidRDefault="00402868" w:rsidP="00402868">
      <w:pPr>
        <w:pStyle w:val="ListParagraph"/>
        <w:numPr>
          <w:ilvl w:val="0"/>
          <w:numId w:val="11"/>
        </w:numPr>
      </w:pPr>
      <w:r>
        <w:lastRenderedPageBreak/>
        <w:t>Confirm the submission and Submit This Molecule</w:t>
      </w:r>
    </w:p>
    <w:p w14:paraId="6CDFEF80" w14:textId="490BEF9F" w:rsidR="00402868" w:rsidRDefault="00520AE2" w:rsidP="00402868">
      <w:r>
        <w:rPr>
          <w:noProof/>
        </w:rPr>
        <w:drawing>
          <wp:inline distT="0" distB="0" distL="0" distR="0" wp14:anchorId="69F49222" wp14:editId="362A5B6E">
            <wp:extent cx="5731510" cy="3573780"/>
            <wp:effectExtent l="0" t="0" r="2540" b="762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3573780"/>
                    </a:xfrm>
                    <a:prstGeom prst="rect">
                      <a:avLst/>
                    </a:prstGeom>
                  </pic:spPr>
                </pic:pic>
              </a:graphicData>
            </a:graphic>
          </wp:inline>
        </w:drawing>
      </w:r>
    </w:p>
    <w:p w14:paraId="16932C60" w14:textId="77777777" w:rsidR="006564AD" w:rsidRDefault="006564AD" w:rsidP="00402868"/>
    <w:p w14:paraId="7DC5A1F7" w14:textId="618DF27A" w:rsidR="00520AE2" w:rsidRDefault="00562DB8" w:rsidP="00520AE2">
      <w:pPr>
        <w:pStyle w:val="ListParagraph"/>
        <w:numPr>
          <w:ilvl w:val="0"/>
          <w:numId w:val="11"/>
        </w:numPr>
      </w:pPr>
      <w:r>
        <w:t xml:space="preserve">If your molecule has already been </w:t>
      </w:r>
      <w:r w:rsidR="00742C16">
        <w:t xml:space="preserve">submitted to the </w:t>
      </w:r>
      <w:proofErr w:type="gramStart"/>
      <w:r w:rsidR="00742C16">
        <w:t>ATB</w:t>
      </w:r>
      <w:proofErr w:type="gramEnd"/>
      <w:r w:rsidR="00742C16">
        <w:t xml:space="preserve"> you will be informed at this stage</w:t>
      </w:r>
    </w:p>
    <w:p w14:paraId="0879BC53" w14:textId="34DB7273" w:rsidR="00742C16" w:rsidRDefault="00742C16" w:rsidP="00742C16">
      <w:pPr>
        <w:pStyle w:val="ListParagraph"/>
        <w:numPr>
          <w:ilvl w:val="1"/>
          <w:numId w:val="11"/>
        </w:numPr>
      </w:pPr>
      <w:r>
        <w:t xml:space="preserve">If your molecule </w:t>
      </w:r>
      <w:r w:rsidR="0053608F">
        <w:t xml:space="preserve">is </w:t>
      </w:r>
      <w:proofErr w:type="gramStart"/>
      <w:r w:rsidR="0053608F">
        <w:t>similar to</w:t>
      </w:r>
      <w:proofErr w:type="gramEnd"/>
      <w:r w:rsidR="0053608F">
        <w:t xml:space="preserve"> one previously submitted, </w:t>
      </w:r>
      <w:r w:rsidR="00BB0EAA">
        <w:t xml:space="preserve">you will be given the option to submit </w:t>
      </w:r>
      <w:r w:rsidR="00401947">
        <w:t>anyway</w:t>
      </w:r>
    </w:p>
    <w:p w14:paraId="7BD21726" w14:textId="11487836" w:rsidR="00401947" w:rsidRDefault="00401947" w:rsidP="00742C16">
      <w:pPr>
        <w:pStyle w:val="ListParagraph"/>
        <w:numPr>
          <w:ilvl w:val="1"/>
          <w:numId w:val="11"/>
        </w:numPr>
      </w:pPr>
      <w:r>
        <w:t>If your molecule is identical, you will be redirected to the previously submitted molecule’s page</w:t>
      </w:r>
    </w:p>
    <w:p w14:paraId="247A67A8" w14:textId="017D0421" w:rsidR="00401947" w:rsidRDefault="001C785D" w:rsidP="00401947">
      <w:pPr>
        <w:pStyle w:val="ListParagraph"/>
        <w:numPr>
          <w:ilvl w:val="0"/>
          <w:numId w:val="11"/>
        </w:numPr>
      </w:pPr>
      <w:r>
        <w:t xml:space="preserve">After a successful submission </w:t>
      </w:r>
      <w:r w:rsidR="00FD7B15">
        <w:t>you will be directed to a page which gives you two options</w:t>
      </w:r>
    </w:p>
    <w:p w14:paraId="7FA9585A" w14:textId="11A3B93F" w:rsidR="00FD7B15" w:rsidRDefault="00FD7B15" w:rsidP="00FD7B15">
      <w:pPr>
        <w:pStyle w:val="ListParagraph"/>
        <w:numPr>
          <w:ilvl w:val="1"/>
          <w:numId w:val="11"/>
        </w:numPr>
      </w:pPr>
      <w:r>
        <w:t xml:space="preserve">You can </w:t>
      </w:r>
      <w:r w:rsidRPr="006564AD">
        <w:rPr>
          <w:color w:val="FF0000"/>
        </w:rPr>
        <w:t xml:space="preserve">follow on to the molecule’s page </w:t>
      </w:r>
      <w:r>
        <w:t>and</w:t>
      </w:r>
      <w:r w:rsidR="001B2DBE">
        <w:t xml:space="preserve"> follow its progress there</w:t>
      </w:r>
    </w:p>
    <w:p w14:paraId="2687ACAF" w14:textId="2EBF8452" w:rsidR="001B2DBE" w:rsidRDefault="001B2DBE" w:rsidP="00FD7B15">
      <w:pPr>
        <w:pStyle w:val="ListParagraph"/>
        <w:numPr>
          <w:ilvl w:val="1"/>
          <w:numId w:val="11"/>
        </w:numPr>
      </w:pPr>
      <w:r>
        <w:t xml:space="preserve">You can </w:t>
      </w:r>
      <w:r w:rsidRPr="006564AD">
        <w:rPr>
          <w:color w:val="00B050"/>
        </w:rPr>
        <w:t>Submit another molecule</w:t>
      </w:r>
    </w:p>
    <w:p w14:paraId="433FCDAD" w14:textId="12F05602" w:rsidR="001B2DBE" w:rsidRDefault="006564AD" w:rsidP="001B2DBE">
      <w:r>
        <w:rPr>
          <w:noProof/>
        </w:rPr>
        <w:drawing>
          <wp:inline distT="0" distB="0" distL="0" distR="0" wp14:anchorId="29204253" wp14:editId="14FCA3D2">
            <wp:extent cx="5731510" cy="2219325"/>
            <wp:effectExtent l="0" t="0" r="2540" b="9525"/>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219325"/>
                    </a:xfrm>
                    <a:prstGeom prst="rect">
                      <a:avLst/>
                    </a:prstGeom>
                  </pic:spPr>
                </pic:pic>
              </a:graphicData>
            </a:graphic>
          </wp:inline>
        </w:drawing>
      </w:r>
    </w:p>
    <w:p w14:paraId="12DF7DBB" w14:textId="7E8B9F67" w:rsidR="006564AD" w:rsidRPr="00463C8E" w:rsidRDefault="00150109" w:rsidP="006564AD">
      <w:pPr>
        <w:pStyle w:val="ListParagraph"/>
        <w:numPr>
          <w:ilvl w:val="0"/>
          <w:numId w:val="11"/>
        </w:numPr>
      </w:pPr>
      <w:r>
        <w:t xml:space="preserve">An email will be sent to you which will contain the atom’s MOLID number for easy location in the ATB. This can also be found under your account in the Submitted Molecules page. </w:t>
      </w:r>
    </w:p>
    <w:sectPr w:rsidR="006564AD" w:rsidRPr="00463C8E">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DE2F4" w14:textId="77777777" w:rsidR="004924E1" w:rsidRDefault="004924E1" w:rsidP="0011786B">
      <w:pPr>
        <w:spacing w:after="0" w:line="240" w:lineRule="auto"/>
      </w:pPr>
      <w:r>
        <w:separator/>
      </w:r>
    </w:p>
  </w:endnote>
  <w:endnote w:type="continuationSeparator" w:id="0">
    <w:p w14:paraId="367F4F50" w14:textId="77777777" w:rsidR="004924E1" w:rsidRDefault="004924E1" w:rsidP="0011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479864"/>
      <w:docPartObj>
        <w:docPartGallery w:val="Page Numbers (Bottom of Page)"/>
        <w:docPartUnique/>
      </w:docPartObj>
    </w:sdtPr>
    <w:sdtEndPr>
      <w:rPr>
        <w:noProof/>
      </w:rPr>
    </w:sdtEndPr>
    <w:sdtContent>
      <w:p w14:paraId="72D3A7A0" w14:textId="7599763A" w:rsidR="0011786B" w:rsidRDefault="001178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91FD93" w14:textId="77777777" w:rsidR="0011786B" w:rsidRDefault="00117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24153" w14:textId="77777777" w:rsidR="004924E1" w:rsidRDefault="004924E1" w:rsidP="0011786B">
      <w:pPr>
        <w:spacing w:after="0" w:line="240" w:lineRule="auto"/>
      </w:pPr>
      <w:r>
        <w:separator/>
      </w:r>
    </w:p>
  </w:footnote>
  <w:footnote w:type="continuationSeparator" w:id="0">
    <w:p w14:paraId="7319712F" w14:textId="77777777" w:rsidR="004924E1" w:rsidRDefault="004924E1" w:rsidP="00117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D1E"/>
    <w:multiLevelType w:val="hybridMultilevel"/>
    <w:tmpl w:val="6742BA7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A919EF"/>
    <w:multiLevelType w:val="hybridMultilevel"/>
    <w:tmpl w:val="42BEE7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5024DE"/>
    <w:multiLevelType w:val="hybridMultilevel"/>
    <w:tmpl w:val="8200D2E0"/>
    <w:lvl w:ilvl="0" w:tplc="0C09000F">
      <w:start w:val="4"/>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E616EF"/>
    <w:multiLevelType w:val="hybridMultilevel"/>
    <w:tmpl w:val="E3C805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0D673B"/>
    <w:multiLevelType w:val="hybridMultilevel"/>
    <w:tmpl w:val="3EA6F94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2B32EEA"/>
    <w:multiLevelType w:val="hybridMultilevel"/>
    <w:tmpl w:val="208CF6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2EE5D4D"/>
    <w:multiLevelType w:val="hybridMultilevel"/>
    <w:tmpl w:val="8200D2E0"/>
    <w:lvl w:ilvl="0" w:tplc="0C09000F">
      <w:start w:val="4"/>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7F0393F"/>
    <w:multiLevelType w:val="hybridMultilevel"/>
    <w:tmpl w:val="B6D816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6D34FC2"/>
    <w:multiLevelType w:val="hybridMultilevel"/>
    <w:tmpl w:val="42BEE7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C645B29"/>
    <w:multiLevelType w:val="hybridMultilevel"/>
    <w:tmpl w:val="FB28E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C6D3909"/>
    <w:multiLevelType w:val="hybridMultilevel"/>
    <w:tmpl w:val="8200D2E0"/>
    <w:lvl w:ilvl="0" w:tplc="0C09000F">
      <w:start w:val="4"/>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E6C4194"/>
    <w:multiLevelType w:val="hybridMultilevel"/>
    <w:tmpl w:val="42BEE7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F5115C4"/>
    <w:multiLevelType w:val="hybridMultilevel"/>
    <w:tmpl w:val="53D6D1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03305064">
    <w:abstractNumId w:val="9"/>
  </w:num>
  <w:num w:numId="2" w16cid:durableId="158930851">
    <w:abstractNumId w:val="0"/>
  </w:num>
  <w:num w:numId="3" w16cid:durableId="524711835">
    <w:abstractNumId w:val="8"/>
  </w:num>
  <w:num w:numId="4" w16cid:durableId="1582524169">
    <w:abstractNumId w:val="6"/>
  </w:num>
  <w:num w:numId="5" w16cid:durableId="2022320922">
    <w:abstractNumId w:val="11"/>
  </w:num>
  <w:num w:numId="6" w16cid:durableId="402290950">
    <w:abstractNumId w:val="1"/>
  </w:num>
  <w:num w:numId="7" w16cid:durableId="1931238663">
    <w:abstractNumId w:val="2"/>
  </w:num>
  <w:num w:numId="8" w16cid:durableId="759638851">
    <w:abstractNumId w:val="10"/>
  </w:num>
  <w:num w:numId="9" w16cid:durableId="1287850030">
    <w:abstractNumId w:val="7"/>
  </w:num>
  <w:num w:numId="10" w16cid:durableId="900217573">
    <w:abstractNumId w:val="12"/>
  </w:num>
  <w:num w:numId="11" w16cid:durableId="1457674305">
    <w:abstractNumId w:val="4"/>
  </w:num>
  <w:num w:numId="12" w16cid:durableId="656879434">
    <w:abstractNumId w:val="5"/>
  </w:num>
  <w:num w:numId="13" w16cid:durableId="884948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66"/>
    <w:rsid w:val="0011786B"/>
    <w:rsid w:val="00150109"/>
    <w:rsid w:val="001A4062"/>
    <w:rsid w:val="001B2DBE"/>
    <w:rsid w:val="001C785D"/>
    <w:rsid w:val="003751C7"/>
    <w:rsid w:val="00401947"/>
    <w:rsid w:val="00402868"/>
    <w:rsid w:val="00463C8E"/>
    <w:rsid w:val="004924E1"/>
    <w:rsid w:val="004C2A33"/>
    <w:rsid w:val="004F35F4"/>
    <w:rsid w:val="00520AE2"/>
    <w:rsid w:val="0053608F"/>
    <w:rsid w:val="00557771"/>
    <w:rsid w:val="00562DB8"/>
    <w:rsid w:val="00586559"/>
    <w:rsid w:val="005F1094"/>
    <w:rsid w:val="00631466"/>
    <w:rsid w:val="006564AD"/>
    <w:rsid w:val="006A6B5F"/>
    <w:rsid w:val="0073341B"/>
    <w:rsid w:val="00742C16"/>
    <w:rsid w:val="00795B5A"/>
    <w:rsid w:val="008D27D1"/>
    <w:rsid w:val="00943EE9"/>
    <w:rsid w:val="00AD7CC5"/>
    <w:rsid w:val="00BB0EAA"/>
    <w:rsid w:val="00C454A7"/>
    <w:rsid w:val="00CC6DA4"/>
    <w:rsid w:val="00D7273B"/>
    <w:rsid w:val="00E65431"/>
    <w:rsid w:val="00E91A05"/>
    <w:rsid w:val="00EA7E66"/>
    <w:rsid w:val="00EE1C60"/>
    <w:rsid w:val="00EF56CC"/>
    <w:rsid w:val="00F047D9"/>
    <w:rsid w:val="00F35D90"/>
    <w:rsid w:val="00FD7B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04C48"/>
  <w15:chartTrackingRefBased/>
  <w15:docId w15:val="{A233AC7A-32EF-45AE-9F90-567CEBDF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4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1466"/>
    <w:pPr>
      <w:ind w:left="720"/>
      <w:contextualSpacing/>
    </w:pPr>
  </w:style>
  <w:style w:type="character" w:customStyle="1" w:styleId="Heading1Char">
    <w:name w:val="Heading 1 Char"/>
    <w:basedOn w:val="DefaultParagraphFont"/>
    <w:link w:val="Heading1"/>
    <w:uiPriority w:val="9"/>
    <w:rsid w:val="0063146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17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86B"/>
  </w:style>
  <w:style w:type="paragraph" w:styleId="Footer">
    <w:name w:val="footer"/>
    <w:basedOn w:val="Normal"/>
    <w:link w:val="FooterChar"/>
    <w:uiPriority w:val="99"/>
    <w:unhideWhenUsed/>
    <w:rsid w:val="00117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86B"/>
  </w:style>
  <w:style w:type="character" w:customStyle="1" w:styleId="Heading2Char">
    <w:name w:val="Heading 2 Char"/>
    <w:basedOn w:val="DefaultParagraphFont"/>
    <w:link w:val="Heading2"/>
    <w:uiPriority w:val="9"/>
    <w:rsid w:val="0011786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751C7"/>
    <w:rPr>
      <w:color w:val="0563C1" w:themeColor="hyperlink"/>
      <w:u w:val="single"/>
    </w:rPr>
  </w:style>
  <w:style w:type="character" w:styleId="UnresolvedMention">
    <w:name w:val="Unresolved Mention"/>
    <w:basedOn w:val="DefaultParagraphFont"/>
    <w:uiPriority w:val="99"/>
    <w:semiHidden/>
    <w:unhideWhenUsed/>
    <w:rsid w:val="00375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atb.uq.edu.au/index.py"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03A374F000E4BB37FDC3A97A5BAF2" ma:contentTypeVersion="4" ma:contentTypeDescription="Create a new document." ma:contentTypeScope="" ma:versionID="9293f3df41964a3c237204ae0821747f">
  <xsd:schema xmlns:xsd="http://www.w3.org/2001/XMLSchema" xmlns:xs="http://www.w3.org/2001/XMLSchema" xmlns:p="http://schemas.microsoft.com/office/2006/metadata/properties" xmlns:ns2="63be7b18-1a8a-437e-bea8-edae4263cd02" targetNamespace="http://schemas.microsoft.com/office/2006/metadata/properties" ma:root="true" ma:fieldsID="a07ac54506e1c5c41873de94afd668c0" ns2:_="">
    <xsd:import namespace="63be7b18-1a8a-437e-bea8-edae4263cd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e7b18-1a8a-437e-bea8-edae4263c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1505CF-EC49-4275-B089-365E74B87420}">
  <ds:schemaRefs>
    <ds:schemaRef ds:uri="http://schemas.microsoft.com/sharepoint/v3/contenttype/forms"/>
  </ds:schemaRefs>
</ds:datastoreItem>
</file>

<file path=customXml/itemProps2.xml><?xml version="1.0" encoding="utf-8"?>
<ds:datastoreItem xmlns:ds="http://schemas.openxmlformats.org/officeDocument/2006/customXml" ds:itemID="{A04414F5-4AF1-42A0-9D20-F762319A9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e7b18-1a8a-437e-bea8-edae4263c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5B6445-F6C2-4A24-BDAF-F55F54EE7A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Kuschert</dc:creator>
  <cp:keywords/>
  <dc:description/>
  <cp:lastModifiedBy>Sarah Kuschert</cp:lastModifiedBy>
  <cp:revision>2</cp:revision>
  <dcterms:created xsi:type="dcterms:W3CDTF">2022-11-16T12:21:00Z</dcterms:created>
  <dcterms:modified xsi:type="dcterms:W3CDTF">2022-11-16T12:21:00Z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2022-01-26T23:34:23Z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a29325ba-2576-469e-9996-0007dacda083</vt:lpwstr>
  </property>
  <property fmtid="{D5CDD505-2E9C-101B-9397-08002B2CF9AE}" pid="8" name="MSIP_Label_0f488380-630a-4f55-a077-a19445e3f360_ContentBits">
    <vt:lpwstr>0</vt:lpwstr>
  </property>
  <property fmtid="{D5CDD505-2E9C-101B-9397-08002B2CF9AE}" pid="9" name="ContentTypeId">
    <vt:lpwstr>0x01010079803A374F000E4BB37FDC3A97A5BAF2</vt:lpwstr>
  </property>
</Properties>
</file>