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B3A0" w14:textId="472CA506" w:rsidR="00DE544B" w:rsidRDefault="003F4B06">
      <w:r>
        <w:t xml:space="preserve">Shahrazad: </w:t>
      </w:r>
    </w:p>
    <w:p w14:paraId="44A7F0FE" w14:textId="77777777" w:rsidR="003F4B06" w:rsidRPr="003F4B06" w:rsidRDefault="003F4B06" w:rsidP="003F4B06">
      <w:pPr>
        <w:rPr>
          <w:b/>
          <w:bCs/>
        </w:rPr>
      </w:pPr>
      <w:r w:rsidRPr="003F4B06">
        <w:rPr>
          <w:b/>
          <w:bCs/>
        </w:rPr>
        <w:t>Executive Summary</w:t>
      </w:r>
    </w:p>
    <w:p w14:paraId="79D527D2" w14:textId="77777777" w:rsidR="003F4B06" w:rsidRPr="003F4B06" w:rsidRDefault="003F4B06" w:rsidP="003F4B06">
      <w:r w:rsidRPr="003F4B06">
        <w:t xml:space="preserve">Shahrazad is an AI-powered voice and storytelling platform designed to deliver secure, ethical, and scalable voice generation, digital reading, and educational experiences. Through strategic partnerships with </w:t>
      </w:r>
      <w:r w:rsidRPr="003F4B06">
        <w:rPr>
          <w:b/>
          <w:bCs/>
        </w:rPr>
        <w:t>culture.gov.jo</w:t>
      </w:r>
      <w:r w:rsidRPr="003F4B06">
        <w:t xml:space="preserve">, the </w:t>
      </w:r>
      <w:r w:rsidRPr="003F4B06">
        <w:rPr>
          <w:b/>
          <w:bCs/>
        </w:rPr>
        <w:t>Ministry of Education</w:t>
      </w:r>
      <w:r w:rsidRPr="003F4B06">
        <w:t>, and private educational institutions in Jordan, Shahrazad seeks to transform the Jordanian National Curriculum and local cultural narratives into immersive, interactive, and accessible audio-visual content.</w:t>
      </w:r>
    </w:p>
    <w:p w14:paraId="0165A48B" w14:textId="77777777" w:rsidR="003F4B06" w:rsidRPr="003F4B06" w:rsidRDefault="003F4B06" w:rsidP="003F4B06">
      <w:r w:rsidRPr="003F4B06">
        <w:t>This document outlines Shahrazad’s compliance framework, pedagogical infrastructure, subscription restructuring, MVP development, and culturally enriched initiatives, demonstrating the platform’s potential as a legally defensible, scalable, and socially impactful digital ecosystem.</w:t>
      </w:r>
    </w:p>
    <w:p w14:paraId="659C86EF" w14:textId="77777777" w:rsidR="003F4B06" w:rsidRPr="003F4B06" w:rsidRDefault="003F4B06" w:rsidP="003F4B06">
      <w:pPr>
        <w:rPr>
          <w:b/>
          <w:bCs/>
        </w:rPr>
      </w:pPr>
      <w:r w:rsidRPr="003F4B06">
        <w:rPr>
          <w:b/>
          <w:bCs/>
        </w:rPr>
        <w:t>The Problem: Cognitive and Engagement Barriers in Traditional Literacy</w:t>
      </w:r>
    </w:p>
    <w:p w14:paraId="40F17942" w14:textId="77777777" w:rsidR="003F4B06" w:rsidRPr="003F4B06" w:rsidRDefault="003F4B06" w:rsidP="003F4B06">
      <w:r w:rsidRPr="003F4B06">
        <w:t>Traditional text-heavy curricula in Jordan create significant learning and accessibility hurdles, including:</w:t>
      </w:r>
    </w:p>
    <w:p w14:paraId="0AC5AB2D" w14:textId="77777777" w:rsidR="003F4B06" w:rsidRPr="003F4B06" w:rsidRDefault="003F4B06" w:rsidP="003F4B06">
      <w:pPr>
        <w:numPr>
          <w:ilvl w:val="0"/>
          <w:numId w:val="1"/>
        </w:numPr>
      </w:pPr>
      <w:r w:rsidRPr="003F4B06">
        <w:rPr>
          <w:b/>
          <w:bCs/>
        </w:rPr>
        <w:t>Neurodivergent Learners</w:t>
      </w:r>
      <w:r w:rsidRPr="003F4B06">
        <w:t xml:space="preserve"> – Approximately 5–10% of students (around 110,000–220,000) face dyslexia or other processing disorders, limiting engagement with standard text formats.</w:t>
      </w:r>
    </w:p>
    <w:p w14:paraId="5C449ACA" w14:textId="77777777" w:rsidR="003F4B06" w:rsidRPr="003F4B06" w:rsidRDefault="003F4B06" w:rsidP="003F4B06">
      <w:pPr>
        <w:numPr>
          <w:ilvl w:val="0"/>
          <w:numId w:val="1"/>
        </w:numPr>
      </w:pPr>
      <w:r w:rsidRPr="003F4B06">
        <w:rPr>
          <w:b/>
          <w:bCs/>
        </w:rPr>
        <w:t>Engagement Gaps</w:t>
      </w:r>
      <w:r w:rsidRPr="003F4B06">
        <w:t xml:space="preserve"> – High churn and revenue volatility in traditional B2C educational tools result from insufficient “stickiness” or long-term student engagement.</w:t>
      </w:r>
    </w:p>
    <w:p w14:paraId="4EF30F20" w14:textId="77777777" w:rsidR="003F4B06" w:rsidRPr="003F4B06" w:rsidRDefault="003F4B06" w:rsidP="003F4B06">
      <w:pPr>
        <w:numPr>
          <w:ilvl w:val="0"/>
          <w:numId w:val="1"/>
        </w:numPr>
      </w:pPr>
      <w:r w:rsidRPr="003F4B06">
        <w:rPr>
          <w:b/>
          <w:bCs/>
        </w:rPr>
        <w:t>Resource Inaccessibility</w:t>
      </w:r>
      <w:r w:rsidRPr="003F4B06">
        <w:t xml:space="preserve"> – Students with visual impairments or low-resource backgrounds lack high-quality, interactive narration for local history, literature, and cultural content.</w:t>
      </w:r>
    </w:p>
    <w:p w14:paraId="5D980D00" w14:textId="77777777" w:rsidR="003F4B06" w:rsidRPr="003F4B06" w:rsidRDefault="003F4B06" w:rsidP="003F4B06">
      <w:r w:rsidRPr="003F4B06">
        <w:t>These challenges highlight the need for accessible, engaging, and adaptive learning solutions.</w:t>
      </w:r>
    </w:p>
    <w:p w14:paraId="7CADBE9D" w14:textId="77777777" w:rsidR="003F4B06" w:rsidRPr="003F4B06" w:rsidRDefault="003F4B06" w:rsidP="003F4B06">
      <w:pPr>
        <w:rPr>
          <w:b/>
          <w:bCs/>
        </w:rPr>
      </w:pPr>
      <w:r w:rsidRPr="003F4B06">
        <w:rPr>
          <w:b/>
          <w:bCs/>
        </w:rPr>
        <w:t>The Solution: Shahrazad’s Pedagogical and Cultural Infrastructure</w:t>
      </w:r>
    </w:p>
    <w:p w14:paraId="30768DC3" w14:textId="77777777" w:rsidR="003F4B06" w:rsidRPr="003F4B06" w:rsidRDefault="003F4B06" w:rsidP="003F4B06">
      <w:r w:rsidRPr="003F4B06">
        <w:t xml:space="preserve">Shahrazad transitions from an optional entertainment tool to a fully integrated </w:t>
      </w:r>
      <w:r w:rsidRPr="003F4B06">
        <w:rPr>
          <w:b/>
          <w:bCs/>
        </w:rPr>
        <w:t>educational and cultural platform</w:t>
      </w:r>
      <w:r w:rsidRPr="003F4B06">
        <w:t>, providing both academic and heritage value.</w:t>
      </w:r>
    </w:p>
    <w:p w14:paraId="4F294E13" w14:textId="77777777" w:rsidR="003F4B06" w:rsidRPr="003F4B06" w:rsidRDefault="003F4B06" w:rsidP="003F4B06">
      <w:pPr>
        <w:rPr>
          <w:b/>
          <w:bCs/>
        </w:rPr>
      </w:pPr>
      <w:r w:rsidRPr="003F4B06">
        <w:rPr>
          <w:b/>
          <w:bCs/>
        </w:rPr>
        <w:t>Smart Reader Integration</w:t>
      </w:r>
    </w:p>
    <w:p w14:paraId="7EA51FBE" w14:textId="77777777" w:rsidR="003F4B06" w:rsidRPr="003F4B06" w:rsidRDefault="003F4B06" w:rsidP="003F4B06">
      <w:r w:rsidRPr="003F4B06">
        <w:t>Shahrazad converts static textbooks and cultural content into interactive audio. The “Smart Reader” functionality allows students to engage with lessons through real-</w:t>
      </w:r>
      <w:r w:rsidRPr="003F4B06">
        <w:lastRenderedPageBreak/>
        <w:t>time auditory reinforcement, facilitating better comprehension, retention, and cognitive accessibility.</w:t>
      </w:r>
    </w:p>
    <w:p w14:paraId="1FBFAAFF" w14:textId="77777777" w:rsidR="003F4B06" w:rsidRPr="003F4B06" w:rsidRDefault="003F4B06" w:rsidP="003F4B06">
      <w:pPr>
        <w:rPr>
          <w:b/>
          <w:bCs/>
        </w:rPr>
      </w:pPr>
      <w:r w:rsidRPr="003F4B06">
        <w:rPr>
          <w:b/>
          <w:bCs/>
        </w:rPr>
        <w:t>Curriculum-to-Story Transformation</w:t>
      </w:r>
    </w:p>
    <w:p w14:paraId="170FAC91" w14:textId="77777777" w:rsidR="003F4B06" w:rsidRPr="003F4B06" w:rsidRDefault="003F4B06" w:rsidP="003F4B06">
      <w:r w:rsidRPr="003F4B06">
        <w:t xml:space="preserve">The platform leverages voice-enabled storytelling to convert subjects such as the </w:t>
      </w:r>
      <w:r w:rsidRPr="003F4B06">
        <w:rPr>
          <w:b/>
          <w:bCs/>
        </w:rPr>
        <w:t>History of Jordan</w:t>
      </w:r>
      <w:r w:rsidRPr="003F4B06">
        <w:t xml:space="preserve"> or local literature into narrative-driven audio vaults. Content is curated collaboratively with the Ministry of Education, private educational institutions, and cultural authorities, ensuring alignment with the national curriculum and educational standards.</w:t>
      </w:r>
    </w:p>
    <w:p w14:paraId="4F5BE56E" w14:textId="77777777" w:rsidR="003F4B06" w:rsidRPr="003F4B06" w:rsidRDefault="003F4B06" w:rsidP="003F4B06">
      <w:pPr>
        <w:rPr>
          <w:b/>
          <w:bCs/>
        </w:rPr>
      </w:pPr>
      <w:r w:rsidRPr="003F4B06">
        <w:rPr>
          <w:b/>
          <w:bCs/>
        </w:rPr>
        <w:t>Resume &amp; Retention Logic</w:t>
      </w:r>
    </w:p>
    <w:p w14:paraId="137D93FE" w14:textId="77777777" w:rsidR="003F4B06" w:rsidRPr="003F4B06" w:rsidRDefault="003F4B06" w:rsidP="003F4B06">
      <w:r w:rsidRPr="003F4B06">
        <w:t>Shahrazad addresses limitations common in standard audio resources by employing caching, bookmark memory, and listening history. Students never lose their place in a lesson, while the system tracks engagement metrics that support personalized learning pathways and improve curriculum adherence.</w:t>
      </w:r>
    </w:p>
    <w:p w14:paraId="53A32162" w14:textId="77777777" w:rsidR="003F4B06" w:rsidRPr="003F4B06" w:rsidRDefault="003F4B06" w:rsidP="003F4B06">
      <w:pPr>
        <w:rPr>
          <w:b/>
          <w:bCs/>
        </w:rPr>
      </w:pPr>
      <w:r w:rsidRPr="003F4B06">
        <w:rPr>
          <w:b/>
          <w:bCs/>
        </w:rPr>
        <w:t>Cultural Enhancement via MOTA</w:t>
      </w:r>
    </w:p>
    <w:p w14:paraId="34448997" w14:textId="77777777" w:rsidR="003F4B06" w:rsidRPr="003F4B06" w:rsidRDefault="003F4B06" w:rsidP="003F4B06">
      <w:r w:rsidRPr="003F4B06">
        <w:t xml:space="preserve">Through the </w:t>
      </w:r>
      <w:r w:rsidRPr="003F4B06">
        <w:rPr>
          <w:b/>
          <w:bCs/>
        </w:rPr>
        <w:t>MOTA initiative</w:t>
      </w:r>
      <w:r w:rsidRPr="003F4B06">
        <w:t xml:space="preserve">, Shahrazad contextualizes content with Jordanian heritage and location-based experiences. Stories and narratives provided by </w:t>
      </w:r>
      <w:r w:rsidRPr="003F4B06">
        <w:rPr>
          <w:b/>
          <w:bCs/>
        </w:rPr>
        <w:t>culture.gov.jo</w:t>
      </w:r>
      <w:r w:rsidRPr="003F4B06">
        <w:t xml:space="preserve"> are uploaded to the platform and linked to heritage sites. When users visit these locations, they can access </w:t>
      </w:r>
      <w:r w:rsidRPr="003F4B06">
        <w:rPr>
          <w:b/>
          <w:bCs/>
        </w:rPr>
        <w:t>customized audio books or narratives</w:t>
      </w:r>
      <w:r w:rsidRPr="003F4B06">
        <w:t>, creating immersive educational and cultural experiences.</w:t>
      </w:r>
    </w:p>
    <w:p w14:paraId="445F294A" w14:textId="77777777" w:rsidR="003F4B06" w:rsidRPr="003F4B06" w:rsidRDefault="003F4B06" w:rsidP="003F4B06">
      <w:r w:rsidRPr="003F4B06">
        <w:t xml:space="preserve">Additionally, Shahrazad will conduct competitions to incentivize engagement, such as recognizing the </w:t>
      </w:r>
      <w:r w:rsidRPr="003F4B06">
        <w:rPr>
          <w:b/>
          <w:bCs/>
        </w:rPr>
        <w:t>most-listened-to stories</w:t>
      </w:r>
      <w:r w:rsidRPr="003F4B06">
        <w:t xml:space="preserve"> or </w:t>
      </w:r>
      <w:r w:rsidRPr="003F4B06">
        <w:rPr>
          <w:b/>
          <w:bCs/>
        </w:rPr>
        <w:t>most beautifully narrated audio</w:t>
      </w:r>
      <w:r w:rsidRPr="003F4B06">
        <w:t>, further promoting participation, cultural literacy, and community interaction.</w:t>
      </w:r>
    </w:p>
    <w:p w14:paraId="085E16DD" w14:textId="77777777" w:rsidR="003F4B06" w:rsidRPr="003F4B06" w:rsidRDefault="003F4B06" w:rsidP="003F4B06">
      <w:pPr>
        <w:rPr>
          <w:b/>
          <w:bCs/>
        </w:rPr>
      </w:pPr>
      <w:r w:rsidRPr="003F4B06">
        <w:rPr>
          <w:b/>
          <w:bCs/>
        </w:rPr>
        <w:t>Strategic Partnerships</w:t>
      </w:r>
    </w:p>
    <w:p w14:paraId="1C9FDD8D" w14:textId="77777777" w:rsidR="003F4B06" w:rsidRPr="003F4B06" w:rsidRDefault="003F4B06" w:rsidP="003F4B06">
      <w:r w:rsidRPr="003F4B06">
        <w:t>Shahrazad’s ecosystem integrates multiple institutional collaborators to maximize educational and cultural impact:</w:t>
      </w:r>
    </w:p>
    <w:p w14:paraId="3C0325B7" w14:textId="77777777" w:rsidR="003F4B06" w:rsidRPr="003F4B06" w:rsidRDefault="003F4B06" w:rsidP="003F4B06">
      <w:pPr>
        <w:numPr>
          <w:ilvl w:val="0"/>
          <w:numId w:val="2"/>
        </w:numPr>
      </w:pPr>
      <w:r w:rsidRPr="003F4B06">
        <w:rPr>
          <w:b/>
          <w:bCs/>
        </w:rPr>
        <w:t>Ministry of Education</w:t>
      </w:r>
      <w:r w:rsidRPr="003F4B06">
        <w:t xml:space="preserve"> – Supporting curriculum digitization, content verification, and alignment with national education objectives.</w:t>
      </w:r>
    </w:p>
    <w:p w14:paraId="5FCABFDC" w14:textId="77777777" w:rsidR="003F4B06" w:rsidRPr="003F4B06" w:rsidRDefault="003F4B06" w:rsidP="003F4B06">
      <w:pPr>
        <w:numPr>
          <w:ilvl w:val="0"/>
          <w:numId w:val="2"/>
        </w:numPr>
      </w:pPr>
      <w:r w:rsidRPr="003F4B06">
        <w:rPr>
          <w:b/>
          <w:bCs/>
        </w:rPr>
        <w:t>Private Educational Institutions</w:t>
      </w:r>
      <w:r w:rsidRPr="003F4B06">
        <w:t xml:space="preserve"> – Facilitating pilot programs, classroom integration, and content co-creation, ensuring adoption at scale.</w:t>
      </w:r>
    </w:p>
    <w:p w14:paraId="002F47B9" w14:textId="77777777" w:rsidR="003F4B06" w:rsidRPr="003F4B06" w:rsidRDefault="003F4B06" w:rsidP="003F4B06">
      <w:pPr>
        <w:numPr>
          <w:ilvl w:val="0"/>
          <w:numId w:val="2"/>
        </w:numPr>
      </w:pPr>
      <w:r w:rsidRPr="003F4B06">
        <w:rPr>
          <w:b/>
          <w:bCs/>
        </w:rPr>
        <w:t>Culture.gov.jo</w:t>
      </w:r>
      <w:r w:rsidRPr="003F4B06">
        <w:t xml:space="preserve"> – Supplying heritage stories, cultural content, and narrative archives to enrich MOTA’s interactive storytelling.</w:t>
      </w:r>
    </w:p>
    <w:p w14:paraId="30DF2DCB" w14:textId="77777777" w:rsidR="003F4B06" w:rsidRPr="003F4B06" w:rsidRDefault="003F4B06" w:rsidP="003F4B06">
      <w:pPr>
        <w:numPr>
          <w:ilvl w:val="0"/>
          <w:numId w:val="2"/>
        </w:numPr>
      </w:pPr>
      <w:r w:rsidRPr="003F4B06">
        <w:rPr>
          <w:b/>
          <w:bCs/>
        </w:rPr>
        <w:lastRenderedPageBreak/>
        <w:t>Universities</w:t>
      </w:r>
      <w:r w:rsidRPr="003F4B06">
        <w:t xml:space="preserve"> – Contributing academic expertise, content editing, and pedagogical evaluation to ensure high-quality, curriculum-aligned audio resources.</w:t>
      </w:r>
    </w:p>
    <w:p w14:paraId="7BD73D52" w14:textId="1F9E8929" w:rsidR="003F4B06" w:rsidRDefault="003F4B06" w:rsidP="00317295">
      <w:r w:rsidRPr="003F4B06">
        <w:t>Through these collaborations, Shahrazad ensures content accuracy, educational alignment, and cultural authenticity while providing measurable impact for students, schools, and heritage institutions.</w:t>
      </w:r>
    </w:p>
    <w:p w14:paraId="6A0A89D3" w14:textId="77777777" w:rsidR="00317295" w:rsidRPr="00317295" w:rsidRDefault="00317295" w:rsidP="00317295">
      <w:pPr>
        <w:rPr>
          <w:b/>
          <w:bCs/>
        </w:rPr>
      </w:pPr>
      <w:r w:rsidRPr="00317295">
        <w:rPr>
          <w:b/>
          <w:bCs/>
        </w:rPr>
        <w:t>Conclusion</w:t>
      </w:r>
    </w:p>
    <w:p w14:paraId="31565E9C" w14:textId="77777777" w:rsidR="00317295" w:rsidRPr="00317295" w:rsidRDefault="00317295" w:rsidP="00317295">
      <w:r w:rsidRPr="00317295">
        <w:t>Shahrazad represents a convergence of technology, education, and cultural preservation. By integrating compliance-first AI voice generation, curriculum-aligned storytelling, heritage-based narrative experiences, and strategic institutional partnerships, the platform addresses critical cognitive and engagement barriers in traditional literacy.</w:t>
      </w:r>
    </w:p>
    <w:p w14:paraId="59786348" w14:textId="66F25CA7" w:rsidR="005957DF" w:rsidRDefault="00317295" w:rsidP="00317295">
      <w:r w:rsidRPr="00317295">
        <w:t xml:space="preserve">Through MOTA and educational collaborations, Shahrazad transforms the Jordanian National Curriculum and local heritage into an immersive, interactive, and accessible audio-visual experience—turning the platform into a </w:t>
      </w:r>
      <w:r w:rsidRPr="00317295">
        <w:rPr>
          <w:b/>
          <w:bCs/>
        </w:rPr>
        <w:t>living heritage companion and pedagogical utility</w:t>
      </w:r>
      <w:r w:rsidRPr="00317295">
        <w:t>.</w:t>
      </w:r>
    </w:p>
    <w:p w14:paraId="7AD96262" w14:textId="77777777" w:rsidR="005957DF" w:rsidRDefault="005957DF">
      <w:r>
        <w:br w:type="page"/>
      </w:r>
    </w:p>
    <w:p w14:paraId="7BC24588" w14:textId="77777777" w:rsidR="005957DF" w:rsidRDefault="005957DF" w:rsidP="00317295"/>
    <w:p w14:paraId="65A39D59" w14:textId="77777777" w:rsidR="005957DF" w:rsidRPr="005957DF" w:rsidRDefault="005957DF" w:rsidP="005957DF">
      <w:pPr>
        <w:rPr>
          <w:b/>
          <w:bCs/>
        </w:rPr>
      </w:pPr>
      <w:r w:rsidRPr="005957DF">
        <w:rPr>
          <w:b/>
          <w:bCs/>
        </w:rPr>
        <w:t>Regional Expansion Breakdown</w:t>
      </w:r>
    </w:p>
    <w:p w14:paraId="15913691" w14:textId="6A688516" w:rsidR="005957DF" w:rsidRDefault="005957DF" w:rsidP="005957DF">
      <w:r>
        <w:t>Jordan (Logistics Hub &amp; Identity Verification): Host the secure infrastructure core in Amman. Partner with the Ministry of Digital Economy and Entrepreneurship (MoDEE) to integrate the Mandatory Indemnification protocols directly with the national Sanad digital identity application (Not found in source). This provides instantaneous, state-verified affirmation that the user possesses the legal privilege to process the voice.</w:t>
      </w:r>
    </w:p>
    <w:p w14:paraId="04BDD852" w14:textId="00A04324" w:rsidR="005957DF" w:rsidRDefault="005957DF" w:rsidP="005957DF">
      <w:r>
        <w:t>Saudi Arabia (Cultural Archiving): Capitalize on the Saudi Ministry of Culture's ongoing digital archiving projects (Not found in source). Pitch Shahrazad's B2B Expansion platform to digitize regional historical dialects, utilizing the Queue-Volume auto-scaling rules to manage massive institutional uploads while enforcing the strict Acoustic Fingerprinting shield to automatically block unauthorized generation of Saudi public figures.</w:t>
      </w:r>
    </w:p>
    <w:p w14:paraId="3347F77A" w14:textId="1F3C612C" w:rsidR="005957DF" w:rsidRDefault="005957DF" w:rsidP="005957DF">
      <w:r>
        <w:t xml:space="preserve">United Arab Emirates (Institutional Scaling): Expand upon existing localized school partnerships, such as </w:t>
      </w:r>
      <w:proofErr w:type="spellStart"/>
      <w:r>
        <w:t>Abdbinmaktoom</w:t>
      </w:r>
      <w:proofErr w:type="spellEnd"/>
      <w:r>
        <w:t>, to approach the UAE National Library and Archives (Not found in source). Position the "Protecting the Narrative" UGC licensing framework and Smart Reader Tools as a secure ecosystem to narrate and safeguard state documents for future generations.</w:t>
      </w:r>
    </w:p>
    <w:p w14:paraId="71DD490E" w14:textId="6AEDE135" w:rsidR="005957DF" w:rsidRDefault="005957DF" w:rsidP="005957DF">
      <w:r>
        <w:t>Egypt (Mass Educational Publishing): Align with Egypt's digital transformation agenda (Not found in source) by offering bespoke deals for Schools &amp; Business to state-run publishers. Utilize the Pre-Processed S3 Library to stream vast amounts of digitized educational literature across the public school system without draining the primary Generation Engine (GPU).</w:t>
      </w:r>
    </w:p>
    <w:p w14:paraId="4C096EA1" w14:textId="20E5EAEF" w:rsidR="005957DF" w:rsidRDefault="005957DF">
      <w:r>
        <w:br w:type="page"/>
      </w:r>
    </w:p>
    <w:p w14:paraId="40E5C678" w14:textId="1AE88061" w:rsidR="005957DF" w:rsidRDefault="005957DF" w:rsidP="005957DF">
      <w:r>
        <w:lastRenderedPageBreak/>
        <w:t>Hybrid-Edge Synchronization: Deploy the "Generation Engine (GPU)" and "Acoustic Fingerprinting" as air-gapped nodes within state-owned data centers. A secure, one-way tunnel from the central Amman server will push daily updates to the "Global Database Scan", ensuring zero citizen data leaves the host country.</w:t>
      </w:r>
    </w:p>
    <w:p w14:paraId="5AA220B4" w14:textId="23E5A72A" w:rsidR="005957DF" w:rsidRDefault="005957DF" w:rsidP="005957DF">
      <w:r>
        <w:t>The Kill-Switch Fail-Safe: If a state node fails to verify its daily sync with the Amman server, the local Generation Engine is immediately locked. This guarantees "Zero tolerance for unauthorized deepfakes" and enforces the "Indemnified &amp; Proof of Death Protocols" even if the network is compromised.</w:t>
      </w:r>
    </w:p>
    <w:p w14:paraId="20AFE33B" w14:textId="3C4AAE9B" w:rsidR="005957DF" w:rsidRDefault="005957DF" w:rsidP="005957DF">
      <w:r>
        <w:t>Sovereign Save Vaults: Route the mandatory "Proof of Death" documentation and the "Affirmation: Mandatory checkbox agreement" directly to the host nation's secure servers. This aligns the "Save Vault" with strict regional data residency laws like those in Saudi Arabia (Not found in source).</w:t>
      </w:r>
    </w:p>
    <w:p w14:paraId="0A484A1E" w14:textId="18193A91" w:rsidR="005957DF" w:rsidRDefault="005957DF" w:rsidP="005957DF">
      <w:r>
        <w:t>Identity API Integration: Integrate the "Upload Protocol" directly with state digital identity APIs (such as the Sanad app in Jordan — Not found in source) to automate the legal verification process before any voice generation occurs.</w:t>
      </w:r>
    </w:p>
    <w:p w14:paraId="2F72A180" w14:textId="12500BE9" w:rsidR="005957DF" w:rsidRDefault="005957DF" w:rsidP="005957DF">
      <w:r>
        <w:t>Amman Centralized Operations: Manage all Custom (Enterprise) tier subscriptions in Jordanian Dinar (JOD) and coordinate all regional "B2B Expansion" from the Amman headquarters operating on Arabia Standard Time (AST) (Not found in source).</w:t>
      </w:r>
    </w:p>
    <w:p w14:paraId="67DB150B" w14:textId="77777777" w:rsidR="005957DF" w:rsidRDefault="005957DF">
      <w:r>
        <w:br w:type="page"/>
      </w:r>
    </w:p>
    <w:p w14:paraId="44C16E22" w14:textId="77777777" w:rsidR="005957DF" w:rsidRPr="005957DF" w:rsidRDefault="005957DF" w:rsidP="005957DF">
      <w:pPr>
        <w:rPr>
          <w:b/>
          <w:bCs/>
        </w:rPr>
      </w:pPr>
      <w:r w:rsidRPr="005957DF">
        <w:rPr>
          <w:b/>
          <w:bCs/>
        </w:rPr>
        <w:lastRenderedPageBreak/>
        <w:t>Regulatory Compliance Framework for Shahrazad</w:t>
      </w:r>
    </w:p>
    <w:p w14:paraId="4BAAF647" w14:textId="77777777" w:rsidR="005957DF" w:rsidRPr="005957DF" w:rsidRDefault="005957DF" w:rsidP="005957DF">
      <w:r w:rsidRPr="005957DF">
        <w:t>(Applicable Countries: Jordan, Saudi Arabia, Qatar, Egypt, UAE)</w:t>
      </w:r>
    </w:p>
    <w:p w14:paraId="78B6D928" w14:textId="77777777" w:rsidR="005957DF" w:rsidRPr="005957DF" w:rsidRDefault="005957DF" w:rsidP="005957DF">
      <w:r w:rsidRPr="005957DF">
        <w:t>Since Shahrazad processes:</w:t>
      </w:r>
    </w:p>
    <w:p w14:paraId="19B5CBCB" w14:textId="77777777" w:rsidR="005957DF" w:rsidRPr="005957DF" w:rsidRDefault="005957DF" w:rsidP="005957DF">
      <w:r w:rsidRPr="005957DF">
        <w:t>• Voice recordings</w:t>
      </w:r>
      <w:r w:rsidRPr="005957DF">
        <w:br/>
        <w:t>• Personal data</w:t>
      </w:r>
      <w:r w:rsidRPr="005957DF">
        <w:br/>
        <w:t>• Biometric-like data (voice)</w:t>
      </w:r>
      <w:r w:rsidRPr="005957DF">
        <w:br/>
        <w:t>• Digitized books</w:t>
      </w:r>
      <w:r w:rsidRPr="005957DF">
        <w:br/>
        <w:t>• Stored user content</w:t>
      </w:r>
    </w:p>
    <w:p w14:paraId="3F089EF2" w14:textId="2E7134D5" w:rsidR="005957DF" w:rsidRPr="005957DF" w:rsidRDefault="005957DF" w:rsidP="005957DF">
      <w:r w:rsidRPr="005957DF">
        <w:t>It is primarily subject to Personal Data Protection Laws and digital media regulations in each country.</w:t>
      </w:r>
    </w:p>
    <w:p w14:paraId="48C672AB" w14:textId="77777777" w:rsidR="005957DF" w:rsidRPr="005957DF" w:rsidRDefault="005957DF" w:rsidP="005957DF">
      <w:pPr>
        <w:rPr>
          <w:b/>
          <w:bCs/>
        </w:rPr>
      </w:pPr>
      <w:r w:rsidRPr="005957DF">
        <w:rPr>
          <w:rFonts w:ascii="Segoe UI Emoji" w:hAnsi="Segoe UI Emoji" w:cs="Segoe UI Emoji"/>
          <w:b/>
          <w:bCs/>
        </w:rPr>
        <w:t>🇯🇴</w:t>
      </w:r>
      <w:r w:rsidRPr="005957DF">
        <w:rPr>
          <w:b/>
          <w:bCs/>
        </w:rPr>
        <w:t xml:space="preserve"> Jordan</w:t>
      </w:r>
    </w:p>
    <w:p w14:paraId="0029F247" w14:textId="77777777" w:rsidR="005957DF" w:rsidRPr="005957DF" w:rsidRDefault="005957DF" w:rsidP="005957DF">
      <w:pPr>
        <w:rPr>
          <w:b/>
          <w:bCs/>
        </w:rPr>
      </w:pPr>
      <w:r w:rsidRPr="005957DF">
        <w:rPr>
          <w:b/>
          <w:bCs/>
        </w:rPr>
        <w:t>Applicable Regulations</w:t>
      </w:r>
    </w:p>
    <w:p w14:paraId="64402D56" w14:textId="77777777" w:rsidR="005957DF" w:rsidRPr="005957DF" w:rsidRDefault="005957DF" w:rsidP="005957DF">
      <w:r w:rsidRPr="005957DF">
        <w:t>• Personal Data Protection Law (2023)</w:t>
      </w:r>
      <w:r w:rsidRPr="005957DF">
        <w:br/>
        <w:t>• Instructions of the Ministry of Digital Economy and Entrepreneurship</w:t>
      </w:r>
      <w:r w:rsidRPr="005957DF">
        <w:br/>
        <w:t>• Digital Media &amp; Publishing Laws</w:t>
      </w:r>
      <w:r w:rsidRPr="005957DF">
        <w:br/>
        <w:t>• Copyright Law</w:t>
      </w:r>
    </w:p>
    <w:p w14:paraId="0D182825" w14:textId="77777777" w:rsidR="005957DF" w:rsidRPr="005957DF" w:rsidRDefault="005957DF" w:rsidP="005957DF">
      <w:pPr>
        <w:rPr>
          <w:b/>
          <w:bCs/>
        </w:rPr>
      </w:pPr>
      <w:r w:rsidRPr="005957DF">
        <w:rPr>
          <w:b/>
          <w:bCs/>
        </w:rPr>
        <w:t>Key Requirements</w:t>
      </w:r>
    </w:p>
    <w:p w14:paraId="72C8C484" w14:textId="77777777" w:rsidR="005957DF" w:rsidRPr="005957DF" w:rsidRDefault="005957DF" w:rsidP="005957DF">
      <w:r w:rsidRPr="005957DF">
        <w:t>• Explicit and clear user consent before collecting or processing data</w:t>
      </w:r>
      <w:r w:rsidRPr="005957DF">
        <w:br/>
        <w:t>• Right of users to delete, correct, or request a copy of their data</w:t>
      </w:r>
      <w:r w:rsidRPr="005957DF">
        <w:br/>
        <w:t>• Secure storage and encryption</w:t>
      </w:r>
      <w:r w:rsidRPr="005957DF">
        <w:br/>
        <w:t>• Disclosure of cross-border data transfers</w:t>
      </w:r>
      <w:r w:rsidRPr="005957DF">
        <w:br/>
        <w:t>• Legal copyright licensing</w:t>
      </w:r>
    </w:p>
    <w:p w14:paraId="1B27FB2F" w14:textId="77777777" w:rsidR="005957DF" w:rsidRPr="005957DF" w:rsidRDefault="005957DF" w:rsidP="005957DF">
      <w:pPr>
        <w:rPr>
          <w:b/>
          <w:bCs/>
        </w:rPr>
      </w:pPr>
      <w:r w:rsidRPr="005957DF">
        <w:rPr>
          <w:b/>
          <w:bCs/>
        </w:rPr>
        <w:t>How Shahrazad Meets These Requirements</w:t>
      </w:r>
    </w:p>
    <w:p w14:paraId="67DBFE08" w14:textId="77777777" w:rsidR="005957DF" w:rsidRPr="005957DF" w:rsidRDefault="005957DF" w:rsidP="005957DF">
      <w:r w:rsidRPr="005957DF">
        <w:rPr>
          <w:rFonts w:ascii="Segoe UI Symbol" w:hAnsi="Segoe UI Symbol" w:cs="Segoe UI Symbol"/>
        </w:rPr>
        <w:t>✔</w:t>
      </w:r>
      <w:r w:rsidRPr="005957DF">
        <w:t xml:space="preserve"> Explicit consent screen before recording voice</w:t>
      </w:r>
      <w:r w:rsidRPr="005957DF">
        <w:br/>
      </w:r>
      <w:r w:rsidRPr="005957DF">
        <w:rPr>
          <w:rFonts w:ascii="Segoe UI Symbol" w:hAnsi="Segoe UI Symbol" w:cs="Segoe UI Symbol"/>
        </w:rPr>
        <w:t>✔</w:t>
      </w:r>
      <w:r w:rsidRPr="005957DF">
        <w:t xml:space="preserve"> Separate consent logs for voice processing</w:t>
      </w:r>
      <w:r w:rsidRPr="005957DF">
        <w:br/>
      </w:r>
      <w:r w:rsidRPr="005957DF">
        <w:rPr>
          <w:rFonts w:ascii="Segoe UI Symbol" w:hAnsi="Segoe UI Symbol" w:cs="Segoe UI Symbol"/>
        </w:rPr>
        <w:t>✔</w:t>
      </w:r>
      <w:r w:rsidRPr="005957DF">
        <w:t xml:space="preserve"> Full deletion mechanism inside account settings</w:t>
      </w:r>
      <w:r w:rsidRPr="005957DF">
        <w:br/>
      </w:r>
      <w:r w:rsidRPr="005957DF">
        <w:rPr>
          <w:rFonts w:ascii="Segoe UI Symbol" w:hAnsi="Segoe UI Symbol" w:cs="Segoe UI Symbol"/>
        </w:rPr>
        <w:t>✔</w:t>
      </w:r>
      <w:r w:rsidRPr="005957DF">
        <w:t xml:space="preserve"> Privacy Policy available in Arabic</w:t>
      </w:r>
      <w:r w:rsidRPr="005957DF">
        <w:br/>
      </w:r>
      <w:r w:rsidRPr="005957DF">
        <w:rPr>
          <w:rFonts w:ascii="Segoe UI Symbol" w:hAnsi="Segoe UI Symbol" w:cs="Segoe UI Symbol"/>
        </w:rPr>
        <w:t>✔</w:t>
      </w:r>
      <w:r w:rsidRPr="005957DF">
        <w:t xml:space="preserve"> Disclosure of hosting location</w:t>
      </w:r>
      <w:r w:rsidRPr="005957DF">
        <w:br/>
      </w:r>
      <w:r w:rsidRPr="005957DF">
        <w:rPr>
          <w:rFonts w:ascii="Segoe UI Symbol" w:hAnsi="Segoe UI Symbol" w:cs="Segoe UI Symbol"/>
        </w:rPr>
        <w:t>✔</w:t>
      </w:r>
      <w:r w:rsidRPr="005957DF">
        <w:t xml:space="preserve"> Licensed books only (pending system until legal clearance)</w:t>
      </w:r>
      <w:r w:rsidRPr="005957DF">
        <w:br/>
      </w:r>
      <w:r w:rsidRPr="005957DF">
        <w:rPr>
          <w:rFonts w:ascii="Segoe UI Symbol" w:hAnsi="Segoe UI Symbol" w:cs="Segoe UI Symbol"/>
        </w:rPr>
        <w:t>✔</w:t>
      </w:r>
      <w:r w:rsidRPr="005957DF">
        <w:t xml:space="preserve"> Encrypted voice storage</w:t>
      </w:r>
    </w:p>
    <w:p w14:paraId="7DAD6F70" w14:textId="77777777" w:rsidR="005957DF" w:rsidRPr="005957DF" w:rsidRDefault="005957DF" w:rsidP="005957DF">
      <w:pPr>
        <w:rPr>
          <w:b/>
          <w:bCs/>
        </w:rPr>
      </w:pPr>
      <w:r w:rsidRPr="005957DF">
        <w:rPr>
          <w:b/>
          <w:bCs/>
        </w:rPr>
        <w:t>Cross-Border Data Transfer</w:t>
      </w:r>
    </w:p>
    <w:p w14:paraId="6BDAF409" w14:textId="28992CF8" w:rsidR="005957DF" w:rsidRPr="005957DF" w:rsidRDefault="005957DF" w:rsidP="005957DF">
      <w:r w:rsidRPr="005957DF">
        <w:rPr>
          <w:rFonts w:ascii="Segoe UI Symbol" w:hAnsi="Segoe UI Symbol" w:cs="Segoe UI Symbol"/>
        </w:rPr>
        <w:lastRenderedPageBreak/>
        <w:t>✔</w:t>
      </w:r>
      <w:r w:rsidRPr="005957DF">
        <w:t xml:space="preserve"> Allowed</w:t>
      </w:r>
      <w:r w:rsidRPr="005957DF">
        <w:br/>
        <w:t>• Must inform users</w:t>
      </w:r>
      <w:r w:rsidRPr="005957DF">
        <w:br/>
        <w:t>• Must ensure adequate protection level</w:t>
      </w:r>
      <w:r w:rsidRPr="005957DF">
        <w:br/>
      </w:r>
      <w:r w:rsidRPr="005957DF">
        <w:rPr>
          <w:rFonts w:ascii="Segoe UI Symbol" w:hAnsi="Segoe UI Symbol" w:cs="Segoe UI Symbol"/>
        </w:rPr>
        <w:t>⚠</w:t>
      </w:r>
      <w:r w:rsidRPr="005957DF">
        <w:t xml:space="preserve"> For government adoption, local or regional hosting may be requested</w:t>
      </w:r>
    </w:p>
    <w:p w14:paraId="49D0EEDD" w14:textId="77777777" w:rsidR="005957DF" w:rsidRPr="005957DF" w:rsidRDefault="005957DF" w:rsidP="005957DF">
      <w:pPr>
        <w:rPr>
          <w:b/>
          <w:bCs/>
        </w:rPr>
      </w:pPr>
      <w:r w:rsidRPr="005957DF">
        <w:rPr>
          <w:rFonts w:ascii="Segoe UI Emoji" w:hAnsi="Segoe UI Emoji" w:cs="Segoe UI Emoji"/>
          <w:b/>
          <w:bCs/>
        </w:rPr>
        <w:t>🇸🇦</w:t>
      </w:r>
      <w:r w:rsidRPr="005957DF">
        <w:rPr>
          <w:b/>
          <w:bCs/>
        </w:rPr>
        <w:t xml:space="preserve"> Saudi Arabia</w:t>
      </w:r>
    </w:p>
    <w:p w14:paraId="6F686162" w14:textId="77777777" w:rsidR="005957DF" w:rsidRPr="005957DF" w:rsidRDefault="005957DF" w:rsidP="005957DF">
      <w:pPr>
        <w:rPr>
          <w:b/>
          <w:bCs/>
        </w:rPr>
      </w:pPr>
      <w:r w:rsidRPr="005957DF">
        <w:rPr>
          <w:b/>
          <w:bCs/>
        </w:rPr>
        <w:t>Applicable Regulations</w:t>
      </w:r>
    </w:p>
    <w:p w14:paraId="126CE949" w14:textId="77777777" w:rsidR="005957DF" w:rsidRPr="005957DF" w:rsidRDefault="005957DF" w:rsidP="005957DF">
      <w:r w:rsidRPr="005957DF">
        <w:t>• Personal Data Protection Law (PDPL)</w:t>
      </w:r>
      <w:r w:rsidRPr="005957DF">
        <w:br/>
        <w:t>• SDAIA Regulations (Saudi Data &amp; AI Authority)</w:t>
      </w:r>
      <w:r w:rsidRPr="005957DF">
        <w:br/>
        <w:t>• Copyright and Publishing Laws</w:t>
      </w:r>
    </w:p>
    <w:p w14:paraId="773E5295" w14:textId="77777777" w:rsidR="005957DF" w:rsidRPr="005957DF" w:rsidRDefault="005957DF" w:rsidP="005957DF">
      <w:pPr>
        <w:rPr>
          <w:b/>
          <w:bCs/>
        </w:rPr>
      </w:pPr>
      <w:r w:rsidRPr="005957DF">
        <w:rPr>
          <w:b/>
          <w:bCs/>
        </w:rPr>
        <w:t>Key Requirements</w:t>
      </w:r>
    </w:p>
    <w:p w14:paraId="2CF31FC2" w14:textId="77777777" w:rsidR="005957DF" w:rsidRPr="005957DF" w:rsidRDefault="005957DF" w:rsidP="005957DF">
      <w:r w:rsidRPr="005957DF">
        <w:t>• Explicit consent before processing</w:t>
      </w:r>
      <w:r w:rsidRPr="005957DF">
        <w:br/>
        <w:t>• Strong data security controls</w:t>
      </w:r>
      <w:r w:rsidRPr="005957DF">
        <w:br/>
        <w:t>• Restrictions on transferring data outside the Kingdom</w:t>
      </w:r>
      <w:r w:rsidRPr="005957DF">
        <w:br/>
        <w:t>• Special protection for sensitive data (voice may be biometric)</w:t>
      </w:r>
      <w:r w:rsidRPr="005957DF">
        <w:br/>
        <w:t>• Possible requirement for a Data Protection Officer (DPO)</w:t>
      </w:r>
    </w:p>
    <w:p w14:paraId="0616123F" w14:textId="77777777" w:rsidR="005957DF" w:rsidRPr="005957DF" w:rsidRDefault="005957DF" w:rsidP="005957DF">
      <w:pPr>
        <w:rPr>
          <w:b/>
          <w:bCs/>
        </w:rPr>
      </w:pPr>
      <w:r w:rsidRPr="005957DF">
        <w:rPr>
          <w:b/>
          <w:bCs/>
        </w:rPr>
        <w:t>How Shahrazad Meets These Requirements</w:t>
      </w:r>
    </w:p>
    <w:p w14:paraId="17C6BA47" w14:textId="77777777" w:rsidR="005957DF" w:rsidRPr="005957DF" w:rsidRDefault="005957DF" w:rsidP="005957DF">
      <w:r w:rsidRPr="005957DF">
        <w:rPr>
          <w:rFonts w:ascii="Segoe UI Symbol" w:hAnsi="Segoe UI Symbol" w:cs="Segoe UI Symbol"/>
        </w:rPr>
        <w:t>✔</w:t>
      </w:r>
      <w:r w:rsidRPr="005957DF">
        <w:t xml:space="preserve"> Explicit consent before voice recording</w:t>
      </w:r>
      <w:r w:rsidRPr="005957DF">
        <w:br/>
      </w:r>
      <w:r w:rsidRPr="005957DF">
        <w:rPr>
          <w:rFonts w:ascii="Segoe UI Symbol" w:hAnsi="Segoe UI Symbol" w:cs="Segoe UI Symbol"/>
        </w:rPr>
        <w:t>✔</w:t>
      </w:r>
      <w:r w:rsidRPr="005957DF">
        <w:t xml:space="preserve"> Biometric-level security for voice data</w:t>
      </w:r>
      <w:r w:rsidRPr="005957DF">
        <w:br/>
      </w:r>
      <w:r w:rsidRPr="005957DF">
        <w:rPr>
          <w:rFonts w:ascii="Segoe UI Symbol" w:hAnsi="Segoe UI Symbol" w:cs="Segoe UI Symbol"/>
        </w:rPr>
        <w:t>✔</w:t>
      </w:r>
      <w:r w:rsidRPr="005957DF">
        <w:t xml:space="preserve"> Encrypted storage and strict access controls</w:t>
      </w:r>
      <w:r w:rsidRPr="005957DF">
        <w:br/>
      </w:r>
      <w:r w:rsidRPr="005957DF">
        <w:rPr>
          <w:rFonts w:ascii="Segoe UI Symbol" w:hAnsi="Segoe UI Symbol" w:cs="Segoe UI Symbol"/>
        </w:rPr>
        <w:t>✔</w:t>
      </w:r>
      <w:r w:rsidRPr="005957DF">
        <w:t xml:space="preserve"> Anti-impersonation system (Acoustic Fingerprinting)</w:t>
      </w:r>
      <w:r w:rsidRPr="005957DF">
        <w:br/>
      </w:r>
      <w:r w:rsidRPr="005957DF">
        <w:rPr>
          <w:rFonts w:ascii="Segoe UI Symbol" w:hAnsi="Segoe UI Symbol" w:cs="Segoe UI Symbol"/>
        </w:rPr>
        <w:t>✔</w:t>
      </w:r>
      <w:r w:rsidRPr="005957DF">
        <w:t xml:space="preserve"> Data localization option (Saudi hosting available)</w:t>
      </w:r>
      <w:r w:rsidRPr="005957DF">
        <w:br/>
      </w:r>
      <w:r w:rsidRPr="005957DF">
        <w:rPr>
          <w:rFonts w:ascii="Segoe UI Symbol" w:hAnsi="Segoe UI Symbol" w:cs="Segoe UI Symbol"/>
        </w:rPr>
        <w:t>✔</w:t>
      </w:r>
      <w:r w:rsidRPr="005957DF">
        <w:t xml:space="preserve"> Appointable DPO for Saudi operations</w:t>
      </w:r>
    </w:p>
    <w:p w14:paraId="3DE502E5" w14:textId="77777777" w:rsidR="005957DF" w:rsidRPr="005957DF" w:rsidRDefault="005957DF" w:rsidP="005957DF">
      <w:pPr>
        <w:rPr>
          <w:b/>
          <w:bCs/>
        </w:rPr>
      </w:pPr>
      <w:r w:rsidRPr="005957DF">
        <w:rPr>
          <w:b/>
          <w:bCs/>
        </w:rPr>
        <w:t>Cross-Border Data Transfer</w:t>
      </w:r>
    </w:p>
    <w:p w14:paraId="15ACE183" w14:textId="77777777" w:rsidR="005957DF" w:rsidRPr="005957DF" w:rsidRDefault="005957DF" w:rsidP="005957DF">
      <w:r w:rsidRPr="005957DF">
        <w:rPr>
          <w:rFonts w:ascii="Segoe UI Symbol" w:hAnsi="Segoe UI Symbol" w:cs="Segoe UI Symbol"/>
        </w:rPr>
        <w:t>⚠</w:t>
      </w:r>
      <w:r w:rsidRPr="005957DF">
        <w:t xml:space="preserve"> Sensitive and regulated</w:t>
      </w:r>
      <w:r w:rsidRPr="005957DF">
        <w:br/>
      </w:r>
      <w:r w:rsidRPr="005957DF">
        <w:rPr>
          <w:rFonts w:ascii="Segoe UI Symbol" w:hAnsi="Segoe UI Symbol" w:cs="Segoe UI Symbol"/>
        </w:rPr>
        <w:t>✔</w:t>
      </w:r>
      <w:r w:rsidRPr="005957DF">
        <w:t xml:space="preserve"> Possible with strict conditions</w:t>
      </w:r>
      <w:r w:rsidRPr="005957DF">
        <w:br/>
      </w:r>
      <w:r w:rsidRPr="005957DF">
        <w:rPr>
          <w:rFonts w:ascii="Segoe UI Emoji" w:hAnsi="Segoe UI Emoji" w:cs="Segoe UI Emoji"/>
        </w:rPr>
        <w:t>❗</w:t>
      </w:r>
      <w:r w:rsidRPr="005957DF">
        <w:t xml:space="preserve"> For government or educational projects, hosting inside Saudi Arabia is strongly recommended</w:t>
      </w:r>
    </w:p>
    <w:p w14:paraId="49B5D74B" w14:textId="775AB47E" w:rsidR="005957DF" w:rsidRPr="005957DF" w:rsidRDefault="005957DF" w:rsidP="005957DF">
      <w:r w:rsidRPr="005957DF">
        <w:rPr>
          <w:rFonts w:ascii="Segoe UI Emoji" w:hAnsi="Segoe UI Emoji" w:cs="Segoe UI Emoji"/>
        </w:rPr>
        <w:t>🔴</w:t>
      </w:r>
      <w:r w:rsidRPr="005957DF">
        <w:t xml:space="preserve"> Most sensitive jurisdiction</w:t>
      </w:r>
    </w:p>
    <w:p w14:paraId="60113B3A" w14:textId="77777777" w:rsidR="005957DF" w:rsidRPr="005957DF" w:rsidRDefault="005957DF" w:rsidP="005957DF">
      <w:pPr>
        <w:rPr>
          <w:b/>
          <w:bCs/>
        </w:rPr>
      </w:pPr>
      <w:r w:rsidRPr="005957DF">
        <w:rPr>
          <w:rFonts w:ascii="Segoe UI Emoji" w:hAnsi="Segoe UI Emoji" w:cs="Segoe UI Emoji"/>
          <w:b/>
          <w:bCs/>
        </w:rPr>
        <w:t>🇶🇦</w:t>
      </w:r>
      <w:r w:rsidRPr="005957DF">
        <w:rPr>
          <w:b/>
          <w:bCs/>
        </w:rPr>
        <w:t xml:space="preserve"> Qatar</w:t>
      </w:r>
    </w:p>
    <w:p w14:paraId="1019F7E4" w14:textId="77777777" w:rsidR="005957DF" w:rsidRPr="005957DF" w:rsidRDefault="005957DF" w:rsidP="005957DF">
      <w:pPr>
        <w:rPr>
          <w:b/>
          <w:bCs/>
        </w:rPr>
      </w:pPr>
      <w:r w:rsidRPr="005957DF">
        <w:rPr>
          <w:b/>
          <w:bCs/>
        </w:rPr>
        <w:t>Applicable Regulations</w:t>
      </w:r>
    </w:p>
    <w:p w14:paraId="4F4794CF" w14:textId="77777777" w:rsidR="005957DF" w:rsidRPr="005957DF" w:rsidRDefault="005957DF" w:rsidP="005957DF">
      <w:r w:rsidRPr="005957DF">
        <w:lastRenderedPageBreak/>
        <w:t>• Personal Data Privacy Protection Law No. 13 of 2016</w:t>
      </w:r>
    </w:p>
    <w:p w14:paraId="08249EC5" w14:textId="77777777" w:rsidR="005957DF" w:rsidRPr="005957DF" w:rsidRDefault="005957DF" w:rsidP="005957DF">
      <w:pPr>
        <w:rPr>
          <w:b/>
          <w:bCs/>
        </w:rPr>
      </w:pPr>
      <w:r w:rsidRPr="005957DF">
        <w:rPr>
          <w:b/>
          <w:bCs/>
        </w:rPr>
        <w:t>Key Requirements</w:t>
      </w:r>
    </w:p>
    <w:p w14:paraId="7FEBAFAC" w14:textId="77777777" w:rsidR="005957DF" w:rsidRPr="005957DF" w:rsidRDefault="005957DF" w:rsidP="005957DF">
      <w:r w:rsidRPr="005957DF">
        <w:t>• Explicit consent</w:t>
      </w:r>
      <w:r w:rsidRPr="005957DF">
        <w:br/>
        <w:t>• Clear purpose disclosure</w:t>
      </w:r>
      <w:r w:rsidRPr="005957DF">
        <w:br/>
        <w:t>• High security standards</w:t>
      </w:r>
      <w:r w:rsidRPr="005957DF">
        <w:br/>
        <w:t>• Mandatory breach notification</w:t>
      </w:r>
      <w:r w:rsidRPr="005957DF">
        <w:br/>
        <w:t>• Adequate safeguards for international transfers</w:t>
      </w:r>
    </w:p>
    <w:p w14:paraId="0FBF5DF6" w14:textId="77777777" w:rsidR="005957DF" w:rsidRPr="005957DF" w:rsidRDefault="005957DF" w:rsidP="005957DF">
      <w:pPr>
        <w:rPr>
          <w:b/>
          <w:bCs/>
        </w:rPr>
      </w:pPr>
      <w:r w:rsidRPr="005957DF">
        <w:rPr>
          <w:b/>
          <w:bCs/>
        </w:rPr>
        <w:t>How Shahrazad Meets These Requirements</w:t>
      </w:r>
    </w:p>
    <w:p w14:paraId="3B845F3D" w14:textId="77777777" w:rsidR="005957DF" w:rsidRPr="005957DF" w:rsidRDefault="005957DF" w:rsidP="005957DF">
      <w:r w:rsidRPr="005957DF">
        <w:rPr>
          <w:rFonts w:ascii="Segoe UI Symbol" w:hAnsi="Segoe UI Symbol" w:cs="Segoe UI Symbol"/>
        </w:rPr>
        <w:t>✔</w:t>
      </w:r>
      <w:r w:rsidRPr="005957DF">
        <w:t xml:space="preserve"> Transparent purpose explanation before voice processing</w:t>
      </w:r>
      <w:r w:rsidRPr="005957DF">
        <w:br/>
      </w:r>
      <w:r w:rsidRPr="005957DF">
        <w:rPr>
          <w:rFonts w:ascii="Segoe UI Symbol" w:hAnsi="Segoe UI Symbol" w:cs="Segoe UI Symbol"/>
        </w:rPr>
        <w:t>✔</w:t>
      </w:r>
      <w:r w:rsidRPr="005957DF">
        <w:t xml:space="preserve"> Strong encryption protocols</w:t>
      </w:r>
      <w:r w:rsidRPr="005957DF">
        <w:br/>
      </w:r>
      <w:r w:rsidRPr="005957DF">
        <w:rPr>
          <w:rFonts w:ascii="Segoe UI Symbol" w:hAnsi="Segoe UI Symbol" w:cs="Segoe UI Symbol"/>
        </w:rPr>
        <w:t>✔</w:t>
      </w:r>
      <w:r w:rsidRPr="005957DF">
        <w:t xml:space="preserve"> Breach response plan</w:t>
      </w:r>
      <w:r w:rsidRPr="005957DF">
        <w:br/>
      </w:r>
      <w:r w:rsidRPr="005957DF">
        <w:rPr>
          <w:rFonts w:ascii="Segoe UI Symbol" w:hAnsi="Segoe UI Symbol" w:cs="Segoe UI Symbol"/>
        </w:rPr>
        <w:t>✔</w:t>
      </w:r>
      <w:r w:rsidRPr="005957DF">
        <w:t xml:space="preserve"> Contractual data processing agreements with cloud providers</w:t>
      </w:r>
      <w:r w:rsidRPr="005957DF">
        <w:br/>
      </w:r>
      <w:r w:rsidRPr="005957DF">
        <w:rPr>
          <w:rFonts w:ascii="Segoe UI Symbol" w:hAnsi="Segoe UI Symbol" w:cs="Segoe UI Symbol"/>
        </w:rPr>
        <w:t>✔</w:t>
      </w:r>
      <w:r w:rsidRPr="005957DF">
        <w:t xml:space="preserve"> User rights management (delete, access, export)</w:t>
      </w:r>
    </w:p>
    <w:p w14:paraId="60467BD4" w14:textId="77777777" w:rsidR="005957DF" w:rsidRPr="005957DF" w:rsidRDefault="005957DF" w:rsidP="005957DF">
      <w:pPr>
        <w:rPr>
          <w:b/>
          <w:bCs/>
        </w:rPr>
      </w:pPr>
      <w:r w:rsidRPr="005957DF">
        <w:rPr>
          <w:b/>
          <w:bCs/>
        </w:rPr>
        <w:t>Cross-Border Data Transfer</w:t>
      </w:r>
    </w:p>
    <w:p w14:paraId="0B095799" w14:textId="77777777" w:rsidR="005957DF" w:rsidRPr="005957DF" w:rsidRDefault="005957DF" w:rsidP="005957DF">
      <w:r w:rsidRPr="005957DF">
        <w:rPr>
          <w:rFonts w:ascii="Segoe UI Symbol" w:hAnsi="Segoe UI Symbol" w:cs="Segoe UI Symbol"/>
        </w:rPr>
        <w:t>✔</w:t>
      </w:r>
      <w:r w:rsidRPr="005957DF">
        <w:t xml:space="preserve"> Allowed</w:t>
      </w:r>
      <w:r w:rsidRPr="005957DF">
        <w:br/>
        <w:t>• Must ensure adequate protection</w:t>
      </w:r>
      <w:r w:rsidRPr="005957DF">
        <w:br/>
        <w:t>• Must inform users</w:t>
      </w:r>
      <w:r w:rsidRPr="005957DF">
        <w:br/>
      </w:r>
      <w:r w:rsidRPr="005957DF">
        <w:rPr>
          <w:rFonts w:ascii="Segoe UI Symbol" w:hAnsi="Segoe UI Symbol" w:cs="Segoe UI Symbol"/>
        </w:rPr>
        <w:t>⚠</w:t>
      </w:r>
      <w:r w:rsidRPr="005957DF">
        <w:t xml:space="preserve"> Government projects may prefer local cloud hosting</w:t>
      </w:r>
    </w:p>
    <w:p w14:paraId="00724B6C" w14:textId="77777777" w:rsidR="005957DF" w:rsidRPr="005957DF" w:rsidRDefault="005957DF" w:rsidP="005957DF">
      <w:r w:rsidRPr="005957DF">
        <w:rPr>
          <w:rFonts w:ascii="Segoe UI Emoji" w:hAnsi="Segoe UI Emoji" w:cs="Segoe UI Emoji"/>
        </w:rPr>
        <w:t>🟢</w:t>
      </w:r>
      <w:r w:rsidRPr="005957DF">
        <w:t xml:space="preserve"> Moderate sensitivity</w:t>
      </w:r>
    </w:p>
    <w:p w14:paraId="3BC4229C" w14:textId="77777777" w:rsidR="005957DF" w:rsidRPr="005957DF" w:rsidRDefault="005957DF" w:rsidP="005957DF">
      <w:r w:rsidRPr="005957DF">
        <w:pict w14:anchorId="29B5D99D">
          <v:rect id="_x0000_i1058" style="width:6in;height:1.5pt" o:hralign="center" o:hrstd="t" o:hr="t" fillcolor="#a0a0a0" stroked="f"/>
        </w:pict>
      </w:r>
    </w:p>
    <w:p w14:paraId="6E70933C" w14:textId="77777777" w:rsidR="005957DF" w:rsidRPr="005957DF" w:rsidRDefault="005957DF" w:rsidP="005957DF">
      <w:pPr>
        <w:rPr>
          <w:b/>
          <w:bCs/>
        </w:rPr>
      </w:pPr>
      <w:r w:rsidRPr="005957DF">
        <w:rPr>
          <w:rFonts w:ascii="Segoe UI Emoji" w:hAnsi="Segoe UI Emoji" w:cs="Segoe UI Emoji"/>
          <w:b/>
          <w:bCs/>
        </w:rPr>
        <w:t>🇪🇬</w:t>
      </w:r>
      <w:r w:rsidRPr="005957DF">
        <w:rPr>
          <w:b/>
          <w:bCs/>
        </w:rPr>
        <w:t xml:space="preserve"> Egypt</w:t>
      </w:r>
    </w:p>
    <w:p w14:paraId="6FCD64EC" w14:textId="77777777" w:rsidR="005957DF" w:rsidRPr="005957DF" w:rsidRDefault="005957DF" w:rsidP="005957DF">
      <w:pPr>
        <w:rPr>
          <w:b/>
          <w:bCs/>
        </w:rPr>
      </w:pPr>
      <w:r w:rsidRPr="005957DF">
        <w:rPr>
          <w:b/>
          <w:bCs/>
        </w:rPr>
        <w:t>Applicable Regulations</w:t>
      </w:r>
    </w:p>
    <w:p w14:paraId="35A5A2F4" w14:textId="77777777" w:rsidR="005957DF" w:rsidRPr="005957DF" w:rsidRDefault="005957DF" w:rsidP="005957DF">
      <w:r w:rsidRPr="005957DF">
        <w:t>• Personal Data Protection Law No. 151 of 2020</w:t>
      </w:r>
      <w:r w:rsidRPr="005957DF">
        <w:br/>
        <w:t>• Digital Media &amp; Content Regulation Laws</w:t>
      </w:r>
      <w:r w:rsidRPr="005957DF">
        <w:br/>
        <w:t>• Copyright Law</w:t>
      </w:r>
    </w:p>
    <w:p w14:paraId="2E692FCD" w14:textId="77777777" w:rsidR="005957DF" w:rsidRPr="005957DF" w:rsidRDefault="005957DF" w:rsidP="005957DF">
      <w:pPr>
        <w:rPr>
          <w:b/>
          <w:bCs/>
        </w:rPr>
      </w:pPr>
      <w:r w:rsidRPr="005957DF">
        <w:rPr>
          <w:b/>
          <w:bCs/>
        </w:rPr>
        <w:t>Key Requirements</w:t>
      </w:r>
    </w:p>
    <w:p w14:paraId="145B980D" w14:textId="77777777" w:rsidR="005957DF" w:rsidRPr="005957DF" w:rsidRDefault="005957DF" w:rsidP="005957DF">
      <w:r w:rsidRPr="005957DF">
        <w:t>• Clear consent before processing</w:t>
      </w:r>
      <w:r w:rsidRPr="005957DF">
        <w:br/>
        <w:t>• Defined data retention period</w:t>
      </w:r>
      <w:r w:rsidRPr="005957DF">
        <w:br/>
        <w:t>• Possible requirement for Data Protection Officer</w:t>
      </w:r>
      <w:r w:rsidRPr="005957DF">
        <w:br/>
        <w:t>• Regulatory approval in some cross-border cases</w:t>
      </w:r>
      <w:r w:rsidRPr="005957DF">
        <w:br/>
        <w:t>• Compliance with media and content standards</w:t>
      </w:r>
    </w:p>
    <w:p w14:paraId="18E4F6A1" w14:textId="77777777" w:rsidR="005957DF" w:rsidRPr="005957DF" w:rsidRDefault="005957DF" w:rsidP="005957DF">
      <w:pPr>
        <w:rPr>
          <w:b/>
          <w:bCs/>
        </w:rPr>
      </w:pPr>
      <w:r w:rsidRPr="005957DF">
        <w:rPr>
          <w:b/>
          <w:bCs/>
        </w:rPr>
        <w:lastRenderedPageBreak/>
        <w:t>How Shahrazad Meets These Requirements</w:t>
      </w:r>
    </w:p>
    <w:p w14:paraId="22D6320B" w14:textId="77777777" w:rsidR="005957DF" w:rsidRPr="005957DF" w:rsidRDefault="005957DF" w:rsidP="005957DF">
      <w:r w:rsidRPr="005957DF">
        <w:rPr>
          <w:rFonts w:ascii="Segoe UI Symbol" w:hAnsi="Segoe UI Symbol" w:cs="Segoe UI Symbol"/>
        </w:rPr>
        <w:t>✔</w:t>
      </w:r>
      <w:r w:rsidRPr="005957DF">
        <w:t xml:space="preserve"> Explicit consent system</w:t>
      </w:r>
      <w:r w:rsidRPr="005957DF">
        <w:br/>
      </w:r>
      <w:r w:rsidRPr="005957DF">
        <w:rPr>
          <w:rFonts w:ascii="Segoe UI Symbol" w:hAnsi="Segoe UI Symbol" w:cs="Segoe UI Symbol"/>
        </w:rPr>
        <w:t>✔</w:t>
      </w:r>
      <w:r w:rsidRPr="005957DF">
        <w:t xml:space="preserve"> Defined data retention and deletion timelines</w:t>
      </w:r>
      <w:r w:rsidRPr="005957DF">
        <w:br/>
      </w:r>
      <w:r w:rsidRPr="005957DF">
        <w:rPr>
          <w:rFonts w:ascii="Segoe UI Symbol" w:hAnsi="Segoe UI Symbol" w:cs="Segoe UI Symbol"/>
        </w:rPr>
        <w:t>✔</w:t>
      </w:r>
      <w:r w:rsidRPr="005957DF">
        <w:t xml:space="preserve"> DPO assignment for Egyptian operations (if required)</w:t>
      </w:r>
      <w:r w:rsidRPr="005957DF">
        <w:br/>
      </w:r>
      <w:r w:rsidRPr="005957DF">
        <w:rPr>
          <w:rFonts w:ascii="Segoe UI Symbol" w:hAnsi="Segoe UI Symbol" w:cs="Segoe UI Symbol"/>
        </w:rPr>
        <w:t>✔</w:t>
      </w:r>
      <w:r w:rsidRPr="005957DF">
        <w:t xml:space="preserve"> Licensed content only</w:t>
      </w:r>
      <w:r w:rsidRPr="005957DF">
        <w:br/>
      </w:r>
      <w:r w:rsidRPr="005957DF">
        <w:rPr>
          <w:rFonts w:ascii="Segoe UI Symbol" w:hAnsi="Segoe UI Symbol" w:cs="Segoe UI Symbol"/>
        </w:rPr>
        <w:t>✔</w:t>
      </w:r>
      <w:r w:rsidRPr="005957DF">
        <w:t xml:space="preserve"> Content moderation layer for compliance</w:t>
      </w:r>
      <w:r w:rsidRPr="005957DF">
        <w:br/>
      </w:r>
      <w:r w:rsidRPr="005957DF">
        <w:rPr>
          <w:rFonts w:ascii="Segoe UI Symbol" w:hAnsi="Segoe UI Symbol" w:cs="Segoe UI Symbol"/>
        </w:rPr>
        <w:t>✔</w:t>
      </w:r>
      <w:r w:rsidRPr="005957DF">
        <w:t xml:space="preserve"> Data export and deletion tools for users</w:t>
      </w:r>
    </w:p>
    <w:p w14:paraId="0E4A8247" w14:textId="77777777" w:rsidR="005957DF" w:rsidRPr="005957DF" w:rsidRDefault="005957DF" w:rsidP="005957DF">
      <w:pPr>
        <w:rPr>
          <w:b/>
          <w:bCs/>
        </w:rPr>
      </w:pPr>
      <w:r w:rsidRPr="005957DF">
        <w:rPr>
          <w:b/>
          <w:bCs/>
        </w:rPr>
        <w:t>Cross-Border Data Transfer</w:t>
      </w:r>
    </w:p>
    <w:p w14:paraId="5B748CB2" w14:textId="77777777" w:rsidR="005957DF" w:rsidRPr="005957DF" w:rsidRDefault="005957DF" w:rsidP="005957DF">
      <w:r w:rsidRPr="005957DF">
        <w:rPr>
          <w:rFonts w:ascii="Segoe UI Symbol" w:hAnsi="Segoe UI Symbol" w:cs="Segoe UI Symbol"/>
        </w:rPr>
        <w:t>⚠</w:t>
      </w:r>
      <w:r w:rsidRPr="005957DF">
        <w:t xml:space="preserve"> Allowed but may require regulatory approval</w:t>
      </w:r>
      <w:r w:rsidRPr="005957DF">
        <w:br/>
      </w:r>
      <w:r w:rsidRPr="005957DF">
        <w:rPr>
          <w:rFonts w:ascii="Segoe UI Symbol" w:hAnsi="Segoe UI Symbol" w:cs="Segoe UI Symbol"/>
        </w:rPr>
        <w:t>⚠</w:t>
      </w:r>
      <w:r w:rsidRPr="005957DF">
        <w:t xml:space="preserve"> More complex for government or student data</w:t>
      </w:r>
      <w:r w:rsidRPr="005957DF">
        <w:br/>
      </w:r>
      <w:r w:rsidRPr="005957DF">
        <w:rPr>
          <w:rFonts w:ascii="Segoe UI Symbol" w:hAnsi="Segoe UI Symbol" w:cs="Segoe UI Symbol"/>
        </w:rPr>
        <w:t>✔</w:t>
      </w:r>
      <w:r w:rsidRPr="005957DF">
        <w:t xml:space="preserve"> Regional hosting strategy available</w:t>
      </w:r>
    </w:p>
    <w:p w14:paraId="21467DA1" w14:textId="77777777" w:rsidR="005957DF" w:rsidRPr="005957DF" w:rsidRDefault="005957DF" w:rsidP="005957DF">
      <w:r w:rsidRPr="005957DF">
        <w:rPr>
          <w:rFonts w:ascii="Segoe UI Emoji" w:hAnsi="Segoe UI Emoji" w:cs="Segoe UI Emoji"/>
        </w:rPr>
        <w:t>🟡</w:t>
      </w:r>
      <w:r w:rsidRPr="005957DF">
        <w:t xml:space="preserve"> Moderate to high sensitivity</w:t>
      </w:r>
    </w:p>
    <w:p w14:paraId="284E51B9" w14:textId="77777777" w:rsidR="005957DF" w:rsidRPr="005957DF" w:rsidRDefault="005957DF" w:rsidP="005957DF">
      <w:r w:rsidRPr="005957DF">
        <w:pict w14:anchorId="406A3008">
          <v:rect id="_x0000_i1059" style="width:6in;height:1.5pt" o:hralign="center" o:hrstd="t" o:hr="t" fillcolor="#a0a0a0" stroked="f"/>
        </w:pict>
      </w:r>
    </w:p>
    <w:p w14:paraId="5FA1DD94" w14:textId="77777777" w:rsidR="005957DF" w:rsidRPr="005957DF" w:rsidRDefault="005957DF" w:rsidP="005957DF">
      <w:pPr>
        <w:rPr>
          <w:b/>
          <w:bCs/>
        </w:rPr>
      </w:pPr>
      <w:r w:rsidRPr="005957DF">
        <w:rPr>
          <w:rFonts w:ascii="Segoe UI Emoji" w:hAnsi="Segoe UI Emoji" w:cs="Segoe UI Emoji"/>
          <w:b/>
          <w:bCs/>
        </w:rPr>
        <w:t>🇦🇪</w:t>
      </w:r>
      <w:r w:rsidRPr="005957DF">
        <w:rPr>
          <w:b/>
          <w:bCs/>
        </w:rPr>
        <w:t xml:space="preserve"> United Arab Emirates</w:t>
      </w:r>
    </w:p>
    <w:p w14:paraId="5FBE5985" w14:textId="77777777" w:rsidR="005957DF" w:rsidRPr="005957DF" w:rsidRDefault="005957DF" w:rsidP="005957DF">
      <w:pPr>
        <w:rPr>
          <w:b/>
          <w:bCs/>
        </w:rPr>
      </w:pPr>
      <w:r w:rsidRPr="005957DF">
        <w:rPr>
          <w:b/>
          <w:bCs/>
        </w:rPr>
        <w:t>Applicable Regulations</w:t>
      </w:r>
    </w:p>
    <w:p w14:paraId="247D2C98" w14:textId="77777777" w:rsidR="005957DF" w:rsidRPr="005957DF" w:rsidRDefault="005957DF" w:rsidP="005957DF">
      <w:r w:rsidRPr="005957DF">
        <w:t>• UAE Federal Personal Data Protection Law (PDPL – 2021)</w:t>
      </w:r>
      <w:r w:rsidRPr="005957DF">
        <w:br/>
        <w:t>• Free Zone Data Laws (DIFC / ADGM, if applicable)</w:t>
      </w:r>
      <w:r w:rsidRPr="005957DF">
        <w:br/>
        <w:t>• Copyright &amp; Publishing Regulations</w:t>
      </w:r>
    </w:p>
    <w:p w14:paraId="71247E8F" w14:textId="77777777" w:rsidR="005957DF" w:rsidRPr="005957DF" w:rsidRDefault="005957DF" w:rsidP="005957DF">
      <w:pPr>
        <w:rPr>
          <w:b/>
          <w:bCs/>
        </w:rPr>
      </w:pPr>
      <w:r w:rsidRPr="005957DF">
        <w:rPr>
          <w:b/>
          <w:bCs/>
        </w:rPr>
        <w:t>Key Requirements</w:t>
      </w:r>
    </w:p>
    <w:p w14:paraId="20182EC2" w14:textId="77777777" w:rsidR="005957DF" w:rsidRPr="005957DF" w:rsidRDefault="005957DF" w:rsidP="005957DF">
      <w:r w:rsidRPr="005957DF">
        <w:t>• Explicit and informed consent</w:t>
      </w:r>
      <w:r w:rsidRPr="005957DF">
        <w:br/>
        <w:t>• Protection of sensitive/biometric data</w:t>
      </w:r>
      <w:r w:rsidRPr="005957DF">
        <w:br/>
        <w:t>• Clear data processing purpose</w:t>
      </w:r>
      <w:r w:rsidRPr="005957DF">
        <w:br/>
        <w:t>• Strong cybersecurity measures</w:t>
      </w:r>
      <w:r w:rsidRPr="005957DF">
        <w:br/>
        <w:t>• Data Processing Agreements for international transfers</w:t>
      </w:r>
    </w:p>
    <w:p w14:paraId="5AC6973A" w14:textId="77777777" w:rsidR="005957DF" w:rsidRPr="005957DF" w:rsidRDefault="005957DF" w:rsidP="005957DF">
      <w:pPr>
        <w:rPr>
          <w:b/>
          <w:bCs/>
        </w:rPr>
      </w:pPr>
      <w:r w:rsidRPr="005957DF">
        <w:rPr>
          <w:b/>
          <w:bCs/>
        </w:rPr>
        <w:t>How Shahrazad Meets These Requirements</w:t>
      </w:r>
    </w:p>
    <w:p w14:paraId="0FA4623E" w14:textId="77777777" w:rsidR="005957DF" w:rsidRPr="005957DF" w:rsidRDefault="005957DF" w:rsidP="005957DF">
      <w:r w:rsidRPr="005957DF">
        <w:rPr>
          <w:rFonts w:ascii="Segoe UI Symbol" w:hAnsi="Segoe UI Symbol" w:cs="Segoe UI Symbol"/>
        </w:rPr>
        <w:t>✔</w:t>
      </w:r>
      <w:r w:rsidRPr="005957DF">
        <w:t xml:space="preserve"> Explicit consent before voice recording</w:t>
      </w:r>
      <w:r w:rsidRPr="005957DF">
        <w:br/>
      </w:r>
      <w:r w:rsidRPr="005957DF">
        <w:rPr>
          <w:rFonts w:ascii="Segoe UI Symbol" w:hAnsi="Segoe UI Symbol" w:cs="Segoe UI Symbol"/>
        </w:rPr>
        <w:t>✔</w:t>
      </w:r>
      <w:r w:rsidRPr="005957DF">
        <w:t xml:space="preserve"> Voice classified and treated as sensitive data</w:t>
      </w:r>
      <w:r w:rsidRPr="005957DF">
        <w:br/>
      </w:r>
      <w:r w:rsidRPr="005957DF">
        <w:rPr>
          <w:rFonts w:ascii="Segoe UI Symbol" w:hAnsi="Segoe UI Symbol" w:cs="Segoe UI Symbol"/>
        </w:rPr>
        <w:t>✔</w:t>
      </w:r>
      <w:r w:rsidRPr="005957DF">
        <w:t xml:space="preserve"> Biometric-level encryption</w:t>
      </w:r>
      <w:r w:rsidRPr="005957DF">
        <w:br/>
      </w:r>
      <w:r w:rsidRPr="005957DF">
        <w:rPr>
          <w:rFonts w:ascii="Segoe UI Symbol" w:hAnsi="Segoe UI Symbol" w:cs="Segoe UI Symbol"/>
        </w:rPr>
        <w:t>✔</w:t>
      </w:r>
      <w:r w:rsidRPr="005957DF">
        <w:t xml:space="preserve"> DPA agreements with cloud providers</w:t>
      </w:r>
      <w:r w:rsidRPr="005957DF">
        <w:br/>
      </w:r>
      <w:r w:rsidRPr="005957DF">
        <w:rPr>
          <w:rFonts w:ascii="Segoe UI Symbol" w:hAnsi="Segoe UI Symbol" w:cs="Segoe UI Symbol"/>
        </w:rPr>
        <w:lastRenderedPageBreak/>
        <w:t>✔</w:t>
      </w:r>
      <w:r w:rsidRPr="005957DF">
        <w:t xml:space="preserve"> Right to access, correct, delete data</w:t>
      </w:r>
      <w:r w:rsidRPr="005957DF">
        <w:br/>
      </w:r>
      <w:r w:rsidRPr="005957DF">
        <w:rPr>
          <w:rFonts w:ascii="Segoe UI Symbol" w:hAnsi="Segoe UI Symbol" w:cs="Segoe UI Symbol"/>
        </w:rPr>
        <w:t>✔</w:t>
      </w:r>
      <w:r w:rsidRPr="005957DF">
        <w:t xml:space="preserve"> Breach response plan</w:t>
      </w:r>
    </w:p>
    <w:p w14:paraId="305993A8" w14:textId="77777777" w:rsidR="005957DF" w:rsidRPr="005957DF" w:rsidRDefault="005957DF" w:rsidP="005957DF">
      <w:pPr>
        <w:rPr>
          <w:b/>
          <w:bCs/>
        </w:rPr>
      </w:pPr>
      <w:r w:rsidRPr="005957DF">
        <w:rPr>
          <w:b/>
          <w:bCs/>
        </w:rPr>
        <w:t>Cross-Border Data Transfer</w:t>
      </w:r>
    </w:p>
    <w:p w14:paraId="7782512B" w14:textId="77777777" w:rsidR="005957DF" w:rsidRPr="005957DF" w:rsidRDefault="005957DF" w:rsidP="005957DF">
      <w:r w:rsidRPr="005957DF">
        <w:rPr>
          <w:rFonts w:ascii="Segoe UI Symbol" w:hAnsi="Segoe UI Symbol" w:cs="Segoe UI Symbol"/>
        </w:rPr>
        <w:t>✔</w:t>
      </w:r>
      <w:r w:rsidRPr="005957DF">
        <w:t xml:space="preserve"> Allowed</w:t>
      </w:r>
      <w:r w:rsidRPr="005957DF">
        <w:br/>
        <w:t>• Requires adequate safeguards</w:t>
      </w:r>
      <w:r w:rsidRPr="005957DF">
        <w:br/>
        <w:t>• Requires contractual protections</w:t>
      </w:r>
      <w:r w:rsidRPr="005957DF">
        <w:br/>
      </w:r>
      <w:r w:rsidRPr="005957DF">
        <w:rPr>
          <w:rFonts w:ascii="Segoe UI Symbol" w:hAnsi="Segoe UI Symbol" w:cs="Segoe UI Symbol"/>
        </w:rPr>
        <w:t>⚠</w:t>
      </w:r>
      <w:r w:rsidRPr="005957DF">
        <w:t xml:space="preserve"> Government or educational adoption may require UAE-based hosting</w:t>
      </w:r>
    </w:p>
    <w:p w14:paraId="5D70E737" w14:textId="77777777" w:rsidR="005957DF" w:rsidRPr="005957DF" w:rsidRDefault="005957DF" w:rsidP="005957DF">
      <w:r w:rsidRPr="005957DF">
        <w:rPr>
          <w:rFonts w:ascii="Segoe UI Emoji" w:hAnsi="Segoe UI Emoji" w:cs="Segoe UI Emoji"/>
        </w:rPr>
        <w:t>🟢</w:t>
      </w:r>
      <w:r w:rsidRPr="005957DF">
        <w:t xml:space="preserve"> Moderate sensitivity</w:t>
      </w:r>
    </w:p>
    <w:p w14:paraId="4F6307EA" w14:textId="77777777" w:rsidR="005957DF" w:rsidRPr="005957DF" w:rsidRDefault="005957DF" w:rsidP="005957DF"/>
    <w:p w14:paraId="0DDDB59B" w14:textId="77777777" w:rsidR="00317295" w:rsidRPr="00317295" w:rsidRDefault="00317295" w:rsidP="00317295"/>
    <w:p w14:paraId="74D85CDA" w14:textId="77777777" w:rsidR="00317295" w:rsidRDefault="00317295"/>
    <w:sectPr w:rsidR="003172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2E4B"/>
    <w:multiLevelType w:val="multilevel"/>
    <w:tmpl w:val="83E6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04793B"/>
    <w:multiLevelType w:val="multilevel"/>
    <w:tmpl w:val="587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282450">
    <w:abstractNumId w:val="0"/>
  </w:num>
  <w:num w:numId="2" w16cid:durableId="202100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06"/>
    <w:rsid w:val="002E6E45"/>
    <w:rsid w:val="00317295"/>
    <w:rsid w:val="003F4B06"/>
    <w:rsid w:val="005957DF"/>
    <w:rsid w:val="00853519"/>
    <w:rsid w:val="00920F0B"/>
    <w:rsid w:val="00DE544B"/>
    <w:rsid w:val="00EC4D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2578"/>
  <w15:chartTrackingRefBased/>
  <w15:docId w15:val="{71492ED0-E3AA-41DF-A8DD-8CC3E715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B06"/>
    <w:rPr>
      <w:rFonts w:eastAsiaTheme="majorEastAsia" w:cstheme="majorBidi"/>
      <w:color w:val="272727" w:themeColor="text1" w:themeTint="D8"/>
    </w:rPr>
  </w:style>
  <w:style w:type="paragraph" w:styleId="Title">
    <w:name w:val="Title"/>
    <w:basedOn w:val="Normal"/>
    <w:next w:val="Normal"/>
    <w:link w:val="TitleChar"/>
    <w:uiPriority w:val="10"/>
    <w:qFormat/>
    <w:rsid w:val="003F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B06"/>
    <w:pPr>
      <w:spacing w:before="160"/>
      <w:jc w:val="center"/>
    </w:pPr>
    <w:rPr>
      <w:i/>
      <w:iCs/>
      <w:color w:val="404040" w:themeColor="text1" w:themeTint="BF"/>
    </w:rPr>
  </w:style>
  <w:style w:type="character" w:customStyle="1" w:styleId="QuoteChar">
    <w:name w:val="Quote Char"/>
    <w:basedOn w:val="DefaultParagraphFont"/>
    <w:link w:val="Quote"/>
    <w:uiPriority w:val="29"/>
    <w:rsid w:val="003F4B06"/>
    <w:rPr>
      <w:i/>
      <w:iCs/>
      <w:color w:val="404040" w:themeColor="text1" w:themeTint="BF"/>
    </w:rPr>
  </w:style>
  <w:style w:type="paragraph" w:styleId="ListParagraph">
    <w:name w:val="List Paragraph"/>
    <w:basedOn w:val="Normal"/>
    <w:uiPriority w:val="34"/>
    <w:qFormat/>
    <w:rsid w:val="003F4B06"/>
    <w:pPr>
      <w:ind w:left="720"/>
      <w:contextualSpacing/>
    </w:pPr>
  </w:style>
  <w:style w:type="character" w:styleId="IntenseEmphasis">
    <w:name w:val="Intense Emphasis"/>
    <w:basedOn w:val="DefaultParagraphFont"/>
    <w:uiPriority w:val="21"/>
    <w:qFormat/>
    <w:rsid w:val="003F4B06"/>
    <w:rPr>
      <w:i/>
      <w:iCs/>
      <w:color w:val="0F4761" w:themeColor="accent1" w:themeShade="BF"/>
    </w:rPr>
  </w:style>
  <w:style w:type="paragraph" w:styleId="IntenseQuote">
    <w:name w:val="Intense Quote"/>
    <w:basedOn w:val="Normal"/>
    <w:next w:val="Normal"/>
    <w:link w:val="IntenseQuoteChar"/>
    <w:uiPriority w:val="30"/>
    <w:qFormat/>
    <w:rsid w:val="003F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B06"/>
    <w:rPr>
      <w:i/>
      <w:iCs/>
      <w:color w:val="0F4761" w:themeColor="accent1" w:themeShade="BF"/>
    </w:rPr>
  </w:style>
  <w:style w:type="character" w:styleId="IntenseReference">
    <w:name w:val="Intense Reference"/>
    <w:basedOn w:val="DefaultParagraphFont"/>
    <w:uiPriority w:val="32"/>
    <w:qFormat/>
    <w:rsid w:val="003F4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1883</Words>
  <Characters>10737</Characters>
  <Application>Microsoft Office Word</Application>
  <DocSecurity>0</DocSecurity>
  <Lines>89</Lines>
  <Paragraphs>25</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SHABANEH</dc:creator>
  <cp:keywords/>
  <dc:description/>
  <cp:lastModifiedBy>EMAN SHABANEH</cp:lastModifiedBy>
  <cp:revision>3</cp:revision>
  <dcterms:created xsi:type="dcterms:W3CDTF">2026-02-19T11:15:00Z</dcterms:created>
  <dcterms:modified xsi:type="dcterms:W3CDTF">2026-02-19T11:21:00Z</dcterms:modified>
</cp:coreProperties>
</file>