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740E" w14:textId="77777777" w:rsidR="00956112" w:rsidRDefault="00956112" w:rsidP="00956112">
      <w:r>
        <w:t xml:space="preserve">Finance </w:t>
      </w:r>
    </w:p>
    <w:p w14:paraId="4DBE1460" w14:textId="77777777" w:rsidR="00956112" w:rsidRDefault="00956112" w:rsidP="00956112"/>
    <w:p w14:paraId="1020982B" w14:textId="77777777" w:rsidR="00956112" w:rsidRDefault="00956112" w:rsidP="00956112">
      <w:r>
        <w:rPr>
          <w:rFonts w:cs="Arial"/>
          <w:rtl/>
        </w:rPr>
        <w:t>العربية</w:t>
      </w:r>
      <w:r>
        <w:t>:</w:t>
      </w:r>
    </w:p>
    <w:p w14:paraId="4D7A75AC" w14:textId="77777777" w:rsidR="00956112" w:rsidRDefault="00956112" w:rsidP="00956112">
      <w:r>
        <w:t>1.</w:t>
      </w:r>
      <w:r>
        <w:tab/>
      </w:r>
      <w:r>
        <w:rPr>
          <w:rFonts w:cs="Arial"/>
          <w:rtl/>
        </w:rPr>
        <w:t>ما هي الأهداف الاستراتيجية لركيزة النمو الاقتصادي في رؤية التحديث الاقتصادي الأردنية، وكم يبلغ عدد فرص العمل التي تستهدف الرؤية توفيرها؟</w:t>
      </w:r>
    </w:p>
    <w:p w14:paraId="6E012F55" w14:textId="77777777" w:rsidR="00956112" w:rsidRDefault="00956112" w:rsidP="00956112">
      <w:r>
        <w:t>2.</w:t>
      </w:r>
      <w:r>
        <w:tab/>
      </w:r>
      <w:r>
        <w:rPr>
          <w:rFonts w:cs="Arial"/>
          <w:rtl/>
        </w:rPr>
        <w:t>ما هي أبرز الإمكانات الاستراتيجية والأولويات لقطاع التعدين في الأردن بحلول عام 2033، وما هو الأثر الاقتصادي المباشر المتوقع لمساهمة القطاع في الناتج المحلي الإجمالي؟</w:t>
      </w:r>
    </w:p>
    <w:p w14:paraId="3E81C6A4" w14:textId="77777777" w:rsidR="00956112" w:rsidRDefault="00956112" w:rsidP="00956112">
      <w:r>
        <w:t>English:</w:t>
      </w:r>
    </w:p>
    <w:p w14:paraId="13AE57AC" w14:textId="77777777" w:rsidR="00956112" w:rsidRDefault="00956112" w:rsidP="00956112">
      <w:r>
        <w:t>1.</w:t>
      </w:r>
      <w:r>
        <w:tab/>
        <w:t>What are the strategic objectives of the Economic Growth pillar in Jordan's Economic Modernisation Vision, and how many jobs does the Vision aim to create?</w:t>
      </w:r>
    </w:p>
    <w:p w14:paraId="4EAEE846" w14:textId="22663003" w:rsidR="0089031B" w:rsidRDefault="00956112" w:rsidP="00956112">
      <w:r>
        <w:t>2.</w:t>
      </w:r>
      <w:r>
        <w:tab/>
        <w:t>What are the most prominent strategic capabilities and priorities for the Mining sector in Jordan by 2033, and what is the expected direct economic impact of the sector's contribution to the GDP?</w:t>
      </w:r>
    </w:p>
    <w:sectPr w:rsidR="00890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12"/>
    <w:rsid w:val="00207C87"/>
    <w:rsid w:val="0089031B"/>
    <w:rsid w:val="00956112"/>
    <w:rsid w:val="00D44CF5"/>
    <w:rsid w:val="00F26B4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B702"/>
  <w15:chartTrackingRefBased/>
  <w15:docId w15:val="{305EEC65-4EA4-4F44-B575-A572C62D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112"/>
    <w:rPr>
      <w:rFonts w:eastAsiaTheme="majorEastAsia" w:cstheme="majorBidi"/>
      <w:color w:val="272727" w:themeColor="text1" w:themeTint="D8"/>
    </w:rPr>
  </w:style>
  <w:style w:type="paragraph" w:styleId="Title">
    <w:name w:val="Title"/>
    <w:basedOn w:val="Normal"/>
    <w:next w:val="Normal"/>
    <w:link w:val="TitleChar"/>
    <w:uiPriority w:val="10"/>
    <w:qFormat/>
    <w:rsid w:val="00956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112"/>
    <w:pPr>
      <w:spacing w:before="160"/>
      <w:jc w:val="center"/>
    </w:pPr>
    <w:rPr>
      <w:i/>
      <w:iCs/>
      <w:color w:val="404040" w:themeColor="text1" w:themeTint="BF"/>
    </w:rPr>
  </w:style>
  <w:style w:type="character" w:customStyle="1" w:styleId="QuoteChar">
    <w:name w:val="Quote Char"/>
    <w:basedOn w:val="DefaultParagraphFont"/>
    <w:link w:val="Quote"/>
    <w:uiPriority w:val="29"/>
    <w:rsid w:val="00956112"/>
    <w:rPr>
      <w:i/>
      <w:iCs/>
      <w:color w:val="404040" w:themeColor="text1" w:themeTint="BF"/>
    </w:rPr>
  </w:style>
  <w:style w:type="paragraph" w:styleId="ListParagraph">
    <w:name w:val="List Paragraph"/>
    <w:basedOn w:val="Normal"/>
    <w:uiPriority w:val="34"/>
    <w:qFormat/>
    <w:rsid w:val="00956112"/>
    <w:pPr>
      <w:ind w:left="720"/>
      <w:contextualSpacing/>
    </w:pPr>
  </w:style>
  <w:style w:type="character" w:styleId="IntenseEmphasis">
    <w:name w:val="Intense Emphasis"/>
    <w:basedOn w:val="DefaultParagraphFont"/>
    <w:uiPriority w:val="21"/>
    <w:qFormat/>
    <w:rsid w:val="00956112"/>
    <w:rPr>
      <w:i/>
      <w:iCs/>
      <w:color w:val="2F5496" w:themeColor="accent1" w:themeShade="BF"/>
    </w:rPr>
  </w:style>
  <w:style w:type="paragraph" w:styleId="IntenseQuote">
    <w:name w:val="Intense Quote"/>
    <w:basedOn w:val="Normal"/>
    <w:next w:val="Normal"/>
    <w:link w:val="IntenseQuoteChar"/>
    <w:uiPriority w:val="30"/>
    <w:qFormat/>
    <w:rsid w:val="00956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112"/>
    <w:rPr>
      <w:i/>
      <w:iCs/>
      <w:color w:val="2F5496" w:themeColor="accent1" w:themeShade="BF"/>
    </w:rPr>
  </w:style>
  <w:style w:type="character" w:styleId="IntenseReference">
    <w:name w:val="Intense Reference"/>
    <w:basedOn w:val="DefaultParagraphFont"/>
    <w:uiPriority w:val="32"/>
    <w:qFormat/>
    <w:rsid w:val="00956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 Abdallah Salman ALRihani</dc:creator>
  <cp:keywords/>
  <dc:description/>
  <cp:lastModifiedBy>Sewar Abdallah Salman ALRihani</cp:lastModifiedBy>
  <cp:revision>1</cp:revision>
  <dcterms:created xsi:type="dcterms:W3CDTF">2026-03-02T08:46:00Z</dcterms:created>
  <dcterms:modified xsi:type="dcterms:W3CDTF">2026-03-02T08:48:00Z</dcterms:modified>
</cp:coreProperties>
</file>