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315CB" w14:textId="77777777" w:rsidR="00767C82" w:rsidRDefault="00767C82" w:rsidP="00767C82"/>
    <w:p w14:paraId="0377F979" w14:textId="77777777" w:rsidR="00767C82" w:rsidRDefault="00767C82" w:rsidP="00767C82">
      <w:r>
        <w:t xml:space="preserve">Investment </w:t>
      </w:r>
    </w:p>
    <w:p w14:paraId="2CAA39A6" w14:textId="77777777" w:rsidR="00767C82" w:rsidRDefault="00767C82" w:rsidP="00767C82">
      <w:r>
        <w:t>English Questions</w:t>
      </w:r>
    </w:p>
    <w:p w14:paraId="197272F8" w14:textId="77777777" w:rsidR="00767C82" w:rsidRDefault="00767C82" w:rsidP="00767C82">
      <w:r>
        <w:t>1.</w:t>
      </w:r>
      <w:r>
        <w:tab/>
        <w:t>What is the investment target for the year 2025, and what percentage of the Gross Domestic Product (GDP) is it expected to constitute?</w:t>
      </w:r>
    </w:p>
    <w:p w14:paraId="56B14984" w14:textId="77777777" w:rsidR="00767C82" w:rsidRDefault="00767C82" w:rsidP="00767C82">
      <w:r>
        <w:t>2.</w:t>
      </w:r>
      <w:r>
        <w:tab/>
        <w:t>What is the expected average annual growth rate for foreign direct investment (FDI) required to achieve the targets of the Jordan 2025 National Vision?</w:t>
      </w:r>
    </w:p>
    <w:p w14:paraId="6A5E3A59" w14:textId="77777777" w:rsidR="00767C82" w:rsidRDefault="00767C82" w:rsidP="00767C82">
      <w:r>
        <w:t>Arabic Questions</w:t>
      </w:r>
    </w:p>
    <w:p w14:paraId="3BF149AA" w14:textId="77777777" w:rsidR="00767C82" w:rsidRDefault="00767C82" w:rsidP="00767C82">
      <w:r>
        <w:t>1.</w:t>
      </w:r>
      <w:r>
        <w:tab/>
      </w:r>
      <w:r>
        <w:rPr>
          <w:rFonts w:cs="Arial"/>
          <w:rtl/>
        </w:rPr>
        <w:t>ما هو الهدف الاستثماري لعام 2025، وما هي النسبة المتوقع أن يشكلها من الناتج المحلي الإجمالي؟</w:t>
      </w:r>
    </w:p>
    <w:p w14:paraId="6383AC8A" w14:textId="32A3D6BA" w:rsidR="0089031B" w:rsidRDefault="00767C82" w:rsidP="00767C82">
      <w:r>
        <w:t>2.</w:t>
      </w:r>
      <w:r>
        <w:tab/>
      </w:r>
      <w:r>
        <w:rPr>
          <w:rFonts w:cs="Arial"/>
          <w:rtl/>
        </w:rPr>
        <w:t>ما هو معدل النمو السنوي المتوسط المتوقع للاستثمار الأجنبي المباشر المطلوب لتحقيق مستهدفات رؤية الأردن 2025؟</w:t>
      </w:r>
    </w:p>
    <w:sectPr w:rsidR="008903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C82"/>
    <w:rsid w:val="00207C87"/>
    <w:rsid w:val="00767C82"/>
    <w:rsid w:val="0089031B"/>
    <w:rsid w:val="00D10B7D"/>
    <w:rsid w:val="00D44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F1047"/>
  <w15:chartTrackingRefBased/>
  <w15:docId w15:val="{87540615-442A-46F5-B146-BA4376874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C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C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C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C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C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C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C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C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C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C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C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Sewar Abdallah Salman ALRihani</dc:creator>
  <cp:keywords/>
  <dc:description/>
  <cp:lastModifiedBy>Sewar Abdallah Salman ALRihani</cp:lastModifiedBy>
  <cp:revision>1</cp:revision>
  <dcterms:created xsi:type="dcterms:W3CDTF">2026-03-02T08:50:00Z</dcterms:created>
  <dcterms:modified xsi:type="dcterms:W3CDTF">2026-03-02T08:51:00Z</dcterms:modified>
</cp:coreProperties>
</file>