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AE5D" w14:textId="77777777" w:rsidR="003416DE" w:rsidRDefault="003416DE" w:rsidP="003416DE">
      <w:r>
        <w:t xml:space="preserve">Energy </w:t>
      </w:r>
    </w:p>
    <w:p w14:paraId="19591A9A" w14:textId="77777777" w:rsidR="003416DE" w:rsidRDefault="003416DE" w:rsidP="003416DE"/>
    <w:p w14:paraId="0A5E4051" w14:textId="77777777" w:rsidR="003416DE" w:rsidRDefault="003416DE" w:rsidP="003416DE">
      <w:r>
        <w:t>English Questions</w:t>
      </w:r>
    </w:p>
    <w:p w14:paraId="5CD62A02" w14:textId="77777777" w:rsidR="003416DE" w:rsidRDefault="003416DE" w:rsidP="003416DE">
      <w:r>
        <w:t>1.</w:t>
      </w:r>
      <w:r>
        <w:tab/>
        <w:t>What is one of the main structural challenges facing the Jordanian economy mentioned in the Prime Minister's reply to the King's letter, specifically concerning the energy sector?</w:t>
      </w:r>
    </w:p>
    <w:p w14:paraId="1F166C9D" w14:textId="77777777" w:rsidR="003416DE" w:rsidRDefault="003416DE" w:rsidP="003416DE">
      <w:r>
        <w:t>2.</w:t>
      </w:r>
      <w:r>
        <w:tab/>
        <w:t>What was the estimated financial support allocated to the National Electric Power Company (NEPCO) in 2014, and to which part of the GDP did it correspond?</w:t>
      </w:r>
    </w:p>
    <w:p w14:paraId="3A518D5D" w14:textId="77777777" w:rsidR="003416DE" w:rsidRDefault="003416DE" w:rsidP="003416DE">
      <w:r>
        <w:t>Arabic Questions</w:t>
      </w:r>
    </w:p>
    <w:p w14:paraId="65A909D1" w14:textId="77777777" w:rsidR="003416DE" w:rsidRDefault="003416DE" w:rsidP="003416DE">
      <w:r>
        <w:t>1.</w:t>
      </w:r>
      <w:r>
        <w:tab/>
      </w:r>
      <w:r>
        <w:rPr>
          <w:rFonts w:cs="Arial"/>
          <w:rtl/>
        </w:rPr>
        <w:t>ما هي إحدى التحديات الهيكلية الرئيسية التي تواجه الاقتصاد الأردني والمذكورة في رد رئيس الوزراء على رسالة الملك، وتتعلق بقطاع الطاقة؟</w:t>
      </w:r>
    </w:p>
    <w:p w14:paraId="4EAEE846" w14:textId="20EA7962" w:rsidR="0089031B" w:rsidRPr="003416DE" w:rsidRDefault="003416DE" w:rsidP="003416DE">
      <w:r>
        <w:t>2.</w:t>
      </w:r>
      <w:r>
        <w:tab/>
      </w:r>
      <w:r>
        <w:rPr>
          <w:rFonts w:cs="Arial"/>
          <w:rtl/>
        </w:rPr>
        <w:t>ما هو الدعم المالي المقدّر لشركة الكهرباء الوطنية</w:t>
      </w:r>
      <w:r>
        <w:t xml:space="preserve"> (NEPCO) </w:t>
      </w:r>
      <w:r>
        <w:rPr>
          <w:rFonts w:cs="Arial"/>
          <w:rtl/>
        </w:rPr>
        <w:t>في عام 2014، وما هي نسبته من الناتج المحلي الإجمالي؟</w:t>
      </w:r>
    </w:p>
    <w:sectPr w:rsidR="0089031B" w:rsidRPr="00341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12"/>
    <w:rsid w:val="00114E83"/>
    <w:rsid w:val="00207C87"/>
    <w:rsid w:val="003416DE"/>
    <w:rsid w:val="008005F4"/>
    <w:rsid w:val="0089031B"/>
    <w:rsid w:val="00956112"/>
    <w:rsid w:val="00D44CF5"/>
    <w:rsid w:val="00E12079"/>
    <w:rsid w:val="00F2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B702"/>
  <w15:chartTrackingRefBased/>
  <w15:docId w15:val="{305EEC65-4EA4-4F44-B575-A572C62D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4</cp:revision>
  <dcterms:created xsi:type="dcterms:W3CDTF">2026-03-02T08:48:00Z</dcterms:created>
  <dcterms:modified xsi:type="dcterms:W3CDTF">2026-03-02T08:49:00Z</dcterms:modified>
</cp:coreProperties>
</file>