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26569" w14:textId="53E762C1" w:rsidR="00E30588" w:rsidRPr="00E30588" w:rsidRDefault="000B7AF5" w:rsidP="00E30588">
      <w:pPr>
        <w:spacing w:before="240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Лекция 3: в</w:t>
      </w:r>
      <w:r w:rsidR="00E30588" w:rsidRPr="00E3058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>торое поколение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-</w:t>
      </w:r>
      <w:r w:rsidR="00E30588" w:rsidRPr="00E3058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t xml:space="preserve"> Классические генеративные модели</w:t>
      </w:r>
    </w:p>
    <w:p w14:paraId="37C93E4B" w14:textId="77777777" w:rsidR="00E30588" w:rsidRPr="00E30588" w:rsidRDefault="00E30588" w:rsidP="00E30588">
      <w:pPr>
        <w:spacing w:after="0" w:line="240" w:lineRule="auto"/>
        <w:ind w:left="28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E679239" w14:textId="77777777" w:rsidR="00E30588" w:rsidRPr="00E30588" w:rsidRDefault="00E30588" w:rsidP="00E30588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 xml:space="preserve">Принцип работы - моделирование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P(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X, Y)</w:t>
      </w:r>
    </w:p>
    <w:p w14:paraId="2661596B" w14:textId="77777777" w:rsidR="00E30588" w:rsidRPr="00E30588" w:rsidRDefault="00E30588" w:rsidP="00E30588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FB026FF" w14:textId="77777777" w:rsidR="00E30588" w:rsidRPr="00E30588" w:rsidRDefault="00E30588" w:rsidP="00E30588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Общая концепция: позволяет найти модель генерации точек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 определяет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способ создания набора данных, пытаясь понять распределение точек данных.</w:t>
      </w:r>
    </w:p>
    <w:p w14:paraId="23D50FA1" w14:textId="77777777" w:rsidR="00E30588" w:rsidRPr="00E30588" w:rsidRDefault="00E30588" w:rsidP="00E30588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FC56B3B" w14:textId="77777777" w:rsidR="00E30588" w:rsidRPr="00E30588" w:rsidRDefault="00E30588" w:rsidP="00E30588">
      <w:pPr>
        <w:spacing w:before="240" w:after="0" w:line="360" w:lineRule="auto"/>
        <w:ind w:left="419"/>
        <w:outlineLvl w:val="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ru-RU"/>
          <w14:ligatures w14:val="none"/>
        </w:rPr>
        <w:t>Алгоритмы</w:t>
      </w:r>
    </w:p>
    <w:p w14:paraId="13AF84D0" w14:textId="77777777" w:rsidR="00E30588" w:rsidRPr="00E30588" w:rsidRDefault="00E30588" w:rsidP="00E30588">
      <w:pPr>
        <w:spacing w:after="0" w:line="240" w:lineRule="auto"/>
        <w:ind w:left="70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86D2E3" w14:textId="77777777" w:rsidR="00E30588" w:rsidRPr="00E30588" w:rsidRDefault="00E30588" w:rsidP="00E30588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Продукционные правила</w:t>
      </w:r>
    </w:p>
    <w:p w14:paraId="02553891" w14:textId="77777777" w:rsidR="00E30588" w:rsidRPr="00E30588" w:rsidRDefault="00E30588" w:rsidP="00E30588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A67CDF2" w14:textId="77777777" w:rsidR="00E30588" w:rsidRPr="00E30588" w:rsidRDefault="00E30588" w:rsidP="00E30588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Децентрализованная генерация табличных значений:</w:t>
      </w:r>
    </w:p>
    <w:p w14:paraId="1B548A65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54E0821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A5D6308" wp14:editId="3BACEF24">
            <wp:extent cx="4552950" cy="2216150"/>
            <wp:effectExtent l="0" t="0" r="0" b="0"/>
            <wp:docPr id="575364451" name="Рисунок 575364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9FBE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основе условий правил уточняются значения определённых параметров, в результате чего создаётся новое значение, например: IF character_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lvl &gt;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10 AND character_class == "warrior" THEN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spawn(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skeletons, min=5, max = 10, sweapon = "bow").</w:t>
      </w:r>
    </w:p>
    <w:p w14:paraId="5FEF4058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88467C7" w14:textId="77777777" w:rsidR="00E30588" w:rsidRPr="00E30588" w:rsidRDefault="00E30588" w:rsidP="00E30588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Преобразование "продукция-онтология" для создания централизованной модели представления знаний (МПЗ):</w:t>
      </w:r>
    </w:p>
    <w:p w14:paraId="0A8E2825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AA6C7D2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45F0B9F" wp14:editId="7D4DC0E7">
            <wp:extent cx="4978400" cy="2952673"/>
            <wp:effectExtent l="0" t="0" r="0" b="635"/>
            <wp:docPr id="787720756" name="Рисунок 787720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968" cy="29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757E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Представление знаний - проблема на стыке когнитологии, информатики и искусственного интеллекта, решением которой являются модели, позволяющие описывать базу знаний предметной области как совокупность данных о предметной области и правил взаимодействия с ними.</w:t>
      </w:r>
    </w:p>
    <w:p w14:paraId="7F443112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1B789F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Классификация МПЗ:</w:t>
      </w:r>
    </w:p>
    <w:p w14:paraId="16EF59FC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75BD383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Формальные - подчинены законам логики, отношения между сущностями в них выражаются при помощи синтаксических знаний формальной теории.</w:t>
      </w:r>
    </w:p>
    <w:p w14:paraId="18CE46EC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8388CD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Формальная система - система строгой абстракции от смысловой нагрузки используемого языка, причём все условия, регулирующие употребление этих слов в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теории, явно высказаны посредством аксиом и правил, позволяющих вывести одну фразу из других.</w:t>
      </w:r>
    </w:p>
    <w:p w14:paraId="1D23FBBD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7D3E48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Упорядоченная четвёрка </w:t>
      </w:r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⟨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L, F,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A,R</w:t>
      </w:r>
      <w:proofErr w:type="gramEnd"/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⟩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где L – некоторый язык, F</w:t>
      </w:r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⊂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L –множество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формул,  A</w:t>
      </w:r>
      <w:proofErr w:type="gramEnd"/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⊂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F – множество аксиом, а R</w:t>
      </w:r>
      <w:proofErr w:type="gramStart"/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⊂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"L"^2</w:t>
      </w:r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∪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"L"^3 </w:t>
      </w:r>
      <w:r w:rsidRPr="00E30588">
        <w:rPr>
          <w:rFonts w:ascii="Cambria Math" w:eastAsia="Times New Roman" w:hAnsi="Cambria Math" w:cs="Cambria Math"/>
          <w:color w:val="000000"/>
          <w:kern w:val="0"/>
          <w:sz w:val="28"/>
          <w:szCs w:val="28"/>
          <w:lang w:eastAsia="ru-RU"/>
          <w14:ligatures w14:val="none"/>
        </w:rPr>
        <w:t>∪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...) – множество правил вывода.</w:t>
      </w:r>
    </w:p>
    <w:p w14:paraId="47CB019C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2099304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Логические: строгие правила математической логики.</w:t>
      </w:r>
    </w:p>
    <w:p w14:paraId="5459D605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574684B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Логико-математические: функциональные, нечёткая логика.</w:t>
      </w:r>
    </w:p>
    <w:p w14:paraId="2DD1BCFF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24C3B81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Неформальные – МПЗ, в которых нет строгих постулатов формальной теории, поэтому каждая такая модель используется для конкретной предметной области, то есть не является универсальной.</w:t>
      </w:r>
    </w:p>
    <w:p w14:paraId="2193BEE6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C0F3AC6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Объектные модели объекты реального мира в виде абстракций</w:t>
      </w:r>
    </w:p>
    <w:p w14:paraId="2F4E80C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1AEB9F0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Семантические сети: ориентированный граф понятий и их отношений</w:t>
      </w:r>
    </w:p>
    <w:p w14:paraId="57202B1D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22EC5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Продукционная модель: модель правил «Если (условие), то (действие)».</w:t>
      </w:r>
    </w:p>
    <w:p w14:paraId="3ED1F2FD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763B9E4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Преобразования Базы данных и Базы правил определённый предметной области в Базу знаний с последующим её отображением в виде Семантической сети.</w:t>
      </w:r>
    </w:p>
    <w:p w14:paraId="67DF1B78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Семантическая сеть:</w:t>
      </w:r>
    </w:p>
    <w:p w14:paraId="752DBAE9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686132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AEE5EB9" wp14:editId="15B49BFA">
            <wp:extent cx="4228465" cy="1750638"/>
            <wp:effectExtent l="0" t="0" r="635" b="2540"/>
            <wp:docPr id="1604706298" name="Рисунок 160470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1388" cy="176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B261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информационная модель предметной области, имеющая вид помеченного (вершины и дуги графа имеют определённые метки) ориентированного графа, вершины которого соответствуют объектам предметной области, а дуги (рёбра) задают отношения между ними.</w:t>
      </w:r>
    </w:p>
    <w:p w14:paraId="6178E66A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2C4CAB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S = &lt;V, A, L&gt;, где</w:t>
      </w:r>
    </w:p>
    <w:p w14:paraId="1C8625FF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16C7470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V – вершины графа, являющееся определёнными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понятиями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</w:t>
      </w:r>
    </w:p>
    <w:p w14:paraId="18BBCD7F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7C74EAF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A – дуги графа, являющееся отношениями между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понятиями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ПрО</w:t>
      </w:r>
    </w:p>
    <w:p w14:paraId="34228FB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CEFB73F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 – метки вершин и дуг графа.</w:t>
      </w:r>
    </w:p>
    <w:p w14:paraId="0355B0FA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9730612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Классификация:</w:t>
      </w:r>
    </w:p>
    <w:p w14:paraId="1CBC8A34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80EA012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Сценарные</w:t>
      </w:r>
    </w:p>
    <w:p w14:paraId="341F8857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BE351E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CD08536" wp14:editId="769335B7">
            <wp:extent cx="3149600" cy="2012950"/>
            <wp:effectExtent l="0" t="0" r="0" b="6350"/>
            <wp:docPr id="1607055888" name="Рисунок 1607055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88C9F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количественные: больше, меньше, равно; пространственные: далеко, близко; временные раньше, позже и т.п.</w:t>
      </w:r>
    </w:p>
    <w:p w14:paraId="0707AFF8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CF6687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Функциональные</w:t>
      </w:r>
    </w:p>
    <w:p w14:paraId="2412F0AE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5A80D52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отношения «вход – выход», определяются производящим глаголом</w:t>
      </w:r>
    </w:p>
    <w:p w14:paraId="1B13A88E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C36180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Логические</w:t>
      </w:r>
    </w:p>
    <w:p w14:paraId="22452A46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27395D2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880AA2A" wp14:editId="4B0CCA53">
            <wp:extent cx="4064000" cy="2273300"/>
            <wp:effectExtent l="0" t="0" r="0" b="0"/>
            <wp:docPr id="1551159080" name="Рисунок 1551159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83B0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подчиняющееся логическим законом, в том числе и предикатные</w:t>
      </w:r>
    </w:p>
    <w:p w14:paraId="4D93CE1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A55B89F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Атрибутивные</w:t>
      </w:r>
    </w:p>
    <w:p w14:paraId="0598800F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6758030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4BAAD6A" wp14:editId="489B9E7D">
            <wp:extent cx="3436836" cy="2508250"/>
            <wp:effectExtent l="0" t="0" r="0" b="6350"/>
            <wp:docPr id="2102024067" name="Рисунок 2102024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576" cy="251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8E1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свойства, описывающие понятия, и их значения.</w:t>
      </w:r>
    </w:p>
    <w:p w14:paraId="7C66F89A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55C161F" w14:textId="77777777" w:rsidR="00E30588" w:rsidRPr="00E30588" w:rsidRDefault="00E30588" w:rsidP="00E30588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Машинное обучение</w:t>
      </w:r>
    </w:p>
    <w:p w14:paraId="08C96594" w14:textId="77777777" w:rsidR="00E30588" w:rsidRPr="00E30588" w:rsidRDefault="00E30588" w:rsidP="00E30588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14A88BA" w14:textId="77777777" w:rsidR="00E30588" w:rsidRPr="00E30588" w:rsidRDefault="00E30588" w:rsidP="00E30588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Первое поколение:</w:t>
      </w:r>
    </w:p>
    <w:p w14:paraId="136C169F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4AC9D71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Модели гауссовых смесей (GMM):</w:t>
      </w:r>
    </w:p>
    <w:p w14:paraId="5D20BD0F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C01CD74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51BF93B" wp14:editId="6D34FB69">
            <wp:extent cx="3600450" cy="2235200"/>
            <wp:effectExtent l="0" t="0" r="0" b="0"/>
            <wp:docPr id="1200730245" name="Рисунок 1200730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AF48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вероятностная модель, предполагающая, что точки данных генерируются из смеси нескольких гауссовых (нормальных) распределений признаков с неизвестными параметрами. </w:t>
      </w:r>
    </w:p>
    <w:p w14:paraId="65D85CAF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8688569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Обучается на реальных данных, используя алгоритм Expectation-Maximization (EM), чтобы найти оптимальные параметры: средние значения (mean), ковариационные матрицы (covariance) для каждого кластера и веса (вероятности) этих компонентов.</w:t>
      </w:r>
    </w:p>
    <w:p w14:paraId="1CD2CCD6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E08F05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Expectation-Maximization (EM):</w:t>
      </w:r>
    </w:p>
    <w:p w14:paraId="17F998E5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D6B47C1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49DE714" wp14:editId="58B6AE86">
            <wp:extent cx="3073400" cy="2647950"/>
            <wp:effectExtent l="0" t="0" r="0" b="0"/>
            <wp:docPr id="1856293145" name="Рисунок 185629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AAA6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итеративный метод поиска оценок максимального правдоподобия параметров вероятностных моделей, содержащих скрытые (ненаблюдаемые) переменные, чередует E-шаг (оценка скрытых переменных) и M-шаг (оптимизация параметров) до сходимости, что позволяет находить оптимальные кластеры или параметры распределений.</w:t>
      </w:r>
    </w:p>
    <w:p w14:paraId="361BA5F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DBA6106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35236B9" wp14:editId="340A5490">
            <wp:extent cx="114300" cy="114300"/>
            <wp:effectExtent l="0" t="0" r="0" b="0"/>
            <wp:docPr id="1029881312" name="Рисунок 102988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E-шаг (Expectation, ожидание): на основе текущих параметров вычисляются вероятности того, что данные принадлежат к определенным скрытым состояниям или кластерам.</w:t>
      </w:r>
    </w:p>
    <w:p w14:paraId="522905C9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ACFCB5C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5AEDCF" wp14:editId="3A61DB57">
            <wp:extent cx="114300" cy="114300"/>
            <wp:effectExtent l="0" t="0" r="0" b="0"/>
            <wp:docPr id="1934478389" name="Рисунок 1934478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M-шаг (Maximization, максимизация): параметры модели пересчитываются (максимизируются) так, чтобы максимально правдоподобно объяснить данные, полученные с учетом весов из E-шага.</w:t>
      </w:r>
    </w:p>
    <w:p w14:paraId="60B94C01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FA5BC6C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Области применения: для оценки плотности, мягкой кластеризации и генерации синтетических данных путем выборки из обученных кластеров.</w:t>
      </w:r>
    </w:p>
    <w:p w14:paraId="543A50F4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C4072B0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2F7C9FCF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B0B81D1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7287AD6" wp14:editId="46FD429A">
            <wp:extent cx="4521200" cy="1619250"/>
            <wp:effectExtent l="0" t="0" r="0" b="0"/>
            <wp:docPr id="1889754561" name="Рисунок 1889754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22EA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45C84BBD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00E7E9B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CF0E622" wp14:editId="40B99E89">
            <wp:extent cx="4978400" cy="2012950"/>
            <wp:effectExtent l="0" t="0" r="0" b="6350"/>
            <wp:docPr id="1308907182" name="Рисунок 1308907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DE32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Функция плотности многомерного нормального распределения:</w:t>
      </w:r>
    </w:p>
    <w:p w14:paraId="4327EE7E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DF538CE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C03D519" wp14:editId="2A12E611">
            <wp:extent cx="4437888" cy="800100"/>
            <wp:effectExtent l="0" t="0" r="1270" b="0"/>
            <wp:docPr id="1781875729" name="Рисунок 178187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538" cy="80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194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20841FCD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7C4AEF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210E6AE" wp14:editId="4D6E6625">
            <wp:extent cx="3869097" cy="927100"/>
            <wp:effectExtent l="0" t="0" r="0" b="6350"/>
            <wp:docPr id="1726365793" name="Рисунок 1726365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019" cy="9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871F4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Ковариационная матрица (матрица ковариаций)</w:t>
      </w:r>
    </w:p>
    <w:p w14:paraId="6AB850AA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3BFB7E59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F51777B" wp14:editId="13615B97">
            <wp:extent cx="4071938" cy="1200150"/>
            <wp:effectExtent l="0" t="0" r="5080" b="0"/>
            <wp:docPr id="215829777" name="Рисунок 21582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3354" cy="120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E816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квадратная симметричная матрица, используемая в теории вероятностей и статистике для описания взаимосвязей между элементами случайного вектора. Она показывает дисперсию каждой переменной на диагонали, а внедиагональные элементы отражают ковариацию между парами переменных. </w:t>
      </w:r>
    </w:p>
    <w:p w14:paraId="1B165FF9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46C8DF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Ковариация:</w:t>
      </w:r>
    </w:p>
    <w:p w14:paraId="138F8458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3D4D341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19036249" wp14:editId="31DE475D">
            <wp:extent cx="3562350" cy="1261666"/>
            <wp:effectExtent l="0" t="0" r="0" b="0"/>
            <wp:docPr id="1091311156" name="Рисунок 109131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983" cy="126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0955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где: x, y ожидаемые величины, x', y' - их средние значения, N - количество таких значений.</w:t>
      </w:r>
    </w:p>
    <w:p w14:paraId="53A7B581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EAF578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Ковариация показывает направление связи (растет/падает), но зависит от масштаба данных. Корреляция - нормированная ковариация (от -1 до 1), показывающая как направление, так и силу связи, не зависящая от единиц измерения.</w:t>
      </w:r>
    </w:p>
    <w:p w14:paraId="47D7F41B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2BC7EC8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Генерация:</w:t>
      </w:r>
    </w:p>
    <w:p w14:paraId="5458A9BA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8743410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7648125" wp14:editId="25BB316C">
            <wp:extent cx="114300" cy="114300"/>
            <wp:effectExtent l="0" t="0" r="0" b="0"/>
            <wp:docPr id="1634271124" name="Рисунок 163427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Случайным образом выбирается один из компонентов (гауссовых распределений) на основе их весов.</w:t>
      </w:r>
    </w:p>
    <w:p w14:paraId="4CFE2E71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E487CB7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963D2EE" wp14:editId="259FAE02">
            <wp:extent cx="114300" cy="114300"/>
            <wp:effectExtent l="0" t="0" r="0" b="0"/>
            <wp:docPr id="275460200" name="Рисунок 27546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Из выбранного нормального распределения выбирается случайная точка (в многомерном случае выбирается вектор). </w:t>
      </w:r>
    </w:p>
    <w:p w14:paraId="4DE56640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490830F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Bayesian Networks</w:t>
      </w:r>
    </w:p>
    <w:p w14:paraId="6700C02C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2D93D37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9E34961" wp14:editId="1F831975">
            <wp:extent cx="4589191" cy="1943100"/>
            <wp:effectExtent l="0" t="0" r="1905" b="0"/>
            <wp:docPr id="573743019" name="Рисунок 57374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87" cy="194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29AC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вероятностная графическая модель, которая представляет набор переменных и их условные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зависимости с помощью ориентированного ациклического графа (directed acyclic graph, DAG - отсутствуют циклы), узлы графа - признаки (например, возраст, зарплата), а направленные ребра показывают, что один признак (родитель) влияет на распределение другого (потомка).</w:t>
      </w:r>
    </w:p>
    <w:p w14:paraId="516151EC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D90AB8C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Совместное распределение вероятностей:</w:t>
      </w:r>
    </w:p>
    <w:p w14:paraId="5211D80D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19A3B6C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037463DE" wp14:editId="2327DE44">
            <wp:extent cx="4400550" cy="1098550"/>
            <wp:effectExtent l="0" t="0" r="0" b="6350"/>
            <wp:docPr id="1200470423" name="Рисунок 1200470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69C3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76743B46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412D9AC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B86AD65" wp14:editId="08B6DB9A">
            <wp:extent cx="4940300" cy="1790700"/>
            <wp:effectExtent l="0" t="0" r="0" b="0"/>
            <wp:docPr id="357853049" name="Рисунок 357853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9565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дискретных переменных это Conditional Probability Table (CPT), для непрерывных - условное гауссовское распределение.</w:t>
      </w:r>
    </w:p>
    <w:p w14:paraId="1CB10B7A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F11FB3F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6A13699A" wp14:editId="05C71DCD">
            <wp:extent cx="1905000" cy="448641"/>
            <wp:effectExtent l="0" t="0" r="0" b="8890"/>
            <wp:docPr id="467093691" name="Рисунок 467093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367" cy="45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7500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Copula</w:t>
      </w:r>
    </w:p>
    <w:p w14:paraId="60F58E63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76462E0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2CF07AE" wp14:editId="1B667F9F">
            <wp:extent cx="4197350" cy="2089150"/>
            <wp:effectExtent l="0" t="0" r="0" b="6350"/>
            <wp:docPr id="1573565182" name="Рисунок 1573565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0F54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отделяет описание зависимости между переменными от описания их индивидуальных (маргинальных) распределений, что позволяет моделировать взаимосвязи в данных, не делая предположений о форме самих распределений признаков, сама функция вида Copula описывает, как связаны между собой переменные, в то время как "поля" задают распределение каждой переменной по отдельности.</w:t>
      </w:r>
    </w:p>
    <w:p w14:paraId="2882EF32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21F175F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генерации включает два этапа:</w:t>
      </w:r>
    </w:p>
    <w:p w14:paraId="3DD078EB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1BBAE4F" w14:textId="77777777" w:rsidR="00E30588" w:rsidRPr="00E30588" w:rsidRDefault="00E30588" w:rsidP="00E30588">
      <w:pPr>
        <w:numPr>
          <w:ilvl w:val="8"/>
          <w:numId w:val="2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Генерируются значения из copula (получая значения в стандартном равномерном масштабе).</w:t>
      </w:r>
    </w:p>
    <w:p w14:paraId="181AC57F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61766D7" w14:textId="77777777" w:rsidR="00E30588" w:rsidRPr="00E30588" w:rsidRDefault="00E30588" w:rsidP="00E30588">
      <w:pPr>
        <w:numPr>
          <w:ilvl w:val="8"/>
          <w:numId w:val="3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Значения преобразуются в исходные распределения с помощью обратных функций распределения (инверсии CDF) каждой переменной.</w:t>
      </w:r>
    </w:p>
    <w:p w14:paraId="5AD11E72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389DB2D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Функция вида Copula:</w:t>
      </w:r>
    </w:p>
    <w:p w14:paraId="7AAA0611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7B7A745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63AAF55" wp14:editId="54652F09">
            <wp:extent cx="4953000" cy="3016250"/>
            <wp:effectExtent l="0" t="0" r="0" b="0"/>
            <wp:docPr id="773740868" name="Рисунок 77374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EDE4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многомерная функция распределения, определенная на единичном гиперкубе [0, </w:t>
      </w:r>
      <w:proofErr w:type="gramStart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1]^</w:t>
      </w:r>
      <w:proofErr w:type="gramEnd"/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n, маргинальные (маржинальные) распределения которой равномерны на интервале [0, 1], позволяет описывать совместное распределение нескольких случайных величин, разделяя структуру зависимости между ними и маргинальные (частные) распределения каждой величины.</w:t>
      </w:r>
    </w:p>
    <w:p w14:paraId="04EB05EB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74EC3CA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Маргинальные (частные) распределения:</w:t>
      </w:r>
    </w:p>
    <w:p w14:paraId="33B9F7CC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06417AB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48CA6055" wp14:editId="16DE8495">
            <wp:extent cx="3450197" cy="3035300"/>
            <wp:effectExtent l="0" t="0" r="0" b="0"/>
            <wp:docPr id="1336726529" name="Рисунок 1336726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89" cy="30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A456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вероятностные распределения подмножества случайных величин, входящих в состав многомерного (совместного) распределения. Они позволяют определить вероятность значений отдельных переменных, игнорируя остальные, путем суммирования (для дискретных) или интегрирования (для непрерывных) совместной плотности.</w:t>
      </w:r>
    </w:p>
    <w:p w14:paraId="036926FA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408FB5E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Формальное определение:</w:t>
      </w:r>
    </w:p>
    <w:p w14:paraId="17A027FB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62A9223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1910A96" wp14:editId="6450211D">
            <wp:extent cx="4381500" cy="1041400"/>
            <wp:effectExtent l="0" t="0" r="0" b="6350"/>
            <wp:docPr id="1568908061" name="Рисунок 1568908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2D44" w14:textId="77777777" w:rsidR="00E30588" w:rsidRPr="00E30588" w:rsidRDefault="00E30588" w:rsidP="00E30588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Актуальные:</w:t>
      </w:r>
    </w:p>
    <w:p w14:paraId="451680EA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B5C6A7A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Байесовская модель GMM (BGM) </w:t>
      </w:r>
    </w:p>
    <w:p w14:paraId="736D7926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9CD94CD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711342DA" wp14:editId="0AF8A5ED">
            <wp:extent cx="2575631" cy="946150"/>
            <wp:effectExtent l="0" t="0" r="0" b="6350"/>
            <wp:docPr id="476802714" name="Рисунок 476802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272" cy="94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48D2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Байесовская версия классической модели гауссовых смесей (GMM), в отличие от GMM, где параметры модели (веса, средние, ковариации) являются фиксированными числами, в BGM они сами считаются случайными величинами, для которых задаются априорные распределения (priors).</w:t>
      </w:r>
    </w:p>
    <w:p w14:paraId="1440A404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EE0ED85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0022AFA" wp14:editId="6E375CEF">
            <wp:extent cx="114300" cy="114300"/>
            <wp:effectExtent l="0" t="0" r="0" b="0"/>
            <wp:docPr id="51836963" name="Рисунок 5183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Способность автоматически определять оптимальное количество кластеров, обнуляя веса избыточных компонент, что избавляет от необходимости вручную задавать их число.</w:t>
      </w:r>
    </w:p>
    <w:p w14:paraId="6604C667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3C5B5F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CF52BCB" wp14:editId="449DF2D2">
            <wp:extent cx="114300" cy="114300"/>
            <wp:effectExtent l="0" t="0" r="0" b="0"/>
            <wp:docPr id="1390494878" name="Рисунок 139049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Благодаря использованию априорных распределений BGM менее подвержена переобучению (overfitting) на малых данных по сравнению с классическим EM-алгоритмом для GMM.</w:t>
      </w:r>
    </w:p>
    <w:p w14:paraId="068A3251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EB908FE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1B9AE1A0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FCE7997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A794797" wp14:editId="19BC5BE0">
            <wp:extent cx="4083050" cy="1694815"/>
            <wp:effectExtent l="0" t="0" r="0" b="635"/>
            <wp:docPr id="1675338926" name="Рисунок 1675338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57" cy="169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4DC0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A1D6921" wp14:editId="0556FF24">
            <wp:extent cx="114300" cy="114300"/>
            <wp:effectExtent l="0" t="0" r="0" b="0"/>
            <wp:docPr id="1544647914" name="Рисунок 1544647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Априорные распределения (Priors): перед обучением модели задаются априорные вероятности для параметров гауссовых компонент (например, распределение Дирихле для весов кластеров).</w:t>
      </w:r>
    </w:p>
    <w:p w14:paraId="6582ABEB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10A4929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586CDFC" wp14:editId="4F992871">
            <wp:extent cx="114300" cy="114300"/>
            <wp:effectExtent l="0" t="0" r="0" b="0"/>
            <wp:docPr id="658738629" name="Рисунок 65873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Апостериорная оценка (Posterior): в процессе работы модель обновляет свои "знания" о параметрах, объединяя априорные данные с новыми наблюдаемыми точками, получая апостериорное распределение.</w:t>
      </w:r>
    </w:p>
    <w:p w14:paraId="62A58E39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44E02DE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SMOTE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его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модификации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 (Synthetic Minority Over-sampling Technique)</w:t>
      </w:r>
    </w:p>
    <w:p w14:paraId="3FD0B02D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4038AA9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1B16678" wp14:editId="4DB4E741">
            <wp:extent cx="2882646" cy="742950"/>
            <wp:effectExtent l="0" t="0" r="0" b="0"/>
            <wp:docPr id="392927497" name="Рисунок 392927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785" cy="74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46D7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Вместо простого копирования примеров из меньшинства, создает новые синтетические примеры, интерполируя между существующими точками (генеративный алгоритм только в широком смысле).</w:t>
      </w:r>
    </w:p>
    <w:p w14:paraId="1B0990F5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90ABB3A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Где:</w:t>
      </w:r>
    </w:p>
    <w:p w14:paraId="0BBD9111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272E95C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30188467" wp14:editId="379C2A73">
            <wp:extent cx="4940300" cy="1485900"/>
            <wp:effectExtent l="0" t="0" r="0" b="0"/>
            <wp:docPr id="2145557634" name="Рисунок 2145557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1A09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Random Forest Distribution</w:t>
      </w:r>
    </w:p>
    <w:p w14:paraId="7A4673CE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BD5A0F1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7D155F1B" wp14:editId="37EE8D23">
            <wp:extent cx="4451350" cy="1568387"/>
            <wp:effectExtent l="0" t="0" r="6350" b="0"/>
            <wp:docPr id="224296328" name="Рисунок 224296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409" cy="15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282C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Использует ансамбль деревьев решений для оценки плотности распределения данных. Модель Adversarial Random Forest (ARF) работает итеративно, чередуя построение случайного леса для различения реальных и сгенерированных данных с последующим разбиением пространства признаков на области (листья), где признаки становятся почти независимыми.</w:t>
      </w:r>
    </w:p>
    <w:p w14:paraId="14EE0C1C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B5345C6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Adversarial Random Forest (ARF):</w:t>
      </w:r>
    </w:p>
    <w:p w14:paraId="14A867DE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1BA56633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5A95B25" wp14:editId="5D1A75B4">
            <wp:extent cx="4629150" cy="2413000"/>
            <wp:effectExtent l="0" t="0" r="0" b="6350"/>
            <wp:docPr id="569650811" name="Рисунок 569650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6EFF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метод машинного обучения без учителя, который используется для генерации синтетических данных и оценки плотности распределения, работающий по принципу независимого сэмплирования (выборки) каждого признака, (похож на Генеративно-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состязательные сети - GAN, но использует леса решений вместо нейронных сетей).</w:t>
      </w:r>
    </w:p>
    <w:p w14:paraId="6304F68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072038A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Генерация новых данных: после обучения ARF получается модель FORDE (Forest Density Estimation), где каждый лист дерева представляет собой "ячейку" данных, новая строка генерируется в два этапа:</w:t>
      </w:r>
    </w:p>
    <w:p w14:paraId="40FE99F4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264F0CC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Модель FORDE (Forests for Density Estimation) - метод машинного обучения, предназначенный для оценки плотности вероятности данных с использованием ансамблей деревьев решений (лесов), преобразует структуру обученного случайного леса в вероятностную схему, где каждый лист дерева хранит параметры распределения данных, попавших в него.</w:t>
      </w:r>
    </w:p>
    <w:p w14:paraId="75767CB3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D9AE0E1" w14:textId="77777777" w:rsidR="00E30588" w:rsidRPr="00E30588" w:rsidRDefault="00E30588" w:rsidP="00E30588">
      <w:pPr>
        <w:numPr>
          <w:ilvl w:val="8"/>
          <w:numId w:val="4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Выбрать лист в соответствии с его вероятностью (количеством попавших в него реальных данных).</w:t>
      </w:r>
    </w:p>
    <w:p w14:paraId="19B20044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5CC0F317" w14:textId="77777777" w:rsidR="00E30588" w:rsidRPr="00E30588" w:rsidRDefault="00E30588" w:rsidP="00E30588">
      <w:pPr>
        <w:numPr>
          <w:ilvl w:val="8"/>
          <w:numId w:val="5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Внутри выбранного листа сгенерировать значения признаков независимо друг от друга. Для непрерывных признаков часто используется оценка плотности ядра (KDE), а для категориальных - их эмпирическое распределение в листе.</w:t>
      </w:r>
    </w:p>
    <w:p w14:paraId="713A90A5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ECBFB3B" w14:textId="77777777" w:rsidR="00E30588" w:rsidRPr="00E30588" w:rsidRDefault="00E30588" w:rsidP="00E30588">
      <w:pPr>
        <w:spacing w:before="240" w:after="0" w:line="360" w:lineRule="auto"/>
        <w:ind w:left="833"/>
        <w:outlineLvl w:val="2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Нейронные сети</w:t>
      </w:r>
    </w:p>
    <w:p w14:paraId="2271F8DA" w14:textId="77777777" w:rsidR="00E30588" w:rsidRPr="00E30588" w:rsidRDefault="00E30588" w:rsidP="00E30588">
      <w:pPr>
        <w:spacing w:after="0" w:line="240" w:lineRule="auto"/>
        <w:ind w:left="1122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096484C3" w14:textId="77777777" w:rsidR="00E30588" w:rsidRPr="00E30588" w:rsidRDefault="00E30588" w:rsidP="00E30588">
      <w:pPr>
        <w:numPr>
          <w:ilvl w:val="4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Первое поколение:</w:t>
      </w:r>
    </w:p>
    <w:p w14:paraId="7045DDD7" w14:textId="77777777" w:rsidR="00E30588" w:rsidRPr="00E30588" w:rsidRDefault="00E30588" w:rsidP="00E30588">
      <w:pPr>
        <w:spacing w:after="0" w:line="240" w:lineRule="auto"/>
        <w:ind w:left="1133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435C795E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 xml:space="preserve">CNN для таблиц: </w:t>
      </w:r>
    </w:p>
    <w:p w14:paraId="4DA8D327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0B96E5C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5B225D5F" wp14:editId="5064DD54">
            <wp:extent cx="3035300" cy="2730081"/>
            <wp:effectExtent l="0" t="0" r="0" b="0"/>
            <wp:docPr id="546323043" name="Рисунок 54632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443" cy="273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AE8A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работы начала 2010-х годов преобразовывали табличные данные в изображения (например, через преобразование Грама) или использовали одномерные свёртки вдоль строк.</w:t>
      </w:r>
    </w:p>
    <w:p w14:paraId="54F3CC48" w14:textId="77777777" w:rsidR="00E30588" w:rsidRPr="00E30588" w:rsidRDefault="00E30588" w:rsidP="00E30588">
      <w:pPr>
        <w:spacing w:after="0" w:line="240" w:lineRule="auto"/>
        <w:ind w:left="238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7F0D26E" w14:textId="77777777" w:rsidR="00E30588" w:rsidRPr="00E30588" w:rsidRDefault="00E30588" w:rsidP="00E30588">
      <w:pPr>
        <w:numPr>
          <w:ilvl w:val="7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Процесс ортогонализации Грама-Шмидта:</w:t>
      </w:r>
    </w:p>
    <w:p w14:paraId="5CC58B7E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21855032" w14:textId="77777777" w:rsidR="00E30588" w:rsidRPr="00E30588" w:rsidRDefault="00E30588" w:rsidP="00E30588">
      <w:pPr>
        <w:spacing w:after="0" w:line="240" w:lineRule="auto"/>
        <w:ind w:left="2268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488BB4DC" wp14:editId="32A6317E">
            <wp:extent cx="3670300" cy="2330450"/>
            <wp:effectExtent l="0" t="0" r="6350" b="0"/>
            <wp:docPr id="958844325" name="Рисунок 958844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4577" w14:textId="77777777" w:rsidR="00E30588" w:rsidRPr="00E30588" w:rsidRDefault="00E30588" w:rsidP="00E30588">
      <w:pPr>
        <w:numPr>
          <w:ilvl w:val="8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Математический алгоритм, который преобразует набор линейно независимых векторов в ортогональный (или ортонормированный) базис, сохраняя исходное линейное пространство. Он </w:t>
      </w: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поочередно корректирует каждый вектор, делая его перпендикулярным предыдущим</w:t>
      </w:r>
    </w:p>
    <w:p w14:paraId="5F0F9BA7" w14:textId="77777777" w:rsidR="00E30588" w:rsidRPr="00E30588" w:rsidRDefault="00E30588" w:rsidP="00E30588">
      <w:pPr>
        <w:spacing w:after="0" w:line="240" w:lineRule="auto"/>
        <w:ind w:left="3220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74D3430F" w14:textId="77777777" w:rsidR="00E30588" w:rsidRPr="00E30588" w:rsidRDefault="00E30588" w:rsidP="00E30588">
      <w:pPr>
        <w:numPr>
          <w:ilvl w:val="5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RNN для таблиц:</w:t>
      </w:r>
    </w:p>
    <w:p w14:paraId="67C09E24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</w:p>
    <w:p w14:paraId="637FC97B" w14:textId="77777777" w:rsidR="00E30588" w:rsidRPr="00E30588" w:rsidRDefault="00E30588" w:rsidP="00E30588">
      <w:pPr>
        <w:spacing w:after="0" w:line="240" w:lineRule="auto"/>
        <w:ind w:left="1961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noProof/>
          <w:color w:val="000000"/>
          <w:kern w:val="0"/>
          <w:sz w:val="20"/>
          <w:szCs w:val="20"/>
          <w:lang w:eastAsia="ru-RU"/>
          <w14:ligatures w14:val="none"/>
        </w:rPr>
        <w:drawing>
          <wp:inline distT="0" distB="0" distL="0" distR="0" wp14:anchorId="2CC572E2" wp14:editId="2DD52637">
            <wp:extent cx="4838700" cy="2222500"/>
            <wp:effectExtent l="0" t="0" r="0" b="6350"/>
            <wp:docPr id="1251149904" name="Рисунок 125114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5DEF" w14:textId="77777777" w:rsidR="00E30588" w:rsidRPr="00E30588" w:rsidRDefault="00E30588" w:rsidP="00E30588">
      <w:pPr>
        <w:numPr>
          <w:ilvl w:val="6"/>
          <w:numId w:val="1"/>
        </w:num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30588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LSTM-сети использовались для моделирования строк как последовательностей, особенно в медицинских и финансовых данных, где столбцы имели естественный порядок (например, временные срезы).</w:t>
      </w:r>
    </w:p>
    <w:p w14:paraId="388949DE" w14:textId="77777777" w:rsidR="006B252C" w:rsidRDefault="006B252C"/>
    <w:sectPr w:rsidR="006B2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151E"/>
    <w:multiLevelType w:val="hybridMultilevel"/>
    <w:tmpl w:val="BC185A00"/>
    <w:lvl w:ilvl="0" w:tplc="0E5C1F5A">
      <w:numFmt w:val="decimal"/>
      <w:lvlText w:val=""/>
      <w:lvlJc w:val="left"/>
    </w:lvl>
    <w:lvl w:ilvl="1" w:tplc="0E2AE508">
      <w:numFmt w:val="decimal"/>
      <w:lvlText w:val=""/>
      <w:lvlJc w:val="left"/>
    </w:lvl>
    <w:lvl w:ilvl="2" w:tplc="026E8C28">
      <w:numFmt w:val="decimal"/>
      <w:lvlText w:val=""/>
      <w:lvlJc w:val="left"/>
    </w:lvl>
    <w:lvl w:ilvl="3" w:tplc="52D67092">
      <w:numFmt w:val="decimal"/>
      <w:lvlText w:val=""/>
      <w:lvlJc w:val="left"/>
    </w:lvl>
    <w:lvl w:ilvl="4" w:tplc="F2AAEB98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CFB62484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6094A3F6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C4FEE306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AC62D0C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1" w15:restartNumberingAfterBreak="0">
    <w:nsid w:val="22B54311"/>
    <w:multiLevelType w:val="hybridMultilevel"/>
    <w:tmpl w:val="43963B62"/>
    <w:lvl w:ilvl="0" w:tplc="A236A418">
      <w:numFmt w:val="decimal"/>
      <w:lvlText w:val=""/>
      <w:lvlJc w:val="left"/>
    </w:lvl>
    <w:lvl w:ilvl="1" w:tplc="99B4F6F2">
      <w:numFmt w:val="decimal"/>
      <w:lvlText w:val=""/>
      <w:lvlJc w:val="left"/>
    </w:lvl>
    <w:lvl w:ilvl="2" w:tplc="5394E942">
      <w:numFmt w:val="decimal"/>
      <w:lvlText w:val=""/>
      <w:lvlJc w:val="left"/>
    </w:lvl>
    <w:lvl w:ilvl="3" w:tplc="1722DBD2">
      <w:numFmt w:val="decimal"/>
      <w:lvlText w:val=""/>
      <w:lvlJc w:val="left"/>
    </w:lvl>
    <w:lvl w:ilvl="4" w:tplc="835E0D34">
      <w:numFmt w:val="decimal"/>
      <w:lvlText w:val=""/>
      <w:lvlJc w:val="left"/>
    </w:lvl>
    <w:lvl w:ilvl="5" w:tplc="E488E342">
      <w:numFmt w:val="decimal"/>
      <w:lvlText w:val=""/>
      <w:lvlJc w:val="left"/>
    </w:lvl>
    <w:lvl w:ilvl="6" w:tplc="DDC097DC">
      <w:numFmt w:val="decimal"/>
      <w:lvlText w:val=""/>
      <w:lvlJc w:val="left"/>
    </w:lvl>
    <w:lvl w:ilvl="7" w:tplc="820EF7AA">
      <w:numFmt w:val="decimal"/>
      <w:lvlText w:val=""/>
      <w:lvlJc w:val="left"/>
    </w:lvl>
    <w:lvl w:ilvl="8" w:tplc="F1BA2192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2" w15:restartNumberingAfterBreak="0">
    <w:nsid w:val="31181B3B"/>
    <w:multiLevelType w:val="hybridMultilevel"/>
    <w:tmpl w:val="D54200E6"/>
    <w:lvl w:ilvl="0" w:tplc="E2E05202">
      <w:numFmt w:val="decimal"/>
      <w:lvlText w:val=""/>
      <w:lvlJc w:val="left"/>
    </w:lvl>
    <w:lvl w:ilvl="1" w:tplc="67C6A856">
      <w:numFmt w:val="decimal"/>
      <w:lvlText w:val=""/>
      <w:lvlJc w:val="left"/>
    </w:lvl>
    <w:lvl w:ilvl="2" w:tplc="62A02EE0">
      <w:numFmt w:val="decimal"/>
      <w:lvlText w:val=""/>
      <w:lvlJc w:val="left"/>
    </w:lvl>
    <w:lvl w:ilvl="3" w:tplc="C4F477F4">
      <w:numFmt w:val="decimal"/>
      <w:lvlText w:val=""/>
      <w:lvlJc w:val="left"/>
    </w:lvl>
    <w:lvl w:ilvl="4" w:tplc="6E4A9128">
      <w:numFmt w:val="decimal"/>
      <w:lvlText w:val=""/>
      <w:lvlJc w:val="left"/>
    </w:lvl>
    <w:lvl w:ilvl="5" w:tplc="4B242B22">
      <w:numFmt w:val="decimal"/>
      <w:lvlText w:val=""/>
      <w:lvlJc w:val="left"/>
    </w:lvl>
    <w:lvl w:ilvl="6" w:tplc="11E4D354">
      <w:numFmt w:val="decimal"/>
      <w:lvlText w:val=""/>
      <w:lvlJc w:val="left"/>
    </w:lvl>
    <w:lvl w:ilvl="7" w:tplc="C10EDDAC">
      <w:numFmt w:val="decimal"/>
      <w:lvlText w:val=""/>
      <w:lvlJc w:val="left"/>
    </w:lvl>
    <w:lvl w:ilvl="8" w:tplc="CB6697E2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3" w15:restartNumberingAfterBreak="0">
    <w:nsid w:val="478B5754"/>
    <w:multiLevelType w:val="hybridMultilevel"/>
    <w:tmpl w:val="023636F0"/>
    <w:lvl w:ilvl="0" w:tplc="1AF8DE0E">
      <w:numFmt w:val="decimal"/>
      <w:lvlText w:val=""/>
      <w:lvlJc w:val="left"/>
    </w:lvl>
    <w:lvl w:ilvl="1" w:tplc="8252EECA">
      <w:numFmt w:val="decimal"/>
      <w:lvlText w:val=""/>
      <w:lvlJc w:val="left"/>
    </w:lvl>
    <w:lvl w:ilvl="2" w:tplc="3E968FE4">
      <w:numFmt w:val="decimal"/>
      <w:lvlText w:val=""/>
      <w:lvlJc w:val="left"/>
    </w:lvl>
    <w:lvl w:ilvl="3" w:tplc="BDEE0472">
      <w:numFmt w:val="decimal"/>
      <w:lvlText w:val=""/>
      <w:lvlJc w:val="left"/>
    </w:lvl>
    <w:lvl w:ilvl="4" w:tplc="F2D6A710">
      <w:numFmt w:val="decimal"/>
      <w:lvlText w:val=""/>
      <w:lvlJc w:val="left"/>
    </w:lvl>
    <w:lvl w:ilvl="5" w:tplc="8356242A">
      <w:numFmt w:val="decimal"/>
      <w:lvlText w:val=""/>
      <w:lvlJc w:val="left"/>
    </w:lvl>
    <w:lvl w:ilvl="6" w:tplc="B4C8D7D4">
      <w:numFmt w:val="decimal"/>
      <w:lvlText w:val=""/>
      <w:lvlJc w:val="left"/>
    </w:lvl>
    <w:lvl w:ilvl="7" w:tplc="6AF4867A">
      <w:numFmt w:val="decimal"/>
      <w:lvlText w:val=""/>
      <w:lvlJc w:val="left"/>
    </w:lvl>
    <w:lvl w:ilvl="8" w:tplc="9726F488">
      <w:start w:val="1"/>
      <w:numFmt w:val="decimal"/>
      <w:lvlText w:val="1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abstractNum w:abstractNumId="4" w15:restartNumberingAfterBreak="0">
    <w:nsid w:val="76D92BFD"/>
    <w:multiLevelType w:val="hybridMultilevel"/>
    <w:tmpl w:val="7B5CEA9C"/>
    <w:lvl w:ilvl="0" w:tplc="E9EEFB18">
      <w:numFmt w:val="decimal"/>
      <w:lvlText w:val=""/>
      <w:lvlJc w:val="left"/>
    </w:lvl>
    <w:lvl w:ilvl="1" w:tplc="8A3202E6">
      <w:numFmt w:val="decimal"/>
      <w:lvlText w:val=""/>
      <w:lvlJc w:val="left"/>
    </w:lvl>
    <w:lvl w:ilvl="2" w:tplc="88467CCA">
      <w:numFmt w:val="decimal"/>
      <w:lvlText w:val=""/>
      <w:lvlJc w:val="left"/>
    </w:lvl>
    <w:lvl w:ilvl="3" w:tplc="D5B07BF6">
      <w:numFmt w:val="decimal"/>
      <w:lvlText w:val=""/>
      <w:lvlJc w:val="left"/>
    </w:lvl>
    <w:lvl w:ilvl="4" w:tplc="F510FDFA">
      <w:numFmt w:val="decimal"/>
      <w:lvlText w:val=""/>
      <w:lvlJc w:val="left"/>
    </w:lvl>
    <w:lvl w:ilvl="5" w:tplc="266E9114">
      <w:numFmt w:val="decimal"/>
      <w:lvlText w:val=""/>
      <w:lvlJc w:val="left"/>
    </w:lvl>
    <w:lvl w:ilvl="6" w:tplc="2EB2CCC6">
      <w:numFmt w:val="decimal"/>
      <w:lvlText w:val=""/>
      <w:lvlJc w:val="left"/>
    </w:lvl>
    <w:lvl w:ilvl="7" w:tplc="51EE75D0">
      <w:numFmt w:val="decimal"/>
      <w:lvlText w:val=""/>
      <w:lvlJc w:val="left"/>
    </w:lvl>
    <w:lvl w:ilvl="8" w:tplc="1220C2C0">
      <w:start w:val="1"/>
      <w:numFmt w:val="decimal"/>
      <w:lvlText w:val="2."/>
      <w:lvlJc w:val="left"/>
      <w:pPr>
        <w:spacing w:before="240" w:after="0" w:line="360" w:lineRule="auto"/>
        <w:ind w:left="2835" w:hanging="362"/>
      </w:pPr>
      <w:rPr>
        <w:color w:val="000000"/>
        <w:sz w:val="24"/>
        <w:szCs w:val="24"/>
      </w:rPr>
    </w:lvl>
  </w:abstractNum>
  <w:num w:numId="1" w16cid:durableId="810681377">
    <w:abstractNumId w:val="0"/>
    <w:lvlOverride w:ilvl="0">
      <w:startOverride w:val="1"/>
    </w:lvlOverride>
  </w:num>
  <w:num w:numId="2" w16cid:durableId="227227131">
    <w:abstractNumId w:val="1"/>
    <w:lvlOverride w:ilvl="0">
      <w:startOverride w:val="1"/>
    </w:lvlOverride>
  </w:num>
  <w:num w:numId="3" w16cid:durableId="181945629">
    <w:abstractNumId w:val="2"/>
    <w:lvlOverride w:ilvl="0">
      <w:startOverride w:val="1"/>
    </w:lvlOverride>
  </w:num>
  <w:num w:numId="4" w16cid:durableId="864250383">
    <w:abstractNumId w:val="3"/>
    <w:lvlOverride w:ilvl="0">
      <w:startOverride w:val="1"/>
    </w:lvlOverride>
  </w:num>
  <w:num w:numId="5" w16cid:durableId="198616193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2C"/>
    <w:rsid w:val="000B7AF5"/>
    <w:rsid w:val="006B252C"/>
    <w:rsid w:val="00D92FE9"/>
    <w:rsid w:val="00E3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1E7E0"/>
  <w15:chartTrackingRefBased/>
  <w15:docId w15:val="{7DD84D50-37AD-474B-ABFA-7CD768904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252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252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25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25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25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25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25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25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252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252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25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1590</Words>
  <Characters>9065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Холмогоров</dc:creator>
  <cp:keywords/>
  <dc:description/>
  <cp:lastModifiedBy>Владислав Холмогоров</cp:lastModifiedBy>
  <cp:revision>2</cp:revision>
  <dcterms:created xsi:type="dcterms:W3CDTF">2026-06-16T11:13:00Z</dcterms:created>
  <dcterms:modified xsi:type="dcterms:W3CDTF">2026-06-16T11:14:00Z</dcterms:modified>
</cp:coreProperties>
</file>