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6067" w14:textId="4C8979FA" w:rsidR="00A44277" w:rsidRDefault="0099384B" w:rsidP="00A44277">
      <w:pPr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99384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Лекция 4: искусственные нейронные сети для генерации табличных данных</w:t>
      </w:r>
    </w:p>
    <w:p w14:paraId="650B53E3" w14:textId="77777777" w:rsidR="0099384B" w:rsidRPr="00856862" w:rsidRDefault="0099384B" w:rsidP="0099384B">
      <w:pPr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ru-RU"/>
          <w14:ligatures w14:val="none"/>
        </w:rPr>
      </w:pP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ru-RU"/>
          <w14:ligatures w14:val="none"/>
        </w:rPr>
        <w:t xml:space="preserve">ДИСКЛЕЙМЕР: перед началом изучения данной лекции рекомендуется изучать основы </w:t>
      </w: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val="en-US" w:eastAsia="ru-RU"/>
          <w14:ligatures w14:val="none"/>
        </w:rPr>
        <w:t>GAN</w:t>
      </w: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ru-RU"/>
          <w14:ligatures w14:val="none"/>
        </w:rPr>
        <w:t xml:space="preserve">, </w:t>
      </w: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val="en-US" w:eastAsia="ru-RU"/>
          <w14:ligatures w14:val="none"/>
        </w:rPr>
        <w:t>VAE</w:t>
      </w: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ru-RU"/>
          <w14:ligatures w14:val="none"/>
        </w:rPr>
        <w:t xml:space="preserve"> и </w:t>
      </w: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val="en-US" w:eastAsia="ru-RU"/>
          <w14:ligatures w14:val="none"/>
        </w:rPr>
        <w:t>DDPM</w:t>
      </w:r>
      <w:r w:rsidRPr="00856862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ru-RU"/>
          <w14:ligatures w14:val="none"/>
        </w:rPr>
        <w:t xml:space="preserve"> из лекции 5!</w:t>
      </w:r>
    </w:p>
    <w:p w14:paraId="5416E4C9" w14:textId="77777777" w:rsidR="0099384B" w:rsidRPr="00A44277" w:rsidRDefault="0099384B" w:rsidP="00A44277">
      <w:pPr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790608C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Актуальные:</w:t>
      </w:r>
    </w:p>
    <w:p w14:paraId="18D4A710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119E03D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GAN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Generative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Adversarial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Network)</w:t>
      </w:r>
    </w:p>
    <w:p w14:paraId="48BC4C51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AC89631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94ACFB2" wp14:editId="760EBD79">
            <wp:extent cx="4362450" cy="2317750"/>
            <wp:effectExtent l="0" t="0" r="0" b="6350"/>
            <wp:docPr id="372204394" name="Рисунок 372204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BCAD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TableGAN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5AF121D2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FAB618F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E87B4AF" wp14:editId="272B5C71">
            <wp:extent cx="4272429" cy="2533650"/>
            <wp:effectExtent l="0" t="0" r="0" b="0"/>
            <wp:docPr id="1023885918" name="Рисунок 1023885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362" cy="25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96D9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базируется на глубоких сверточных сетях (CNN), адаптированных для работы с табличными данными.</w:t>
      </w:r>
    </w:p>
    <w:p w14:paraId="2309CBE4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9DFA120" w14:textId="77777777" w:rsidR="00A44277" w:rsidRPr="00A44277" w:rsidRDefault="00A44277" w:rsidP="00A44277">
      <w:pPr>
        <w:numPr>
          <w:ilvl w:val="7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Генератор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деконволюционная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сеть) принимает на вход вектор случайного шума и генерирует синтетическую двумерную матрицу, имитирующую строки и столбцы исходного табличного набора данных.</w:t>
      </w:r>
    </w:p>
    <w:p w14:paraId="2335246A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8C2BD8A" w14:textId="77777777" w:rsidR="00A44277" w:rsidRPr="00A44277" w:rsidRDefault="00A44277" w:rsidP="00A44277">
      <w:pPr>
        <w:numPr>
          <w:ilvl w:val="7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Дискриминатор (свёрточная сеть) отличает реальные табличные строки (или матрицы данных) от синтетических, сгенерированных генератором.</w:t>
      </w:r>
    </w:p>
    <w:p w14:paraId="71EE3876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AF90532" w14:textId="77777777" w:rsidR="00A44277" w:rsidRPr="00A44277" w:rsidRDefault="00A44277" w:rsidP="00A44277">
      <w:pPr>
        <w:numPr>
          <w:ilvl w:val="7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Классификатор (свёрточная сеть) - вспомогательный компонент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TableGAN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который обучается в процессе для сохранения семантической целостности данных, максимизируя точность классификации или прогноза по определенным целевым столбцам, предотвращая появление логически некорректных записей.</w:t>
      </w:r>
    </w:p>
    <w:p w14:paraId="1E493299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926CC7A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Помимо потери генератора и дискриминатора TGAN рассчитывает ошибку классификации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Classification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Loss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607F6DAA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39EEAA7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CTGAN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Conditional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Tabular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GAN):</w:t>
      </w:r>
    </w:p>
    <w:p w14:paraId="529CBE9E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4984D8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5861DBD" wp14:editId="452FA876">
            <wp:extent cx="4492068" cy="3225800"/>
            <wp:effectExtent l="0" t="0" r="3810" b="0"/>
            <wp:docPr id="2006280795" name="Рисунок 2006280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699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3D51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Решает фундаментальные проблемы TGAN - мультимодальные распределения (когда у чисел несколько пиков на графике) и сильный дисбаланс классов в таблицах.</w:t>
      </w:r>
    </w:p>
    <w:p w14:paraId="218F2704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BD88F16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Использует условные генераторы для лучшего отражения взаимосвязей и распределений в наборах данных смешанного типа:</w:t>
      </w:r>
    </w:p>
    <w:p w14:paraId="0DF5EF2D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EE53CF5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Представление информации об условиях, а также подготовка к подаче </w:t>
      </w:r>
      <w:proofErr w:type="gram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данных .</w:t>
      </w:r>
      <w:proofErr w:type="gramEnd"/>
    </w:p>
    <w:p w14:paraId="2B6051E8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932EF06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Сохранение заданного условия сгенерированных строковых данных.</w:t>
      </w:r>
    </w:p>
    <w:p w14:paraId="2208866F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C1A0E37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3. Необходимость для генератора условных распределений заключается в изучении условного распределения реальных </w:t>
      </w:r>
      <w:proofErr w:type="gram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данных .</w:t>
      </w:r>
      <w:proofErr w:type="gramEnd"/>
    </w:p>
    <w:p w14:paraId="4EA02F2B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23E60A1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Отказывается от свёрток в пользу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полносвязных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слоев (MLP) с блоками остаточных связей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ResNet-like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модели не важен порядок столбцов, так как она работает с данными как с чистыми векторами признаков.</w:t>
      </w:r>
    </w:p>
    <w:p w14:paraId="5E0E02C9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A8DD46D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 вариационную оценку Гауссовской смеси (VGM —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Variational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Gaussian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Mixture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</w:t>
      </w:r>
    </w:p>
    <w:p w14:paraId="0E1B39A9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57FB6A0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05E97AD" wp14:editId="57ED9566">
            <wp:extent cx="2851150" cy="996315"/>
            <wp:effectExtent l="0" t="0" r="6350" b="0"/>
            <wp:docPr id="283304956" name="Рисунок 28330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98" cy="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F4BC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где: </w:t>
      </w:r>
      <w:r w:rsidRPr="00A44277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𝜂</w:t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мода; μₖ - вес; ɸₖ - стандартное отклонение моды.</w:t>
      </w:r>
    </w:p>
    <w:p w14:paraId="13F2BD9F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6130C3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CopulaGAN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59884ED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7305B02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08943D1" wp14:editId="3CFB99FE">
            <wp:extent cx="4686300" cy="1447800"/>
            <wp:effectExtent l="0" t="0" r="0" b="0"/>
            <wp:docPr id="12384860" name="Рисунок 1238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635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Упрощает задачу для нейросети с помощью математической статистики, а затем передает данные в GAN.</w:t>
      </w:r>
    </w:p>
    <w:p w14:paraId="189B1F16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2043DD3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Разделяет процесс обучения на два шага:</w:t>
      </w:r>
    </w:p>
    <w:p w14:paraId="47C48F49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AB9AFDF" w14:textId="77777777" w:rsidR="00A44277" w:rsidRPr="00A44277" w:rsidRDefault="00A44277" w:rsidP="00A44277">
      <w:pPr>
        <w:numPr>
          <w:ilvl w:val="8"/>
          <w:numId w:val="5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Шаг статистики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Copula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Модель изучает распределение каждого столбца в отдельности (маргинальные распределения) и преобразует их через функцию распределения (CDF -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Cumulative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Distribution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в стандартную нормальную форму (колоколообразную кривую).</w:t>
      </w:r>
    </w:p>
    <w:p w14:paraId="209CDB60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C98B1CA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Cumulative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Distribution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это</w:t>
      </w:r>
      <w:proofErr w:type="gram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математическая функция, которая описывает вероятность того, что случайная величина X примет значение, меньшее или равное заданному числу x (PDF -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Probability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Density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она же "функция плотности вероятности" показывает вероятность того, что случайная величина примет конкретное, точное значение).</w:t>
      </w:r>
    </w:p>
    <w:p w14:paraId="48E969E6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D907C63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Теория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копул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(Теорема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Склара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</w:t>
      </w:r>
    </w:p>
    <w:p w14:paraId="6B00C804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8062A6E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B4F82C9" wp14:editId="545926DE">
            <wp:extent cx="4510405" cy="730250"/>
            <wp:effectExtent l="0" t="0" r="4445" b="0"/>
            <wp:docPr id="106214204" name="Рисунок 106214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606" cy="7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83DF" w14:textId="77777777" w:rsidR="00A44277" w:rsidRPr="00A44277" w:rsidRDefault="00A44277" w:rsidP="00A44277">
      <w:pPr>
        <w:numPr>
          <w:ilvl w:val="8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Шаг нейросети (GAN)</w:t>
      </w:r>
      <w:proofErr w:type="gram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На</w:t>
      </w:r>
      <w:proofErr w:type="gram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сглаженных и упрощенных данных обучается модель типа CTGAN, которой больше не нужно тратить ресурсы на понимание числовых пиков - она фокусируется только на скрытых взаимосвязях и корреляциях между столбцами.</w:t>
      </w:r>
    </w:p>
    <w:p w14:paraId="0C4DC78C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EED0EEB" w14:textId="77777777" w:rsidR="00A44277" w:rsidRPr="00A44277" w:rsidRDefault="00A44277" w:rsidP="00A44277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генерации процесс разворачивается в обратную сторону.</w:t>
      </w:r>
    </w:p>
    <w:p w14:paraId="076204AC" w14:textId="77777777" w:rsidR="00A44277" w:rsidRPr="00A44277" w:rsidRDefault="00A44277" w:rsidP="00A44277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659EFE8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B350848" wp14:editId="3C8BB91A">
            <wp:extent cx="114300" cy="114300"/>
            <wp:effectExtent l="0" t="0" r="0" b="0"/>
            <wp:docPr id="1433835130" name="Рисунок 143383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Если распределение данных в столбце абсолютно хаотично или имеет аномальные разрывы,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копула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может слишком сильно сгладить эти данные, потеряв уникальные нерегулярности, которые CTGAN бы заметил.</w:t>
      </w:r>
    </w:p>
    <w:p w14:paraId="535584AD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2CFC22F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TVAE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Tabular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Variational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Autoencoder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75936AD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4936E21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748F987" wp14:editId="25999D24">
            <wp:extent cx="4908550" cy="2139950"/>
            <wp:effectExtent l="0" t="0" r="6350" b="0"/>
            <wp:docPr id="531290004" name="Рисунок 53129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B550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Создан специально для неоднородных (смешанных) табличных данных, так как классический VAE изначально разрабатывался для однородных данных высокой размерности (например, изображений, где все пиксели </w:t>
      </w:r>
      <w:proofErr w:type="gram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 непрерывные</w:t>
      </w:r>
      <w:proofErr w:type="gram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значения от 0 до 1, или аудио).</w:t>
      </w:r>
    </w:p>
    <w:p w14:paraId="54DCA949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0572C96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Декодер TVAE имеет разные головы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output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heads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для разных типов данных:</w:t>
      </w:r>
    </w:p>
    <w:p w14:paraId="1B5652E2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9B65A27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непрерывных признаков предсказывает параметры распределения: среднее (μ) и дисперсию (σ^2).</w:t>
      </w:r>
    </w:p>
    <w:p w14:paraId="43AD70E5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FD0DC27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Для категориальных признаков предсказывает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логиты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(вероятности) для каждого возможного класса через функцию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Softmax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A9AB1A4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9DA297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12E338A" wp14:editId="347BF738">
            <wp:extent cx="114300" cy="114300"/>
            <wp:effectExtent l="0" t="0" r="0" b="0"/>
            <wp:docPr id="1059768372" name="Рисунок 1059768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P.S.: Классический VAE ожидает, что все входные данные одного типа. Например, если это изображения, декодер выдает один набор значений (вероятности пикселей через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сигмоиду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или непрерывные значения через линейный слой).</w:t>
      </w:r>
    </w:p>
    <w:p w14:paraId="497355AB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8AA60A7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Перед подачей в энкодер к непрерывным данным применяется логарифмическое преобразование (например, x′ =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(x−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(x)+1)), что сжимает длинные хвосты значений столбцов и делает распределение более похожим на гауссово, что идеально ложится на априорное предположения VAE о латентном пространстве; при генерации применяется обратное экспоненциальное преобразование.</w:t>
      </w:r>
    </w:p>
    <w:p w14:paraId="6B4AD735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12F05B7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 исключительно Многослойные Перцептроны (MLP /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Fully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Connected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networks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табличные данные не имеют пространственной локальности (как пиксели) или временной зависимости (как слова), поэтому свертки исходного VAE неэффективны -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полносвязные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слои лучше всего подходят для изучения корреляций между независимыми столбцами таблицы.</w:t>
      </w:r>
    </w:p>
    <w:p w14:paraId="73FB01E3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F845B72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 взвешенную сумму ошибок, соответствующих типам данных, что позволяет модели </w:t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одновременно учиться восстанавливать и точные числа, и правильные категории, не смешивая их метрики.:</w:t>
      </w:r>
    </w:p>
    <w:p w14:paraId="13B51988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5A1264A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2C80121" wp14:editId="1DE0040A">
            <wp:extent cx="4572000" cy="476250"/>
            <wp:effectExtent l="0" t="0" r="0" b="0"/>
            <wp:docPr id="530401494" name="Рисунок 530401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9AFB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607BE30" wp14:editId="62180702">
            <wp:extent cx="114300" cy="114300"/>
            <wp:effectExtent l="0" t="0" r="0" b="0"/>
            <wp:docPr id="500480391" name="Рисунок 500480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# Обычный VAE использует либо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Mean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Squared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Error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(MSE) для непрерывных данных, либо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Binary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Cross-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Entropy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(BCE) для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бинаризованных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изображений + KL-дивергенция.</w:t>
      </w:r>
    </w:p>
    <w:p w14:paraId="59B46E91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A029347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ED1D42F" wp14:editId="62C5DD99">
            <wp:extent cx="114300" cy="114300"/>
            <wp:effectExtent l="0" t="0" r="0" b="0"/>
            <wp:docPr id="1157932468" name="Рисунок 1157932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Существуют модификации вроде CTVAE и TTVAE:</w:t>
      </w:r>
    </w:p>
    <w:p w14:paraId="4FD90C7E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4C127CC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D31E35" wp14:editId="4D3AB91C">
            <wp:extent cx="114300" cy="114300"/>
            <wp:effectExtent l="0" t="0" r="0" b="0"/>
            <wp:docPr id="1407843985" name="Рисунок 140784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CTVAE использует контрастные потери, чтобы принудительно развести представления разных классов в латентном пространстве, что заставляет модель учить уникальные паттерны для каждого класса, что позволяет генерировать высококачественные синтетические выборки как для мажоритарных, так и для миноритарных групп (нужно в условиях сильного дисбаланса классов).</w:t>
      </w:r>
    </w:p>
    <w:p w14:paraId="112097C7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A6B5887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0DC498D" wp14:editId="7DFE9304">
            <wp:extent cx="114300" cy="114300"/>
            <wp:effectExtent l="0" t="0" r="0" b="0"/>
            <wp:docPr id="1402694516" name="Рисунок 140269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Механизм внимания трансформера позволяет модели динамически взвешивать важность каждого признака относительно других при кодировании строки.</w:t>
      </w:r>
    </w:p>
    <w:p w14:paraId="73300576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44E7894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TabDDPM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(Tabular Denoising Diffusion Probabilistic Model)</w:t>
      </w:r>
    </w:p>
    <w:p w14:paraId="21749138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F3E7D0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2A5AF6C4" wp14:editId="7EB98FD8">
            <wp:extent cx="4303432" cy="1784350"/>
            <wp:effectExtent l="0" t="0" r="1905" b="6350"/>
            <wp:docPr id="580271837" name="Рисунок 58027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925" cy="178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E191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Использует непрерывную релаксацию: категориальные признаки кодируются и трактуются как непрерывные векторы в процессе диффузии, но на этапе генерации и вычисления функции потерь к ним применяются специфические преобразования (например, предсказание вероятностей классов через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softmax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или использование кросс-энтропии), чтобы на выходе получить корректные дискретные значения.</w:t>
      </w:r>
    </w:p>
    <w:p w14:paraId="71AA4AB2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D007265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FD05F16" wp14:editId="67DC8E28">
            <wp:extent cx="114300" cy="114300"/>
            <wp:effectExtent l="0" t="0" r="0" b="0"/>
            <wp:docPr id="1402812181" name="Рисунок 1402812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Стандартный DDPM добавляет гауссовский шум ко всем данным - если применить это к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one-hot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вектору категории, он потеряет свой дискретный смысл и превратится в бессмысленный непрерывный вектор.</w:t>
      </w:r>
    </w:p>
    <w:p w14:paraId="05315D8B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1DE5099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качестве предсказателя шума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noise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predictor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используются Многослойные Перцептроны (MLP) или Трансформеры, которые оценивают глобальные взаимодействия между всеми признаками одновременно.</w:t>
      </w:r>
    </w:p>
    <w:p w14:paraId="58C6D2C6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E90E3EC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3467318" wp14:editId="10BA1C0A">
            <wp:extent cx="114300" cy="114300"/>
            <wp:effectExtent l="0" t="0" r="0" b="0"/>
            <wp:docPr id="1591587561" name="Рисунок 1591587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Стандартный DDPM использует сверточные сети (U-Net), которые ищут локальные пространственные паттерны (соседние пиксели), в таблицах же нет "соседнего столбца".</w:t>
      </w:r>
    </w:p>
    <w:p w14:paraId="7784C772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BE46423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TabDDPM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применяет Квантильный трансформер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Quantile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Transformer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к непрерывным признакам перед обучением, что принудительно выпрямляет любое распределение в стандартное нормальное, что совпадает с априорным предположением диффузионной модели о гауссовском шуме. </w:t>
      </w:r>
    </w:p>
    <w:p w14:paraId="43E27924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4E3F87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Поскольку данные смешанные, функция потерь L является взвешенной суммой:</w:t>
      </w:r>
    </w:p>
    <w:p w14:paraId="6EE81BFF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986EC70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ED26793" wp14:editId="78DC583A">
            <wp:extent cx="3829050" cy="857250"/>
            <wp:effectExtent l="0" t="0" r="0" b="0"/>
            <wp:docPr id="458130727" name="Рисунок 45813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614" cy="8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669F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непрерывных признаков -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L_cont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(классическая MSE между истинным шумом и предсказанным шумом для признаков).</w:t>
      </w:r>
    </w:p>
    <w:p w14:paraId="5752A4BF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8871C10" w14:textId="77777777" w:rsidR="00A44277" w:rsidRPr="00A44277" w:rsidRDefault="00A44277" w:rsidP="00A44277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категориальных признаков -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L_cat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(модель предсказывает "шум" для них, но при вычислении потерь или на финальном этапе декодирования применяется функция, близкая к Cross-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Entropy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чтобы штрафовать модель за неправильное предсказание вероятности правильного класса, а не просто за евклидово расстояние между векторами).</w:t>
      </w:r>
    </w:p>
    <w:p w14:paraId="124C6224" w14:textId="77777777" w:rsidR="00A44277" w:rsidRPr="00A44277" w:rsidRDefault="00A44277" w:rsidP="00A44277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75DA7C4" w14:textId="77777777" w:rsidR="00A44277" w:rsidRPr="00A44277" w:rsidRDefault="00A44277" w:rsidP="00A44277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Эволюционные алгоритмы</w:t>
      </w:r>
    </w:p>
    <w:p w14:paraId="7EF9D5E1" w14:textId="77777777" w:rsidR="00A44277" w:rsidRPr="00A44277" w:rsidRDefault="00A44277" w:rsidP="00A44277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18F041C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Основанные на генетических алгоритмах</w:t>
      </w:r>
    </w:p>
    <w:p w14:paraId="769D8B3F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4F3F15E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3831A381" wp14:editId="635A5E35">
            <wp:extent cx="3841750" cy="2082742"/>
            <wp:effectExtent l="0" t="0" r="6350" b="0"/>
            <wp:docPr id="1840925425" name="Рисунок 184092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430" cy="20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51D4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Математическая абстракция теории эволюции, использует алгоритмы мутации и скрещивания для получения нового поколения, а также фитнес-функцию и методы отбора для определения выживаемости популяции и пригодности к решению задачи.</w:t>
      </w:r>
    </w:p>
    <w:p w14:paraId="48731213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18937A6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Локальные разновидности</w:t>
      </w:r>
    </w:p>
    <w:p w14:paraId="08289F7E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97B637E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CDD08FF" wp14:editId="66AEEE22">
            <wp:extent cx="4495800" cy="2692400"/>
            <wp:effectExtent l="0" t="0" r="0" b="0"/>
            <wp:docPr id="2112366550" name="Рисунок 2112366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9907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Включают эволюционное программирование и стратегии, генетическое программирование, дифференциальную эволюцию,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меметические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другие алгоритмы, в основе которых лежит видоизменённый генетический алгоритм с определёнными конкретизациями.</w:t>
      </w:r>
    </w:p>
    <w:p w14:paraId="1E8F5EE0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D37717A" w14:textId="77777777" w:rsidR="00A44277" w:rsidRPr="00A44277" w:rsidRDefault="00A44277" w:rsidP="00A44277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 задачах генерации данных эволюционные алгоритмы генерируют векторы действительных чисел, являющиеся закодированными векторами исходных столбцов, пикселей изображений, слов и предложений и т.п.</w:t>
      </w:r>
    </w:p>
    <w:p w14:paraId="5309636C" w14:textId="77777777" w:rsidR="00A44277" w:rsidRPr="00A44277" w:rsidRDefault="00A44277" w:rsidP="00A44277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A37FF7A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FF283D6" wp14:editId="75B8A1C0">
            <wp:extent cx="114300" cy="114300"/>
            <wp:effectExtent l="0" t="0" r="0" b="0"/>
            <wp:docPr id="1547032132" name="Рисунок 154703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 есть на начальном этапе необходимо преобразовать исходные данные в векторное представление (чаще бинарное, что наиболее релевантно для классических генетических алгоритмов).</w:t>
      </w:r>
    </w:p>
    <w:p w14:paraId="4150AB9C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ED453AA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7222A00" wp14:editId="04B22788">
            <wp:extent cx="114300" cy="114300"/>
            <wp:effectExtent l="0" t="0" r="0" b="0"/>
            <wp:docPr id="306394058" name="Рисунок 306394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с помощью операторов скрещивания и мутации создавать новые векторы.</w:t>
      </w:r>
    </w:p>
    <w:p w14:paraId="429A9259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EED4842" w14:textId="77777777" w:rsidR="00A44277" w:rsidRPr="00A44277" w:rsidRDefault="00A44277" w:rsidP="00A44277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A3449A" wp14:editId="2F8BAAA1">
            <wp:extent cx="114300" cy="114300"/>
            <wp:effectExtent l="0" t="0" r="0" b="0"/>
            <wp:docPr id="1599835890" name="Рисунок 15998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Затем декодировать полученные векторы, проверять с помощью фитнес-функции, а потом оператором отбора оставлять наиболее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релеватные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решения до достижения условия сходимости.</w:t>
      </w:r>
    </w:p>
    <w:p w14:paraId="2FF9E358" w14:textId="77777777" w:rsidR="00A44277" w:rsidRPr="00A44277" w:rsidRDefault="00A44277" w:rsidP="00A44277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09378DE" w14:textId="77777777" w:rsidR="00A44277" w:rsidRPr="00A44277" w:rsidRDefault="00A44277" w:rsidP="00A44277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Метрики качества:</w:t>
      </w:r>
    </w:p>
    <w:p w14:paraId="5490A494" w14:textId="77777777" w:rsidR="00A44277" w:rsidRPr="00A44277" w:rsidRDefault="00A44277" w:rsidP="00A44277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C06A9FE" w14:textId="77777777" w:rsidR="00A44277" w:rsidRPr="00A44277" w:rsidRDefault="00A44277" w:rsidP="00A44277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Объективные</w:t>
      </w:r>
    </w:p>
    <w:p w14:paraId="36B44227" w14:textId="77777777" w:rsidR="00A44277" w:rsidRPr="00A44277" w:rsidRDefault="00A44277" w:rsidP="00A44277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C5A9395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TSTR (Train on Synthetic, Test on Real)</w:t>
      </w:r>
    </w:p>
    <w:p w14:paraId="79DC848E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BD63C17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Проверка на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валидационной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выборке исходного естественного или эталонного набора данных.</w:t>
      </w:r>
    </w:p>
    <w:p w14:paraId="04CC059E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20027E9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Обязательные/Запрещённые</w:t>
      </w:r>
    </w:p>
    <w:p w14:paraId="7B07E13E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859124A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Дополнительные условия, явно указывающие, какие значения обязательно должны или НЕ должны быть сгенерированы моделью.</w:t>
      </w:r>
    </w:p>
    <w:p w14:paraId="0C1F8A03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0FE4293" w14:textId="77777777" w:rsidR="00A44277" w:rsidRPr="00A44277" w:rsidRDefault="00A44277" w:rsidP="00A44277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Субъективные</w:t>
      </w:r>
    </w:p>
    <w:p w14:paraId="254CBEB2" w14:textId="77777777" w:rsidR="00A44277" w:rsidRPr="00A44277" w:rsidRDefault="00A44277" w:rsidP="00A44277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C3C7C79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SHAP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SHapley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Additive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exPlanations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077FDE37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F7C968E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C1D9E6F" wp14:editId="3753C7CA">
            <wp:extent cx="5518150" cy="1517650"/>
            <wp:effectExtent l="0" t="0" r="6350" b="6350"/>
            <wp:docPr id="163461014" name="Рисунок 16346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B6B9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Проверяет, одинаково ли модель рассуждает при работе с реальными и синтетическими данными.</w:t>
      </w:r>
    </w:p>
    <w:p w14:paraId="5876E20C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CAD686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DCR (</w:t>
      </w: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DCRBaselineProtection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794CFA8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2EF5F56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4246474" wp14:editId="232E8857">
            <wp:extent cx="4413250" cy="1269705"/>
            <wp:effectExtent l="0" t="0" r="6350" b="6985"/>
            <wp:docPr id="181023067" name="Рисунок 18102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713" cy="12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3118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Измеряет, насколько синтетические данные "близки" к реальным - высокая близость означает высокий риск переобучения и утечки данных.</w:t>
      </w:r>
    </w:p>
    <w:p w14:paraId="4B4D512A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TabSynDex</w:t>
      </w:r>
      <w:proofErr w:type="spellEnd"/>
    </w:p>
    <w:p w14:paraId="702FA43A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EBC3B74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B312F0C" wp14:editId="38E6B71A">
            <wp:extent cx="5638800" cy="990600"/>
            <wp:effectExtent l="0" t="0" r="0" b="0"/>
            <wp:docPr id="1196933090" name="Рисунок 1196933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D10B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Стремится дать единую, всеобъемлющую оценку качества синтетических данных, объединяя несколько аспектов в один итоговый балл.</w:t>
      </w:r>
    </w:p>
    <w:p w14:paraId="65FD6F3B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S_basic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базовое статистическое сходство (среднее, медиана, стандартное отклонение).</w:t>
      </w:r>
    </w:p>
    <w:p w14:paraId="46A11B47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S_corrl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сходство корреляционных матриц между столбцами.</w:t>
      </w:r>
    </w:p>
    <w:p w14:paraId="2DA03B66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S_pMSE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сходство совместных распределений признаков.</w:t>
      </w:r>
    </w:p>
    <w:p w14:paraId="77139244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S_cr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метрика, оценивающая, насколько хорошо синтетические данные подходят для задач классификации и регрессии.</w:t>
      </w:r>
    </w:p>
    <w:p w14:paraId="44DF2F37" w14:textId="77777777" w:rsidR="00A44277" w:rsidRPr="00A44277" w:rsidRDefault="00A44277" w:rsidP="00A44277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S_ml</w:t>
      </w:r>
      <w:proofErr w:type="spellEnd"/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оценка полезности для задач машинного обучения.</w:t>
      </w:r>
    </w:p>
    <w:p w14:paraId="41233C34" w14:textId="77777777" w:rsidR="00A44277" w:rsidRPr="00A44277" w:rsidRDefault="00A44277" w:rsidP="00A44277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FC96DF4" w14:textId="77777777" w:rsidR="00A44277" w:rsidRPr="00A44277" w:rsidRDefault="00A44277" w:rsidP="00A44277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Стандартные статистические метрики: корреляционный анализ, анализ мод, медиан, средних, анализ дисперсии.</w:t>
      </w:r>
    </w:p>
    <w:p w14:paraId="6D8C2C63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58FD0D2" w14:textId="77777777" w:rsidR="00A44277" w:rsidRPr="00A44277" w:rsidRDefault="00A44277" w:rsidP="00A44277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A44277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060B2ED3" wp14:editId="761007FA">
            <wp:extent cx="4946782" cy="2324100"/>
            <wp:effectExtent l="0" t="0" r="6350" b="0"/>
            <wp:docPr id="983722860" name="Рисунок 983722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666" cy="2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73CC" w14:textId="77777777" w:rsidR="0026454C" w:rsidRDefault="0026454C"/>
    <w:sectPr w:rsidR="00264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51E"/>
    <w:multiLevelType w:val="hybridMultilevel"/>
    <w:tmpl w:val="BC185A00"/>
    <w:lvl w:ilvl="0" w:tplc="0E5C1F5A">
      <w:numFmt w:val="decimal"/>
      <w:lvlText w:val=""/>
      <w:lvlJc w:val="left"/>
    </w:lvl>
    <w:lvl w:ilvl="1" w:tplc="0E2AE508">
      <w:numFmt w:val="decimal"/>
      <w:lvlText w:val=""/>
      <w:lvlJc w:val="left"/>
    </w:lvl>
    <w:lvl w:ilvl="2" w:tplc="026E8C28">
      <w:numFmt w:val="decimal"/>
      <w:lvlText w:val=""/>
      <w:lvlJc w:val="left"/>
    </w:lvl>
    <w:lvl w:ilvl="3" w:tplc="52D67092">
      <w:numFmt w:val="decimal"/>
      <w:lvlText w:val=""/>
      <w:lvlJc w:val="left"/>
    </w:lvl>
    <w:lvl w:ilvl="4" w:tplc="F2AAEB98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CFB62484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6094A3F6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C4FEE306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FAC62D0C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abstractNum w:abstractNumId="1" w15:restartNumberingAfterBreak="0">
    <w:nsid w:val="0E102556"/>
    <w:multiLevelType w:val="hybridMultilevel"/>
    <w:tmpl w:val="01D46246"/>
    <w:lvl w:ilvl="0" w:tplc="80E40A3E">
      <w:numFmt w:val="decimal"/>
      <w:lvlText w:val=""/>
      <w:lvlJc w:val="left"/>
    </w:lvl>
    <w:lvl w:ilvl="1" w:tplc="720A5578">
      <w:numFmt w:val="decimal"/>
      <w:lvlText w:val=""/>
      <w:lvlJc w:val="left"/>
    </w:lvl>
    <w:lvl w:ilvl="2" w:tplc="62387BA4">
      <w:numFmt w:val="decimal"/>
      <w:lvlText w:val=""/>
      <w:lvlJc w:val="left"/>
    </w:lvl>
    <w:lvl w:ilvl="3" w:tplc="D706BD28">
      <w:numFmt w:val="decimal"/>
      <w:lvlText w:val=""/>
      <w:lvlJc w:val="left"/>
    </w:lvl>
    <w:lvl w:ilvl="4" w:tplc="45B80932">
      <w:numFmt w:val="decimal"/>
      <w:lvlText w:val=""/>
      <w:lvlJc w:val="left"/>
    </w:lvl>
    <w:lvl w:ilvl="5" w:tplc="2864FC40">
      <w:numFmt w:val="decimal"/>
      <w:lvlText w:val=""/>
      <w:lvlJc w:val="left"/>
    </w:lvl>
    <w:lvl w:ilvl="6" w:tplc="B3C04B40">
      <w:numFmt w:val="decimal"/>
      <w:lvlText w:val=""/>
      <w:lvlJc w:val="left"/>
    </w:lvl>
    <w:lvl w:ilvl="7" w:tplc="32263580">
      <w:numFmt w:val="decimal"/>
      <w:lvlText w:val=""/>
      <w:lvlJc w:val="left"/>
    </w:lvl>
    <w:lvl w:ilvl="8" w:tplc="D1763136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2" w15:restartNumberingAfterBreak="0">
    <w:nsid w:val="2819776F"/>
    <w:multiLevelType w:val="hybridMultilevel"/>
    <w:tmpl w:val="742EA2D4"/>
    <w:lvl w:ilvl="0" w:tplc="27263F0E">
      <w:numFmt w:val="decimal"/>
      <w:lvlText w:val=""/>
      <w:lvlJc w:val="left"/>
    </w:lvl>
    <w:lvl w:ilvl="1" w:tplc="48BA9E0A">
      <w:numFmt w:val="decimal"/>
      <w:lvlText w:val=""/>
      <w:lvlJc w:val="left"/>
    </w:lvl>
    <w:lvl w:ilvl="2" w:tplc="814477B6">
      <w:numFmt w:val="decimal"/>
      <w:lvlText w:val=""/>
      <w:lvlJc w:val="left"/>
    </w:lvl>
    <w:lvl w:ilvl="3" w:tplc="E042E786">
      <w:numFmt w:val="decimal"/>
      <w:lvlText w:val=""/>
      <w:lvlJc w:val="left"/>
    </w:lvl>
    <w:lvl w:ilvl="4" w:tplc="9F109A78">
      <w:numFmt w:val="decimal"/>
      <w:lvlText w:val=""/>
      <w:lvlJc w:val="left"/>
    </w:lvl>
    <w:lvl w:ilvl="5" w:tplc="84648098">
      <w:numFmt w:val="decimal"/>
      <w:lvlText w:val=""/>
      <w:lvlJc w:val="left"/>
    </w:lvl>
    <w:lvl w:ilvl="6" w:tplc="A8B46B44">
      <w:numFmt w:val="decimal"/>
      <w:lvlText w:val=""/>
      <w:lvlJc w:val="left"/>
    </w:lvl>
    <w:lvl w:ilvl="7" w:tplc="AEFCA888">
      <w:numFmt w:val="decimal"/>
      <w:lvlText w:val=""/>
      <w:lvlJc w:val="left"/>
    </w:lvl>
    <w:lvl w:ilvl="8" w:tplc="E7E491AA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3" w15:restartNumberingAfterBreak="0">
    <w:nsid w:val="4C0A7015"/>
    <w:multiLevelType w:val="hybridMultilevel"/>
    <w:tmpl w:val="26AE6632"/>
    <w:lvl w:ilvl="0" w:tplc="E550AD04">
      <w:numFmt w:val="decimal"/>
      <w:lvlText w:val=""/>
      <w:lvlJc w:val="left"/>
    </w:lvl>
    <w:lvl w:ilvl="1" w:tplc="0B0E8708">
      <w:numFmt w:val="decimal"/>
      <w:lvlText w:val=""/>
      <w:lvlJc w:val="left"/>
    </w:lvl>
    <w:lvl w:ilvl="2" w:tplc="AC6664D2">
      <w:numFmt w:val="decimal"/>
      <w:lvlText w:val=""/>
      <w:lvlJc w:val="left"/>
    </w:lvl>
    <w:lvl w:ilvl="3" w:tplc="28E08BBA">
      <w:numFmt w:val="decimal"/>
      <w:lvlText w:val=""/>
      <w:lvlJc w:val="left"/>
    </w:lvl>
    <w:lvl w:ilvl="4" w:tplc="F4E80D66">
      <w:numFmt w:val="decimal"/>
      <w:lvlText w:val=""/>
      <w:lvlJc w:val="left"/>
    </w:lvl>
    <w:lvl w:ilvl="5" w:tplc="4F92E28C">
      <w:numFmt w:val="decimal"/>
      <w:lvlText w:val=""/>
      <w:lvlJc w:val="left"/>
    </w:lvl>
    <w:lvl w:ilvl="6" w:tplc="D1A685B6">
      <w:numFmt w:val="decimal"/>
      <w:lvlText w:val=""/>
      <w:lvlJc w:val="left"/>
    </w:lvl>
    <w:lvl w:ilvl="7" w:tplc="087E0BA8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  <w:lvl w:ilvl="8" w:tplc="8FE01CE4">
      <w:numFmt w:val="decimal"/>
      <w:lvlText w:val=""/>
      <w:lvlJc w:val="left"/>
    </w:lvl>
  </w:abstractNum>
  <w:abstractNum w:abstractNumId="4" w15:restartNumberingAfterBreak="0">
    <w:nsid w:val="622B462A"/>
    <w:multiLevelType w:val="hybridMultilevel"/>
    <w:tmpl w:val="F128353A"/>
    <w:lvl w:ilvl="0" w:tplc="3CF60B1A">
      <w:numFmt w:val="decimal"/>
      <w:lvlText w:val=""/>
      <w:lvlJc w:val="left"/>
    </w:lvl>
    <w:lvl w:ilvl="1" w:tplc="4180226A">
      <w:numFmt w:val="decimal"/>
      <w:lvlText w:val=""/>
      <w:lvlJc w:val="left"/>
    </w:lvl>
    <w:lvl w:ilvl="2" w:tplc="9DB84BBE">
      <w:numFmt w:val="decimal"/>
      <w:lvlText w:val=""/>
      <w:lvlJc w:val="left"/>
    </w:lvl>
    <w:lvl w:ilvl="3" w:tplc="410A6E04">
      <w:numFmt w:val="decimal"/>
      <w:lvlText w:val=""/>
      <w:lvlJc w:val="left"/>
    </w:lvl>
    <w:lvl w:ilvl="4" w:tplc="131A1AEC">
      <w:numFmt w:val="decimal"/>
      <w:lvlText w:val=""/>
      <w:lvlJc w:val="left"/>
    </w:lvl>
    <w:lvl w:ilvl="5" w:tplc="32B6E92E">
      <w:numFmt w:val="decimal"/>
      <w:lvlText w:val=""/>
      <w:lvlJc w:val="left"/>
    </w:lvl>
    <w:lvl w:ilvl="6" w:tplc="32124566">
      <w:numFmt w:val="decimal"/>
      <w:lvlText w:val=""/>
      <w:lvlJc w:val="left"/>
    </w:lvl>
    <w:lvl w:ilvl="7" w:tplc="DFEAD26E">
      <w:start w:val="1"/>
      <w:numFmt w:val="decimal"/>
      <w:lvlText w:val="3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  <w:lvl w:ilvl="8" w:tplc="5ACE1A86">
      <w:numFmt w:val="decimal"/>
      <w:lvlText w:val=""/>
      <w:lvlJc w:val="left"/>
    </w:lvl>
  </w:abstractNum>
  <w:abstractNum w:abstractNumId="5" w15:restartNumberingAfterBreak="0">
    <w:nsid w:val="69BE672B"/>
    <w:multiLevelType w:val="hybridMultilevel"/>
    <w:tmpl w:val="453A2CCE"/>
    <w:lvl w:ilvl="0" w:tplc="58D8B03A">
      <w:numFmt w:val="decimal"/>
      <w:lvlText w:val=""/>
      <w:lvlJc w:val="left"/>
    </w:lvl>
    <w:lvl w:ilvl="1" w:tplc="1A48B81A">
      <w:numFmt w:val="decimal"/>
      <w:lvlText w:val=""/>
      <w:lvlJc w:val="left"/>
    </w:lvl>
    <w:lvl w:ilvl="2" w:tplc="6F942426">
      <w:numFmt w:val="decimal"/>
      <w:lvlText w:val=""/>
      <w:lvlJc w:val="left"/>
    </w:lvl>
    <w:lvl w:ilvl="3" w:tplc="3F40E052">
      <w:numFmt w:val="decimal"/>
      <w:lvlText w:val=""/>
      <w:lvlJc w:val="left"/>
    </w:lvl>
    <w:lvl w:ilvl="4" w:tplc="6C34A42E">
      <w:numFmt w:val="decimal"/>
      <w:lvlText w:val=""/>
      <w:lvlJc w:val="left"/>
    </w:lvl>
    <w:lvl w:ilvl="5" w:tplc="250CC0B4">
      <w:numFmt w:val="decimal"/>
      <w:lvlText w:val=""/>
      <w:lvlJc w:val="left"/>
    </w:lvl>
    <w:lvl w:ilvl="6" w:tplc="523A0F3A">
      <w:numFmt w:val="decimal"/>
      <w:lvlText w:val=""/>
      <w:lvlJc w:val="left"/>
    </w:lvl>
    <w:lvl w:ilvl="7" w:tplc="932EFA76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  <w:lvl w:ilvl="8" w:tplc="2520B318">
      <w:numFmt w:val="decimal"/>
      <w:lvlText w:val=""/>
      <w:lvlJc w:val="left"/>
    </w:lvl>
  </w:abstractNum>
  <w:num w:numId="1" w16cid:durableId="810681377">
    <w:abstractNumId w:val="0"/>
    <w:lvlOverride w:ilvl="0">
      <w:startOverride w:val="1"/>
    </w:lvlOverride>
  </w:num>
  <w:num w:numId="2" w16cid:durableId="708382482">
    <w:abstractNumId w:val="3"/>
    <w:lvlOverride w:ilvl="0">
      <w:startOverride w:val="1"/>
    </w:lvlOverride>
  </w:num>
  <w:num w:numId="3" w16cid:durableId="14773603">
    <w:abstractNumId w:val="5"/>
    <w:lvlOverride w:ilvl="0">
      <w:startOverride w:val="1"/>
    </w:lvlOverride>
  </w:num>
  <w:num w:numId="4" w16cid:durableId="1150246784">
    <w:abstractNumId w:val="4"/>
    <w:lvlOverride w:ilvl="0">
      <w:startOverride w:val="1"/>
    </w:lvlOverride>
  </w:num>
  <w:num w:numId="5" w16cid:durableId="616722483">
    <w:abstractNumId w:val="1"/>
    <w:lvlOverride w:ilvl="0">
      <w:startOverride w:val="1"/>
    </w:lvlOverride>
  </w:num>
  <w:num w:numId="6" w16cid:durableId="14895885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4C"/>
    <w:rsid w:val="0026454C"/>
    <w:rsid w:val="00856862"/>
    <w:rsid w:val="0099384B"/>
    <w:rsid w:val="00A44277"/>
    <w:rsid w:val="00D9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26E0"/>
  <w15:chartTrackingRefBased/>
  <w15:docId w15:val="{3A3CCB06-5B56-43B7-AE72-69039379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5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5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5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5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4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3</cp:revision>
  <dcterms:created xsi:type="dcterms:W3CDTF">2026-06-16T11:16:00Z</dcterms:created>
  <dcterms:modified xsi:type="dcterms:W3CDTF">2026-06-16T11:18:00Z</dcterms:modified>
</cp:coreProperties>
</file>