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C6E" w:rsidRPr="00460C68" w:rsidRDefault="00B07C6E" w:rsidP="00B07C6E">
      <w:pPr>
        <w:pStyle w:val="Zhlav"/>
        <w:rPr>
          <w:caps/>
        </w:rPr>
      </w:pPr>
      <w:r w:rsidRPr="00460C68">
        <w:rPr>
          <w:caps/>
        </w:rPr>
        <w:t>Společná část maturitní zkoušky</w:t>
      </w:r>
      <w:r w:rsidRPr="00460C68">
        <w:rPr>
          <w:caps/>
        </w:rPr>
        <w:tab/>
      </w:r>
    </w:p>
    <w:p w:rsidR="00B07C6E" w:rsidRPr="00460C68" w:rsidRDefault="00B07C6E" w:rsidP="00B07C6E">
      <w:pPr>
        <w:pStyle w:val="Zhlav"/>
        <w:rPr>
          <w:b/>
          <w:caps/>
          <w:sz w:val="28"/>
        </w:rPr>
      </w:pPr>
      <w:r w:rsidRPr="00460C68">
        <w:rPr>
          <w:b/>
          <w:caps/>
          <w:sz w:val="28"/>
        </w:rPr>
        <w:t>ČESKÝ JAZYK A LITERATURA</w:t>
      </w:r>
    </w:p>
    <w:p w:rsidR="00B07C6E" w:rsidRPr="00460C68" w:rsidRDefault="00B07C6E" w:rsidP="00B07C6E">
      <w:pPr>
        <w:tabs>
          <w:tab w:val="left" w:pos="4065"/>
        </w:tabs>
        <w:rPr>
          <w:rFonts w:ascii="Calibri" w:hAnsi="Calibri"/>
        </w:rPr>
      </w:pPr>
      <w:r>
        <w:rPr>
          <w:noProof/>
        </w:rPr>
        <w:drawing>
          <wp:anchor distT="0" distB="0" distL="114300" distR="114300" simplePos="0" relativeHeight="251660288" behindDoc="0" locked="0" layoutInCell="1" allowOverlap="1">
            <wp:simplePos x="0" y="0"/>
            <wp:positionH relativeFrom="column">
              <wp:posOffset>5281930</wp:posOffset>
            </wp:positionH>
            <wp:positionV relativeFrom="paragraph">
              <wp:posOffset>-537845</wp:posOffset>
            </wp:positionV>
            <wp:extent cx="857250" cy="657225"/>
            <wp:effectExtent l="19050" t="0" r="0" b="0"/>
            <wp:wrapNone/>
            <wp:docPr id="2" name="obrázek 1" descr="logo_bla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logo_black-r"/>
                    <pic:cNvPicPr>
                      <a:picLocks noChangeAspect="1" noChangeArrowheads="1"/>
                    </pic:cNvPicPr>
                  </pic:nvPicPr>
                  <pic:blipFill>
                    <a:blip r:embed="rId7" cstate="print"/>
                    <a:srcRect/>
                    <a:stretch>
                      <a:fillRect/>
                    </a:stretch>
                  </pic:blipFill>
                  <pic:spPr bwMode="auto">
                    <a:xfrm>
                      <a:off x="0" y="0"/>
                      <a:ext cx="857250" cy="657225"/>
                    </a:xfrm>
                    <a:prstGeom prst="rect">
                      <a:avLst/>
                    </a:prstGeom>
                    <a:noFill/>
                    <a:ln w="9525">
                      <a:noFill/>
                      <a:miter lim="800000"/>
                      <a:headEnd/>
                      <a:tailEnd/>
                    </a:ln>
                  </pic:spPr>
                </pic:pic>
              </a:graphicData>
            </a:graphic>
          </wp:anchor>
        </w:drawing>
      </w:r>
    </w:p>
    <w:p w:rsidR="00B07C6E" w:rsidRPr="00460C68" w:rsidRDefault="00B07C6E" w:rsidP="00B07C6E">
      <w:pPr>
        <w:spacing w:after="120"/>
        <w:jc w:val="center"/>
        <w:rPr>
          <w:rFonts w:ascii="Calibri" w:hAnsi="Calibri" w:cs="Arial"/>
          <w:caps/>
          <w:noProof/>
          <w:sz w:val="16"/>
          <w:szCs w:val="16"/>
        </w:rPr>
      </w:pPr>
      <w:r w:rsidRPr="00460C68">
        <w:rPr>
          <w:rFonts w:ascii="Calibri" w:hAnsi="Calibri" w:cs="Arial"/>
          <w:b/>
          <w:caps/>
          <w:noProof/>
          <w:sz w:val="40"/>
        </w:rPr>
        <w:t>Pracovní list</w:t>
      </w:r>
    </w:p>
    <w:p w:rsidR="00FE1D93" w:rsidRPr="00FE1D93" w:rsidRDefault="00FE1D93" w:rsidP="00FE1D93">
      <w:pPr>
        <w:pBdr>
          <w:top w:val="single" w:sz="4" w:space="1" w:color="auto"/>
          <w:left w:val="single" w:sz="4" w:space="4" w:color="auto"/>
          <w:bottom w:val="single" w:sz="4" w:space="1" w:color="auto"/>
          <w:right w:val="single" w:sz="4" w:space="4" w:color="auto"/>
        </w:pBdr>
        <w:autoSpaceDE w:val="0"/>
        <w:autoSpaceDN w:val="0"/>
        <w:jc w:val="center"/>
        <w:rPr>
          <w:rFonts w:ascii="Calibri" w:hAnsi="Calibri"/>
          <w:b/>
          <w:bCs/>
          <w:sz w:val="36"/>
          <w:szCs w:val="36"/>
          <w:lang w:eastAsia="en-US" w:bidi="en-US"/>
        </w:rPr>
      </w:pPr>
      <w:r w:rsidRPr="00FE1D93">
        <w:rPr>
          <w:rFonts w:ascii="Calibri" w:hAnsi="Calibri"/>
          <w:b/>
          <w:bCs/>
          <w:sz w:val="36"/>
          <w:szCs w:val="36"/>
          <w:lang w:eastAsia="en-US" w:bidi="en-US"/>
        </w:rPr>
        <w:t>Ivan Olbracht</w:t>
      </w:r>
    </w:p>
    <w:p w:rsidR="00B07C6E" w:rsidRPr="00023577" w:rsidRDefault="00FE1D93" w:rsidP="00FE1D93">
      <w:pPr>
        <w:pBdr>
          <w:top w:val="single" w:sz="4" w:space="1" w:color="auto"/>
          <w:left w:val="single" w:sz="4" w:space="4" w:color="auto"/>
          <w:bottom w:val="single" w:sz="4" w:space="1" w:color="auto"/>
          <w:right w:val="single" w:sz="4" w:space="4" w:color="auto"/>
        </w:pBdr>
        <w:autoSpaceDE w:val="0"/>
        <w:autoSpaceDN w:val="0"/>
        <w:jc w:val="center"/>
        <w:rPr>
          <w:rFonts w:ascii="Calibri" w:hAnsi="Calibri"/>
          <w:b/>
          <w:bCs/>
          <w:sz w:val="36"/>
          <w:szCs w:val="36"/>
          <w:lang w:eastAsia="en-US" w:bidi="en-US"/>
        </w:rPr>
      </w:pPr>
      <w:r w:rsidRPr="00FE1D93">
        <w:rPr>
          <w:rFonts w:ascii="Calibri" w:hAnsi="Calibri"/>
          <w:b/>
          <w:bCs/>
          <w:sz w:val="36"/>
          <w:szCs w:val="36"/>
          <w:lang w:eastAsia="en-US" w:bidi="en-US"/>
        </w:rPr>
        <w:t>Nikola Šuhaj loupežník</w:t>
      </w:r>
    </w:p>
    <w:p w:rsidR="00B07C6E" w:rsidRPr="00460C68" w:rsidRDefault="00B07C6E" w:rsidP="00B07C6E">
      <w:pPr>
        <w:jc w:val="center"/>
        <w:rPr>
          <w:rFonts w:ascii="Calibri" w:hAnsi="Calibri" w:cs="Arial"/>
          <w:b/>
          <w:noProof/>
        </w:rPr>
      </w:pPr>
    </w:p>
    <w:p w:rsidR="00B07C6E" w:rsidRDefault="00B07C6E" w:rsidP="00B07C6E">
      <w:pPr>
        <w:jc w:val="center"/>
        <w:rPr>
          <w:rFonts w:ascii="Calibri" w:hAnsi="Calibri" w:cs="Arial"/>
          <w:b/>
          <w:noProof/>
        </w:rPr>
      </w:pPr>
      <w:r w:rsidRPr="00460C68">
        <w:rPr>
          <w:rFonts w:ascii="Calibri" w:hAnsi="Calibri" w:cs="Arial"/>
          <w:b/>
          <w:noProof/>
        </w:rPr>
        <w:t>Výňatek z</w:t>
      </w:r>
      <w:r>
        <w:rPr>
          <w:rFonts w:ascii="Calibri" w:hAnsi="Calibri" w:cs="Arial"/>
          <w:b/>
          <w:noProof/>
        </w:rPr>
        <w:t> </w:t>
      </w:r>
      <w:r w:rsidRPr="00460C68">
        <w:rPr>
          <w:rFonts w:ascii="Calibri" w:hAnsi="Calibri" w:cs="Arial"/>
          <w:b/>
          <w:noProof/>
        </w:rPr>
        <w:t>uměleckého textu</w:t>
      </w:r>
    </w:p>
    <w:p w:rsidR="00D4326C" w:rsidRDefault="00D4326C" w:rsidP="00B07C6E">
      <w:pPr>
        <w:jc w:val="center"/>
        <w:rPr>
          <w:rFonts w:ascii="Calibri" w:hAnsi="Calibri" w:cs="Arial"/>
          <w:b/>
          <w:noProof/>
        </w:rPr>
      </w:pPr>
    </w:p>
    <w:p w:rsidR="00FE1D93" w:rsidRPr="007A03FB" w:rsidRDefault="00FE1D93" w:rsidP="00FE1D93">
      <w:pPr>
        <w:autoSpaceDE w:val="0"/>
        <w:autoSpaceDN w:val="0"/>
        <w:adjustRightInd w:val="0"/>
        <w:spacing w:line="254" w:lineRule="exact"/>
        <w:ind w:firstLine="397"/>
        <w:jc w:val="both"/>
      </w:pPr>
      <w:r w:rsidRPr="007A03FB">
        <w:t>Neboť v tomto kraji lesů, zvrásněném horami jako kus papíru, který se chystáme hoditi do kamen, žijí posud děje, jakým se bláhově usmíváme jen proto, že se u nás nestávají již po staletí. V tomto kraji kopců na kopcích a roklí v roklích, kde se v tlejícím soumraku pralesů rodí prameny a umírají prastaré javory, jsou posud začarovaná místa, odkud se ještě nikdy nedostal ani jelen, ani medvěd, ani člověk. Pruhy ranních mlh, ploužících se namáhavě po korunách smrků vzhůru do hor, jsou průvody umrlých a oblaka, proplouvající nad úžlabinami, jsou zlí psi s otevřenými tlamami, kteří se za horou snesou, aby někomu ublížili. A dole, v úzkých údolích řek, ve vesnicích, které jsou zelené kukuřičnými poli a žluté květy slunečnic, žijí vlkodlaci, kteří, překulivši se večer po soumraku přes kládu, se mění z mužů ve vlky a k ránu opět z vlků v muže, zde se v měsíčních nocích mladé vědmy prohánějí po koních, v které proměnily své spící muže, a čarodějnic netřeba hledati za sedmi horami a sedmi řekami ve větrných údolích, nýbrž ty zlé možno potkati na pastvinách, jak sypou do tří dobytčích stop soli, aby zbavily krávy mléka, a ony dobré lze kdykoli navštíviti v jejich chýších a odvolati od konopných trdlic, aby zaříkaly hadí uřknutí nebo koupelí z odvaru z devíti bylin udělaly z dítěte neduživého silné.</w:t>
      </w:r>
    </w:p>
    <w:p w:rsidR="00FE1D93" w:rsidRPr="007A03FB" w:rsidRDefault="00FE1D93" w:rsidP="00FE1D93">
      <w:pPr>
        <w:autoSpaceDE w:val="0"/>
        <w:autoSpaceDN w:val="0"/>
        <w:adjustRightInd w:val="0"/>
        <w:spacing w:line="254" w:lineRule="exact"/>
        <w:ind w:firstLine="397"/>
        <w:jc w:val="both"/>
      </w:pPr>
      <w:r w:rsidRPr="007A03FB">
        <w:t>Zde žije ještě Bůh. V dusném tichu pralesů žije ještě starý Bůh země, který objímá hory a údolí, hraje si s medvědy v houštinách, laská se s kravkami uprchlými od stád a miluje troubení pastýřů svolávajících večer dobytek. Dýchá do korun starých stromů, pije dlaní z pramenů, svítí z nočních ohňů na pastvinách, chřestivě rozechvívá listí kukuřičných polí a kývá žlutými terči slunečnic. Prastarý pohanský Bůh, pán lesů a stád, který odmítá spojovati se s oním pyšně honosným Bohem bydlícím v zlatě a hedvábí za pestrými stěnami ikonostasů</w:t>
      </w:r>
      <w:r w:rsidRPr="007A03FB">
        <w:rPr>
          <w:rStyle w:val="Znakapoznpodarou"/>
          <w:rFonts w:eastAsia="Calibri"/>
        </w:rPr>
        <w:footnoteReference w:id="1"/>
      </w:r>
      <w:r w:rsidRPr="007A03FB">
        <w:t xml:space="preserve"> i s oním nevrlým starcem skrývajícím se za ošumělými záclonkami purjochesů</w:t>
      </w:r>
      <w:r w:rsidRPr="007A03FB">
        <w:rPr>
          <w:rStyle w:val="Znakapoznpodarou"/>
          <w:rFonts w:eastAsia="Calibri"/>
        </w:rPr>
        <w:footnoteReference w:id="2"/>
      </w:r>
      <w:r w:rsidRPr="007A03FB">
        <w:rPr>
          <w:rStyle w:val="Znakapoznpodarou"/>
          <w:rFonts w:eastAsia="Calibri"/>
        </w:rPr>
        <w:t xml:space="preserve"> </w:t>
      </w:r>
      <w:r w:rsidRPr="007A03FB">
        <w:t xml:space="preserve">synagog. </w:t>
      </w:r>
    </w:p>
    <w:p w:rsidR="00FE1D93" w:rsidRPr="00EE1F50" w:rsidRDefault="00FE1D93" w:rsidP="00FE1D93">
      <w:pPr>
        <w:autoSpaceDE w:val="0"/>
        <w:autoSpaceDN w:val="0"/>
        <w:adjustRightInd w:val="0"/>
        <w:spacing w:line="254" w:lineRule="exact"/>
        <w:ind w:firstLine="397"/>
        <w:jc w:val="both"/>
        <w:rPr>
          <w:sz w:val="22"/>
          <w:szCs w:val="22"/>
        </w:rPr>
      </w:pPr>
      <w:r w:rsidRPr="00EE1F50">
        <w:rPr>
          <w:sz w:val="22"/>
          <w:szCs w:val="22"/>
        </w:rPr>
        <w:tab/>
      </w:r>
    </w:p>
    <w:p w:rsidR="00FE1D93" w:rsidRPr="00EE1F50" w:rsidRDefault="00FE1D93" w:rsidP="00FE1D93">
      <w:pPr>
        <w:autoSpaceDE w:val="0"/>
        <w:autoSpaceDN w:val="0"/>
        <w:adjustRightInd w:val="0"/>
        <w:spacing w:line="254" w:lineRule="exact"/>
        <w:ind w:firstLine="397"/>
        <w:jc w:val="both"/>
        <w:rPr>
          <w:sz w:val="22"/>
          <w:szCs w:val="22"/>
        </w:rPr>
      </w:pPr>
    </w:p>
    <w:p w:rsidR="00FE1D93" w:rsidRDefault="00FE1D93" w:rsidP="00FE1D93">
      <w:pPr>
        <w:jc w:val="both"/>
        <w:rPr>
          <w:rFonts w:cs="Arial"/>
          <w:noProof/>
          <w:sz w:val="22"/>
          <w:szCs w:val="22"/>
        </w:rPr>
      </w:pPr>
    </w:p>
    <w:p w:rsidR="00FE1D93" w:rsidRDefault="00FE1D93" w:rsidP="00FE1D93">
      <w:pPr>
        <w:jc w:val="both"/>
        <w:rPr>
          <w:rFonts w:cs="Arial"/>
          <w:noProof/>
          <w:sz w:val="22"/>
          <w:szCs w:val="22"/>
        </w:rPr>
      </w:pPr>
    </w:p>
    <w:p w:rsidR="00FE1D93" w:rsidRDefault="00FE1D93" w:rsidP="00FE1D93">
      <w:pPr>
        <w:jc w:val="both"/>
        <w:rPr>
          <w:rFonts w:cs="Arial"/>
          <w:noProof/>
          <w:sz w:val="22"/>
          <w:szCs w:val="22"/>
        </w:rPr>
      </w:pPr>
    </w:p>
    <w:p w:rsidR="00D55646" w:rsidRPr="00321D43" w:rsidRDefault="00FE1D93" w:rsidP="00321D43">
      <w:pPr>
        <w:rPr>
          <w:iCs/>
        </w:rPr>
      </w:pPr>
      <w:r>
        <w:rPr>
          <w:rFonts w:cs="Arial"/>
          <w:b/>
          <w:noProof/>
        </w:rPr>
        <w:br w:type="page"/>
      </w:r>
    </w:p>
    <w:p w:rsidR="007B510F" w:rsidRDefault="007B510F" w:rsidP="007126B8">
      <w:pPr>
        <w:tabs>
          <w:tab w:val="left" w:pos="2700"/>
        </w:tabs>
      </w:pPr>
    </w:p>
    <w:p w:rsidR="00B07C6E" w:rsidRPr="001F230D" w:rsidRDefault="00B07C6E" w:rsidP="00B07C6E">
      <w:pPr>
        <w:pStyle w:val="Default"/>
        <w:spacing w:after="120"/>
        <w:rPr>
          <w:rFonts w:ascii="Calibri" w:hAnsi="Calibri"/>
          <w:b/>
          <w:bCs/>
          <w:caps/>
          <w:sz w:val="32"/>
          <w:szCs w:val="32"/>
        </w:rPr>
      </w:pPr>
      <w:r w:rsidRPr="001F230D">
        <w:rPr>
          <w:rFonts w:ascii="Calibri" w:hAnsi="Calibri"/>
          <w:b/>
          <w:bCs/>
          <w:caps/>
          <w:sz w:val="32"/>
          <w:szCs w:val="32"/>
        </w:rPr>
        <w:t>struktura ústní zkoušky</w:t>
      </w:r>
    </w:p>
    <w:p w:rsidR="00B07C6E" w:rsidRPr="001F230D" w:rsidRDefault="00B07C6E" w:rsidP="00B07C6E">
      <w:pPr>
        <w:spacing w:after="120"/>
        <w:rPr>
          <w:rFonts w:ascii="Calibri" w:hAnsi="Calibri"/>
          <w:b/>
          <w:bCs/>
        </w:rPr>
      </w:pPr>
      <w:r w:rsidRPr="001F230D">
        <w:rPr>
          <w:rFonts w:ascii="Calibri" w:hAnsi="Calibri"/>
          <w:b/>
          <w:bCs/>
        </w:rPr>
        <w:t>1. charakteristika uměleckého textu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993"/>
        <w:gridCol w:w="6410"/>
      </w:tblGrid>
      <w:tr w:rsidR="00B07C6E" w:rsidRPr="001F230D" w:rsidTr="00D55646">
        <w:trPr>
          <w:jc w:val="center"/>
        </w:trPr>
        <w:tc>
          <w:tcPr>
            <w:tcW w:w="1809" w:type="dxa"/>
            <w:vMerge w:val="restart"/>
            <w:shd w:val="clear" w:color="auto" w:fill="auto"/>
            <w:vAlign w:val="center"/>
          </w:tcPr>
          <w:p w:rsidR="00B07C6E" w:rsidRPr="001F230D" w:rsidRDefault="00B07C6E" w:rsidP="00E42503">
            <w:pPr>
              <w:spacing w:after="60"/>
              <w:rPr>
                <w:rFonts w:ascii="Calibri" w:hAnsi="Calibri"/>
                <w:b/>
                <w:bCs/>
              </w:rPr>
            </w:pPr>
            <w:r w:rsidRPr="001F230D">
              <w:rPr>
                <w:rFonts w:ascii="Calibri" w:hAnsi="Calibri"/>
                <w:b/>
                <w:bCs/>
              </w:rPr>
              <w:t>analýza uměleckého textu</w:t>
            </w:r>
          </w:p>
        </w:tc>
        <w:tc>
          <w:tcPr>
            <w:tcW w:w="993" w:type="dxa"/>
            <w:shd w:val="clear" w:color="auto" w:fill="auto"/>
          </w:tcPr>
          <w:p w:rsidR="00B07C6E" w:rsidRPr="001F230D" w:rsidRDefault="00B07C6E" w:rsidP="00E42503">
            <w:pPr>
              <w:spacing w:after="60"/>
              <w:rPr>
                <w:rFonts w:ascii="Calibri" w:hAnsi="Calibri"/>
                <w:b/>
                <w:bCs/>
              </w:rPr>
            </w:pPr>
            <w:r w:rsidRPr="001F230D">
              <w:rPr>
                <w:rFonts w:ascii="Calibri" w:hAnsi="Calibri"/>
                <w:b/>
                <w:bCs/>
              </w:rPr>
              <w:t>I. část</w:t>
            </w:r>
          </w:p>
        </w:tc>
        <w:tc>
          <w:tcPr>
            <w:tcW w:w="6410" w:type="dxa"/>
            <w:shd w:val="clear" w:color="auto" w:fill="auto"/>
          </w:tcPr>
          <w:p w:rsidR="00FE1D93" w:rsidRPr="00FE1D93" w:rsidRDefault="00FE1D93" w:rsidP="00FE1D93">
            <w:pPr>
              <w:numPr>
                <w:ilvl w:val="0"/>
                <w:numId w:val="1"/>
              </w:numPr>
              <w:spacing w:after="60"/>
              <w:ind w:left="340" w:hanging="227"/>
              <w:rPr>
                <w:rFonts w:ascii="Arial" w:hAnsi="Arial" w:cs="Arial"/>
                <w:bCs/>
              </w:rPr>
            </w:pPr>
            <w:r w:rsidRPr="00FE1D93">
              <w:rPr>
                <w:rFonts w:ascii="Arial" w:hAnsi="Arial" w:cs="Arial"/>
                <w:bCs/>
              </w:rPr>
              <w:t>popište atmosféru navozenou v prvním odstavci</w:t>
            </w:r>
          </w:p>
          <w:p w:rsidR="00FE1D93" w:rsidRPr="00FE1D93" w:rsidRDefault="00FE1D93" w:rsidP="00FE1D93">
            <w:pPr>
              <w:numPr>
                <w:ilvl w:val="0"/>
                <w:numId w:val="1"/>
              </w:numPr>
              <w:spacing w:after="60"/>
              <w:ind w:left="340" w:hanging="227"/>
              <w:rPr>
                <w:rFonts w:ascii="Arial" w:hAnsi="Arial" w:cs="Arial"/>
                <w:bCs/>
              </w:rPr>
            </w:pPr>
            <w:r w:rsidRPr="00FE1D93">
              <w:rPr>
                <w:rFonts w:ascii="Arial" w:hAnsi="Arial" w:cs="Arial"/>
                <w:bCs/>
              </w:rPr>
              <w:t>analyzujte text z hlediska času a prostoru</w:t>
            </w:r>
          </w:p>
          <w:p w:rsidR="00FE1D93" w:rsidRPr="00FE1D93" w:rsidRDefault="00FE1D93" w:rsidP="00FE1D93">
            <w:pPr>
              <w:numPr>
                <w:ilvl w:val="0"/>
                <w:numId w:val="1"/>
              </w:numPr>
              <w:spacing w:after="60"/>
              <w:ind w:left="340" w:hanging="227"/>
              <w:rPr>
                <w:rFonts w:ascii="Arial" w:hAnsi="Arial" w:cs="Arial"/>
                <w:bCs/>
              </w:rPr>
            </w:pPr>
            <w:r w:rsidRPr="00FE1D93">
              <w:rPr>
                <w:rFonts w:ascii="Arial" w:hAnsi="Arial" w:cs="Arial"/>
                <w:bCs/>
              </w:rPr>
              <w:t>na základě znalosti celého díla charakterizujte jednotlivé dějové roviny románu</w:t>
            </w:r>
          </w:p>
          <w:p w:rsidR="00D55646" w:rsidRPr="00D55646" w:rsidRDefault="00FE1D93" w:rsidP="00D55646">
            <w:pPr>
              <w:numPr>
                <w:ilvl w:val="0"/>
                <w:numId w:val="1"/>
              </w:numPr>
              <w:spacing w:after="60"/>
              <w:ind w:left="340" w:hanging="227"/>
              <w:rPr>
                <w:rFonts w:ascii="Arial" w:hAnsi="Arial" w:cs="Arial"/>
                <w:bCs/>
              </w:rPr>
            </w:pPr>
            <w:r w:rsidRPr="00FE1D93">
              <w:rPr>
                <w:rFonts w:ascii="Arial" w:hAnsi="Arial" w:cs="Arial"/>
                <w:bCs/>
              </w:rPr>
              <w:t>jak se osud Šuhajův v paměti lidí měnil, v co přerůstá zbojník Nikola?</w:t>
            </w:r>
          </w:p>
          <w:p w:rsidR="00FE1D93" w:rsidRPr="00FE1D93" w:rsidRDefault="00FE1D93" w:rsidP="00FE1D93">
            <w:pPr>
              <w:numPr>
                <w:ilvl w:val="0"/>
                <w:numId w:val="1"/>
              </w:numPr>
              <w:spacing w:after="60"/>
              <w:ind w:left="340" w:hanging="227"/>
              <w:rPr>
                <w:rFonts w:ascii="Arial" w:hAnsi="Arial" w:cs="Arial"/>
                <w:bCs/>
              </w:rPr>
            </w:pPr>
            <w:r>
              <w:rPr>
                <w:rFonts w:ascii="Arial" w:hAnsi="Arial" w:cs="Arial"/>
                <w:bCs/>
              </w:rPr>
              <w:t xml:space="preserve">co </w:t>
            </w:r>
            <w:r w:rsidRPr="00FE1D93">
              <w:rPr>
                <w:rFonts w:ascii="Arial" w:hAnsi="Arial" w:cs="Arial"/>
                <w:bCs/>
              </w:rPr>
              <w:t>představuje, jakou touhu lidí ztělesňuje?</w:t>
            </w:r>
          </w:p>
          <w:p w:rsidR="00B07C6E" w:rsidRPr="00FE1D93" w:rsidRDefault="00FE1D93" w:rsidP="00FE1D93">
            <w:pPr>
              <w:numPr>
                <w:ilvl w:val="0"/>
                <w:numId w:val="1"/>
              </w:numPr>
              <w:spacing w:after="60"/>
              <w:ind w:left="340" w:hanging="227"/>
              <w:rPr>
                <w:rFonts w:ascii="Arial" w:hAnsi="Arial" w:cs="Arial"/>
                <w:bCs/>
              </w:rPr>
            </w:pPr>
            <w:r w:rsidRPr="00FE1D93">
              <w:rPr>
                <w:rFonts w:ascii="Arial" w:hAnsi="Arial" w:cs="Arial"/>
                <w:bCs/>
              </w:rPr>
              <w:t>proč je román označován jako balada?</w:t>
            </w:r>
            <w:r>
              <w:rPr>
                <w:rFonts w:ascii="Arial" w:hAnsi="Arial" w:cs="Arial"/>
                <w:bCs/>
              </w:rPr>
              <w:t xml:space="preserve"> Doložte.</w:t>
            </w:r>
          </w:p>
        </w:tc>
      </w:tr>
      <w:tr w:rsidR="00B07C6E" w:rsidRPr="001F230D" w:rsidTr="00D55646">
        <w:trPr>
          <w:jc w:val="center"/>
        </w:trPr>
        <w:tc>
          <w:tcPr>
            <w:tcW w:w="1809" w:type="dxa"/>
            <w:vMerge/>
            <w:shd w:val="clear" w:color="auto" w:fill="auto"/>
          </w:tcPr>
          <w:p w:rsidR="00B07C6E" w:rsidRPr="001F230D" w:rsidRDefault="00B07C6E" w:rsidP="00E42503">
            <w:pPr>
              <w:spacing w:after="60"/>
              <w:rPr>
                <w:rFonts w:ascii="Calibri" w:hAnsi="Calibri"/>
                <w:b/>
                <w:bCs/>
              </w:rPr>
            </w:pPr>
          </w:p>
        </w:tc>
        <w:tc>
          <w:tcPr>
            <w:tcW w:w="993" w:type="dxa"/>
            <w:shd w:val="clear" w:color="auto" w:fill="auto"/>
          </w:tcPr>
          <w:p w:rsidR="00B07C6E" w:rsidRPr="001F230D" w:rsidRDefault="00B07C6E" w:rsidP="00E42503">
            <w:pPr>
              <w:spacing w:after="60"/>
              <w:rPr>
                <w:rFonts w:ascii="Calibri" w:hAnsi="Calibri"/>
                <w:b/>
                <w:bCs/>
              </w:rPr>
            </w:pPr>
            <w:r w:rsidRPr="001F230D">
              <w:rPr>
                <w:rFonts w:ascii="Calibri" w:hAnsi="Calibri"/>
                <w:b/>
                <w:bCs/>
              </w:rPr>
              <w:t>II. část</w:t>
            </w:r>
          </w:p>
        </w:tc>
        <w:tc>
          <w:tcPr>
            <w:tcW w:w="6410" w:type="dxa"/>
            <w:shd w:val="clear" w:color="auto" w:fill="auto"/>
          </w:tcPr>
          <w:p w:rsidR="00B07C6E" w:rsidRDefault="00FE1D93" w:rsidP="008C27D7">
            <w:pPr>
              <w:numPr>
                <w:ilvl w:val="0"/>
                <w:numId w:val="1"/>
              </w:numPr>
              <w:spacing w:after="60"/>
              <w:ind w:left="340" w:hanging="227"/>
              <w:rPr>
                <w:rFonts w:ascii="Arial" w:hAnsi="Arial" w:cs="Arial"/>
                <w:bCs/>
              </w:rPr>
            </w:pPr>
            <w:r w:rsidRPr="00FE1D93">
              <w:rPr>
                <w:rFonts w:ascii="Arial" w:hAnsi="Arial" w:cs="Arial"/>
                <w:bCs/>
              </w:rPr>
              <w:t>hlavní postavy a jejich charakter</w:t>
            </w:r>
          </w:p>
          <w:p w:rsidR="008C27D7" w:rsidRPr="008C27D7" w:rsidRDefault="008C27D7" w:rsidP="008C27D7">
            <w:pPr>
              <w:numPr>
                <w:ilvl w:val="0"/>
                <w:numId w:val="1"/>
              </w:numPr>
              <w:spacing w:after="60"/>
              <w:ind w:left="340" w:hanging="227"/>
              <w:rPr>
                <w:rFonts w:ascii="Arial" w:hAnsi="Arial" w:cs="Arial"/>
                <w:bCs/>
              </w:rPr>
            </w:pPr>
            <w:r>
              <w:rPr>
                <w:rFonts w:ascii="Arial" w:hAnsi="Arial" w:cs="Arial"/>
                <w:bCs/>
              </w:rPr>
              <w:t>ve výňatku identifikujte použité slohové postupy</w:t>
            </w:r>
          </w:p>
        </w:tc>
      </w:tr>
      <w:tr w:rsidR="00B07C6E" w:rsidRPr="001F230D" w:rsidTr="00D55646">
        <w:trPr>
          <w:jc w:val="center"/>
        </w:trPr>
        <w:tc>
          <w:tcPr>
            <w:tcW w:w="1809" w:type="dxa"/>
            <w:vMerge/>
            <w:shd w:val="clear" w:color="auto" w:fill="auto"/>
          </w:tcPr>
          <w:p w:rsidR="00B07C6E" w:rsidRPr="001F230D" w:rsidRDefault="00B07C6E" w:rsidP="00E42503">
            <w:pPr>
              <w:spacing w:after="60"/>
              <w:rPr>
                <w:rFonts w:ascii="Calibri" w:hAnsi="Calibri"/>
                <w:b/>
                <w:bCs/>
              </w:rPr>
            </w:pPr>
          </w:p>
        </w:tc>
        <w:tc>
          <w:tcPr>
            <w:tcW w:w="993" w:type="dxa"/>
            <w:shd w:val="clear" w:color="auto" w:fill="auto"/>
          </w:tcPr>
          <w:p w:rsidR="00B07C6E" w:rsidRPr="001F230D" w:rsidRDefault="00B07C6E" w:rsidP="00E42503">
            <w:pPr>
              <w:spacing w:after="60"/>
              <w:rPr>
                <w:rFonts w:ascii="Calibri" w:hAnsi="Calibri"/>
                <w:b/>
                <w:bCs/>
              </w:rPr>
            </w:pPr>
            <w:r w:rsidRPr="001F230D">
              <w:rPr>
                <w:rFonts w:ascii="Calibri" w:hAnsi="Calibri"/>
                <w:b/>
                <w:bCs/>
              </w:rPr>
              <w:t>III. část</w:t>
            </w:r>
          </w:p>
        </w:tc>
        <w:tc>
          <w:tcPr>
            <w:tcW w:w="6410" w:type="dxa"/>
            <w:shd w:val="clear" w:color="auto" w:fill="auto"/>
          </w:tcPr>
          <w:p w:rsidR="00B07C6E" w:rsidRPr="008C27D7" w:rsidRDefault="00D55646" w:rsidP="008C27D7">
            <w:pPr>
              <w:numPr>
                <w:ilvl w:val="0"/>
                <w:numId w:val="1"/>
              </w:numPr>
              <w:spacing w:after="60"/>
              <w:ind w:left="340" w:hanging="227"/>
              <w:rPr>
                <w:rFonts w:ascii="Arial" w:hAnsi="Arial" w:cs="Arial"/>
                <w:bCs/>
              </w:rPr>
            </w:pPr>
            <w:r w:rsidRPr="00D55646">
              <w:rPr>
                <w:rFonts w:ascii="Arial" w:hAnsi="Arial" w:cs="Arial"/>
                <w:bCs/>
              </w:rPr>
              <w:t xml:space="preserve">charakterizujte jazyk výňatku, </w:t>
            </w:r>
            <w:r w:rsidR="008C27D7">
              <w:rPr>
                <w:rFonts w:ascii="Arial" w:hAnsi="Arial" w:cs="Arial"/>
                <w:bCs/>
              </w:rPr>
              <w:t xml:space="preserve">slovní zásobu a použité tropy; </w:t>
            </w:r>
            <w:r w:rsidRPr="00D55646">
              <w:rPr>
                <w:rFonts w:ascii="Arial" w:hAnsi="Arial" w:cs="Arial"/>
                <w:bCs/>
              </w:rPr>
              <w:t>uvádějte příklady z</w:t>
            </w:r>
            <w:r w:rsidR="00321D43">
              <w:rPr>
                <w:rFonts w:ascii="Arial" w:hAnsi="Arial" w:cs="Arial"/>
                <w:bCs/>
              </w:rPr>
              <w:t> </w:t>
            </w:r>
            <w:r w:rsidRPr="00D55646">
              <w:rPr>
                <w:rFonts w:ascii="Arial" w:hAnsi="Arial" w:cs="Arial"/>
                <w:bCs/>
              </w:rPr>
              <w:t>textu</w:t>
            </w:r>
          </w:p>
        </w:tc>
      </w:tr>
      <w:tr w:rsidR="00B07C6E" w:rsidRPr="001F230D" w:rsidTr="00D55646">
        <w:trPr>
          <w:jc w:val="center"/>
        </w:trPr>
        <w:tc>
          <w:tcPr>
            <w:tcW w:w="2802" w:type="dxa"/>
            <w:gridSpan w:val="2"/>
            <w:shd w:val="clear" w:color="auto" w:fill="auto"/>
          </w:tcPr>
          <w:p w:rsidR="00B07C6E" w:rsidRPr="001F230D" w:rsidRDefault="00B07C6E" w:rsidP="00E42503">
            <w:pPr>
              <w:spacing w:after="60"/>
              <w:rPr>
                <w:rFonts w:ascii="Calibri" w:hAnsi="Calibri"/>
                <w:b/>
                <w:bCs/>
              </w:rPr>
            </w:pPr>
            <w:r w:rsidRPr="001F230D">
              <w:rPr>
                <w:rFonts w:ascii="Calibri" w:hAnsi="Calibri"/>
                <w:b/>
                <w:bCs/>
              </w:rPr>
              <w:t>literárněhistorický kontext</w:t>
            </w:r>
          </w:p>
        </w:tc>
        <w:tc>
          <w:tcPr>
            <w:tcW w:w="6410" w:type="dxa"/>
            <w:shd w:val="clear" w:color="auto" w:fill="auto"/>
          </w:tcPr>
          <w:p w:rsidR="00FE1D93" w:rsidRPr="00FE1D93" w:rsidRDefault="00FE1D93" w:rsidP="00FE1D93">
            <w:pPr>
              <w:numPr>
                <w:ilvl w:val="0"/>
                <w:numId w:val="1"/>
              </w:numPr>
              <w:spacing w:after="60"/>
              <w:ind w:left="340" w:hanging="227"/>
              <w:rPr>
                <w:rFonts w:ascii="Arial" w:hAnsi="Arial" w:cs="Arial"/>
                <w:bCs/>
              </w:rPr>
            </w:pPr>
            <w:r w:rsidRPr="00FE1D93">
              <w:rPr>
                <w:rFonts w:ascii="Arial" w:hAnsi="Arial" w:cs="Arial"/>
                <w:bCs/>
              </w:rPr>
              <w:t>zasaďte dílo do kontextu Olbrachtovy tvorby</w:t>
            </w:r>
          </w:p>
          <w:p w:rsidR="00B07C6E" w:rsidRPr="00FE1D93" w:rsidRDefault="00FE1D93" w:rsidP="00FE1D93">
            <w:pPr>
              <w:numPr>
                <w:ilvl w:val="0"/>
                <w:numId w:val="1"/>
              </w:numPr>
              <w:spacing w:after="60"/>
              <w:ind w:left="340" w:hanging="227"/>
              <w:rPr>
                <w:rFonts w:ascii="Arial" w:hAnsi="Arial" w:cs="Arial"/>
                <w:bCs/>
              </w:rPr>
            </w:pPr>
            <w:r w:rsidRPr="00FE1D93">
              <w:rPr>
                <w:rFonts w:ascii="Arial" w:hAnsi="Arial" w:cs="Arial"/>
                <w:bCs/>
              </w:rPr>
              <w:t>zasaďte I. Olbrachta do kontextu české literatury 20. století</w:t>
            </w:r>
          </w:p>
        </w:tc>
      </w:tr>
    </w:tbl>
    <w:p w:rsidR="00D55646" w:rsidRDefault="00D55646" w:rsidP="00D55646">
      <w:bookmarkStart w:id="0" w:name="_GoBack"/>
      <w:bookmarkEnd w:id="0"/>
    </w:p>
    <w:p w:rsidR="00FE1D93" w:rsidRDefault="00FE1D93" w:rsidP="00FE1D93"/>
    <w:sectPr w:rsidR="00FE1D93" w:rsidSect="00BA728A">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C3C" w:rsidRDefault="00500C3C" w:rsidP="00FE1D93">
      <w:r>
        <w:separator/>
      </w:r>
    </w:p>
  </w:endnote>
  <w:endnote w:type="continuationSeparator" w:id="0">
    <w:p w:rsidR="00500C3C" w:rsidRDefault="00500C3C" w:rsidP="00FE1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397059"/>
      <w:docPartObj>
        <w:docPartGallery w:val="Page Numbers (Bottom of Page)"/>
        <w:docPartUnique/>
      </w:docPartObj>
    </w:sdtPr>
    <w:sdtContent>
      <w:p w:rsidR="00321D43" w:rsidRDefault="00321D43">
        <w:pPr>
          <w:pStyle w:val="Zpat"/>
          <w:jc w:val="center"/>
        </w:pPr>
        <w:r>
          <w:fldChar w:fldCharType="begin"/>
        </w:r>
        <w:r>
          <w:instrText>PAGE   \* MERGEFORMAT</w:instrText>
        </w:r>
        <w:r>
          <w:fldChar w:fldCharType="separate"/>
        </w:r>
        <w:r w:rsidR="00500C3C">
          <w:rPr>
            <w:noProof/>
          </w:rPr>
          <w:t>1</w:t>
        </w:r>
        <w:r>
          <w:fldChar w:fldCharType="end"/>
        </w:r>
      </w:p>
    </w:sdtContent>
  </w:sdt>
  <w:p w:rsidR="00321D43" w:rsidRDefault="00321D43">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C3C" w:rsidRDefault="00500C3C" w:rsidP="00FE1D93">
      <w:r>
        <w:separator/>
      </w:r>
    </w:p>
  </w:footnote>
  <w:footnote w:type="continuationSeparator" w:id="0">
    <w:p w:rsidR="00500C3C" w:rsidRDefault="00500C3C" w:rsidP="00FE1D93">
      <w:r>
        <w:continuationSeparator/>
      </w:r>
    </w:p>
  </w:footnote>
  <w:footnote w:id="1">
    <w:p w:rsidR="00FE1D93" w:rsidRDefault="00FE1D93" w:rsidP="00FE1D93">
      <w:pPr>
        <w:pStyle w:val="Textpoznpodarou"/>
      </w:pPr>
      <w:r>
        <w:rPr>
          <w:rStyle w:val="Znakapoznpodarou"/>
        </w:rPr>
        <w:footnoteRef/>
      </w:r>
      <w:r>
        <w:t xml:space="preserve"> </w:t>
      </w:r>
      <w:r w:rsidRPr="009D7D91">
        <w:rPr>
          <w:rFonts w:ascii="Calibri" w:hAnsi="Calibri"/>
        </w:rPr>
        <w:t>ikonostas – z řečt., stěna s ikonami v pravoslavném kostele</w:t>
      </w:r>
    </w:p>
  </w:footnote>
  <w:footnote w:id="2">
    <w:p w:rsidR="00FE1D93" w:rsidRDefault="00FE1D93" w:rsidP="00FE1D93">
      <w:pPr>
        <w:pStyle w:val="Textpoznpodarou"/>
      </w:pPr>
      <w:r>
        <w:rPr>
          <w:rStyle w:val="Znakapoznpodarou"/>
        </w:rPr>
        <w:footnoteRef/>
      </w:r>
      <w:r>
        <w:t xml:space="preserve"> </w:t>
      </w:r>
      <w:r w:rsidRPr="009D7D91">
        <w:rPr>
          <w:rFonts w:ascii="Calibri" w:hAnsi="Calibri"/>
        </w:rPr>
        <w:t>purjoches – z hebr., závěs v synagoze, za nímž je uložena schránka s pěti knihami Mojžíšovými</w:t>
      </w:r>
    </w:p>
    <w:p w:rsidR="00FE1D93" w:rsidRDefault="00FE1D93" w:rsidP="00FE1D93">
      <w:pPr>
        <w:pStyle w:val="Textpoznpodarou"/>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F182D"/>
    <w:multiLevelType w:val="hybridMultilevel"/>
    <w:tmpl w:val="8BC226E4"/>
    <w:lvl w:ilvl="0" w:tplc="94B683D2">
      <w:start w:val="15"/>
      <w:numFmt w:val="bullet"/>
      <w:lvlText w:val="-"/>
      <w:lvlJc w:val="left"/>
      <w:pPr>
        <w:ind w:left="720" w:hanging="360"/>
      </w:pPr>
      <w:rPr>
        <w:rFonts w:ascii="Calibri" w:eastAsia="Times New Roman"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A0B2724"/>
    <w:multiLevelType w:val="hybridMultilevel"/>
    <w:tmpl w:val="5CF24364"/>
    <w:lvl w:ilvl="0" w:tplc="BC906C10">
      <w:start w:val="1"/>
      <w:numFmt w:val="bullet"/>
      <w:lvlText w:val=""/>
      <w:lvlJc w:val="left"/>
      <w:pPr>
        <w:ind w:left="961"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FB20444"/>
    <w:multiLevelType w:val="hybridMultilevel"/>
    <w:tmpl w:val="BFF0D48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B07C6E"/>
    <w:rsid w:val="000E561A"/>
    <w:rsid w:val="00321D43"/>
    <w:rsid w:val="003C6E21"/>
    <w:rsid w:val="00500C3C"/>
    <w:rsid w:val="00573A2A"/>
    <w:rsid w:val="007126B8"/>
    <w:rsid w:val="007B510F"/>
    <w:rsid w:val="008C27D7"/>
    <w:rsid w:val="00B07C6E"/>
    <w:rsid w:val="00B14B47"/>
    <w:rsid w:val="00B27CAB"/>
    <w:rsid w:val="00B775D4"/>
    <w:rsid w:val="00BA728A"/>
    <w:rsid w:val="00CA3781"/>
    <w:rsid w:val="00D4326C"/>
    <w:rsid w:val="00D55646"/>
    <w:rsid w:val="00F579FB"/>
    <w:rsid w:val="00FE1D9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142A9F-EE6D-4F7B-9C2B-9E7F28DF3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B07C6E"/>
    <w:pPr>
      <w:spacing w:after="0" w:line="240" w:lineRule="auto"/>
    </w:pPr>
    <w:rPr>
      <w:rFonts w:ascii="Times New Roman" w:eastAsia="Times New Roman" w:hAnsi="Times New Roman" w:cs="Times New Roman"/>
      <w:sz w:val="24"/>
      <w:szCs w:val="24"/>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rsid w:val="00B07C6E"/>
    <w:pPr>
      <w:autoSpaceDE w:val="0"/>
      <w:autoSpaceDN w:val="0"/>
      <w:adjustRightInd w:val="0"/>
      <w:spacing w:after="0" w:line="240" w:lineRule="auto"/>
    </w:pPr>
    <w:rPr>
      <w:rFonts w:ascii="Times New Roman" w:eastAsia="Calibri" w:hAnsi="Times New Roman" w:cs="Times New Roman"/>
      <w:color w:val="000000"/>
      <w:sz w:val="24"/>
      <w:szCs w:val="24"/>
      <w:lang w:eastAsia="cs-CZ"/>
    </w:rPr>
  </w:style>
  <w:style w:type="paragraph" w:styleId="Zhlav">
    <w:name w:val="header"/>
    <w:basedOn w:val="Normln"/>
    <w:link w:val="ZhlavChar"/>
    <w:uiPriority w:val="99"/>
    <w:unhideWhenUsed/>
    <w:rsid w:val="00B07C6E"/>
    <w:pPr>
      <w:tabs>
        <w:tab w:val="center" w:pos="4536"/>
        <w:tab w:val="right" w:pos="9072"/>
      </w:tabs>
    </w:pPr>
    <w:rPr>
      <w:rFonts w:ascii="Calibri" w:hAnsi="Calibri"/>
      <w:lang w:bidi="en-US"/>
    </w:rPr>
  </w:style>
  <w:style w:type="character" w:customStyle="1" w:styleId="ZhlavChar">
    <w:name w:val="Záhlaví Char"/>
    <w:basedOn w:val="Standardnpsmoodstavce"/>
    <w:link w:val="Zhlav"/>
    <w:uiPriority w:val="99"/>
    <w:rsid w:val="00B07C6E"/>
    <w:rPr>
      <w:rFonts w:ascii="Calibri" w:eastAsia="Times New Roman" w:hAnsi="Calibri" w:cs="Times New Roman"/>
      <w:sz w:val="24"/>
      <w:szCs w:val="24"/>
      <w:lang w:bidi="en-US"/>
    </w:rPr>
  </w:style>
  <w:style w:type="character" w:styleId="Hypertextovodkaz">
    <w:name w:val="Hyperlink"/>
    <w:basedOn w:val="Standardnpsmoodstavce"/>
    <w:uiPriority w:val="99"/>
    <w:unhideWhenUsed/>
    <w:rsid w:val="00B775D4"/>
    <w:rPr>
      <w:color w:val="0000FF" w:themeColor="hyperlink"/>
      <w:u w:val="single"/>
    </w:rPr>
  </w:style>
  <w:style w:type="paragraph" w:styleId="Textpoznpodarou">
    <w:name w:val="footnote text"/>
    <w:basedOn w:val="Normln"/>
    <w:link w:val="TextpoznpodarouChar"/>
    <w:semiHidden/>
    <w:rsid w:val="00FE1D93"/>
    <w:rPr>
      <w:sz w:val="20"/>
      <w:szCs w:val="20"/>
    </w:rPr>
  </w:style>
  <w:style w:type="character" w:customStyle="1" w:styleId="TextpoznpodarouChar">
    <w:name w:val="Text pozn. pod čarou Char"/>
    <w:basedOn w:val="Standardnpsmoodstavce"/>
    <w:link w:val="Textpoznpodarou"/>
    <w:semiHidden/>
    <w:rsid w:val="00FE1D93"/>
    <w:rPr>
      <w:rFonts w:ascii="Times New Roman" w:eastAsia="Times New Roman" w:hAnsi="Times New Roman" w:cs="Times New Roman"/>
      <w:sz w:val="20"/>
      <w:szCs w:val="20"/>
      <w:lang w:eastAsia="cs-CZ"/>
    </w:rPr>
  </w:style>
  <w:style w:type="character" w:styleId="Znakapoznpodarou">
    <w:name w:val="footnote reference"/>
    <w:semiHidden/>
    <w:rsid w:val="00FE1D93"/>
    <w:rPr>
      <w:vertAlign w:val="superscript"/>
    </w:rPr>
  </w:style>
  <w:style w:type="paragraph" w:styleId="Zkladntext3">
    <w:name w:val="Body Text 3"/>
    <w:basedOn w:val="Normln"/>
    <w:link w:val="Zkladntext3Char"/>
    <w:uiPriority w:val="99"/>
    <w:semiHidden/>
    <w:unhideWhenUsed/>
    <w:rsid w:val="00FE1D93"/>
    <w:pPr>
      <w:spacing w:after="120" w:line="276" w:lineRule="auto"/>
    </w:pPr>
    <w:rPr>
      <w:rFonts w:ascii="Calibri" w:eastAsia="Calibri" w:hAnsi="Calibri"/>
      <w:sz w:val="16"/>
      <w:szCs w:val="16"/>
      <w:lang w:eastAsia="en-US"/>
    </w:rPr>
  </w:style>
  <w:style w:type="character" w:customStyle="1" w:styleId="Zkladntext3Char">
    <w:name w:val="Základní text 3 Char"/>
    <w:basedOn w:val="Standardnpsmoodstavce"/>
    <w:link w:val="Zkladntext3"/>
    <w:uiPriority w:val="99"/>
    <w:semiHidden/>
    <w:rsid w:val="00FE1D93"/>
    <w:rPr>
      <w:rFonts w:ascii="Calibri" w:eastAsia="Calibri" w:hAnsi="Calibri" w:cs="Times New Roman"/>
      <w:sz w:val="16"/>
      <w:szCs w:val="16"/>
    </w:rPr>
  </w:style>
  <w:style w:type="paragraph" w:styleId="Zpat">
    <w:name w:val="footer"/>
    <w:basedOn w:val="Normln"/>
    <w:link w:val="ZpatChar"/>
    <w:uiPriority w:val="99"/>
    <w:unhideWhenUsed/>
    <w:rsid w:val="00321D43"/>
    <w:pPr>
      <w:tabs>
        <w:tab w:val="center" w:pos="4536"/>
        <w:tab w:val="right" w:pos="9072"/>
      </w:tabs>
    </w:pPr>
  </w:style>
  <w:style w:type="character" w:customStyle="1" w:styleId="ZpatChar">
    <w:name w:val="Zápatí Char"/>
    <w:basedOn w:val="Standardnpsmoodstavce"/>
    <w:link w:val="Zpat"/>
    <w:uiPriority w:val="99"/>
    <w:rsid w:val="00321D43"/>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411</Words>
  <Characters>2430</Characters>
  <Application>Microsoft Office Word</Application>
  <DocSecurity>0</DocSecurity>
  <Lines>20</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Jaroslava Mazourková</cp:lastModifiedBy>
  <cp:revision>9</cp:revision>
  <dcterms:created xsi:type="dcterms:W3CDTF">2015-02-20T20:11:00Z</dcterms:created>
  <dcterms:modified xsi:type="dcterms:W3CDTF">2019-01-20T15:44:00Z</dcterms:modified>
</cp:coreProperties>
</file>