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اسم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الشركة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لوحة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القيادة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الطلبات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المنتجات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الزبائن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التقارير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التكاملات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التقارير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المحفوظة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الشهر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الحالي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الربع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الأخير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التفاعل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الإجتماعي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مبيعات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نهاية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العام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إعدادات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خروج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لوحة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القيادة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تصدير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الأسبوع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القسم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عنوان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عنوان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عنوان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عنوان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بيانات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عشوائية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تثري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الجدول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تثري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مبهة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تنسيق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عشوائية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غنية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قيمة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مفيدة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معلومات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تثري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توضيحية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عشوائية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الجدول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بيانات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تنسيق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قيمة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قيمة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مبهة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الجدول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تثري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قيمة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توضيحية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غنية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عشوائية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تثري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مفيدة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معلومات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مبهة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بيانات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عشوائية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تثري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الجدول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تثري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مبهة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تنسيق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عشوائية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غنية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قيمة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مفيدة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معلومات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تثري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توضيحية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عشوائية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الجدول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تثري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تنسيق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قيمة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قيمة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مبهة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الجدول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تصميم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قيمة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توضيحية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غنية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عشوائية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1,015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بيانات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مفيدة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معلومات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الجدول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