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Toggle theme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Light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Dark</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04800" cy="304800"/>
            <wp:effectExtent b="0" l="0" r="0" t="0"/>
            <wp:docPr descr="twbs" id="1" name="image1.png"/>
            <a:graphic>
              <a:graphicData uri="http://schemas.openxmlformats.org/drawingml/2006/picture">
                <pic:pic>
                  <pic:nvPicPr>
                    <pic:cNvPr descr="twbs"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List group item heading</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Some placeholder content in a paragraph.</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304800" cy="304800"/>
            <wp:effectExtent b="0" l="0" r="0" t="0"/>
            <wp:docPr descr="twbs" id="3" name="image1.png"/>
            <a:graphic>
              <a:graphicData uri="http://schemas.openxmlformats.org/drawingml/2006/picture">
                <pic:pic>
                  <pic:nvPicPr>
                    <pic:cNvPr descr="twbs"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Another title here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Some placeholder content in a paragraph that goes a little longer so it wraps to a new line.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304800" cy="304800"/>
            <wp:effectExtent b="0" l="0" r="0" t="0"/>
            <wp:docPr descr="twbs" id="2" name="image1.png"/>
            <a:graphic>
              <a:graphicData uri="http://schemas.openxmlformats.org/drawingml/2006/picture">
                <pic:pic>
                  <pic:nvPicPr>
                    <pic:cNvPr descr="twbs"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Third heading</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Some placeholder content in a paragraph.</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checkbox With support text underneath to add more detail Second checkbox Some other text goes here Third checkbox And we end with another snippet of 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radio With support text underneath to add more detail Second radio Some other text goes here Third radio And we end with another snippet of text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Finish sales report</w:t>
      </w:r>
      <w:r w:rsidDel="00000000" w:rsidR="00000000" w:rsidRPr="00000000">
        <w:rPr>
          <w:rtl w:val="0"/>
        </w:rPr>
        <w:t xml:space="preserve"> 1:00–2:00pm   </w:t>
      </w:r>
      <w:r w:rsidDel="00000000" w:rsidR="00000000" w:rsidRPr="00000000">
        <w:rPr>
          <w:b w:val="1"/>
          <w:rtl w:val="0"/>
        </w:rPr>
        <w:t xml:space="preserve">Weekly All Hands</w:t>
      </w:r>
      <w:r w:rsidDel="00000000" w:rsidR="00000000" w:rsidRPr="00000000">
        <w:rPr>
          <w:rtl w:val="0"/>
        </w:rPr>
        <w:t xml:space="preserve"> 2:00–2:30pm   </w:t>
      </w:r>
      <w:r w:rsidDel="00000000" w:rsidR="00000000" w:rsidRPr="00000000">
        <w:rPr>
          <w:b w:val="1"/>
          <w:rtl w:val="0"/>
        </w:rPr>
        <w:t xml:space="preserve">Out of office</w:t>
      </w:r>
      <w:r w:rsidDel="00000000" w:rsidR="00000000" w:rsidRPr="00000000">
        <w:rPr>
          <w:rtl w:val="0"/>
        </w:rPr>
        <w:t xml:space="preserve"> Tomorrow   Add new task... Choose 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radio With support text underneath to add more detail Second radio Some other text goes here Third radio And we end with another snippet of text Fourth disabled radio This option is disabled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First radio</w:t>
      </w:r>
      <w:r w:rsidDel="00000000" w:rsidR="00000000" w:rsidRPr="00000000">
        <w:rPr>
          <w:rtl w:val="0"/>
        </w:rPr>
        <w:t xml:space="preserve"> With support text underneath to add more detail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Second radio</w:t>
      </w:r>
      <w:r w:rsidDel="00000000" w:rsidR="00000000" w:rsidRPr="00000000">
        <w:rPr>
          <w:rtl w:val="0"/>
        </w:rPr>
        <w:t xml:space="preserve"> Some other text goes here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Third radio</w:t>
      </w:r>
      <w:r w:rsidDel="00000000" w:rsidR="00000000" w:rsidRPr="00000000">
        <w:rPr>
          <w:rtl w:val="0"/>
        </w:rPr>
        <w:t xml:space="preserve"> And we end with another snippet of text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Fourth disabled radio</w:t>
      </w:r>
      <w:r w:rsidDel="00000000" w:rsidR="00000000" w:rsidRPr="00000000">
        <w:rPr>
          <w:rtl w:val="0"/>
        </w:rPr>
        <w:t xml:space="preserve"> This option is disabled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