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EFC44" w14:textId="77777777" w:rsidR="00A37994" w:rsidRPr="00A37994" w:rsidRDefault="00A37994" w:rsidP="00A37994">
      <w:r w:rsidRPr="00A37994">
        <w:rPr>
          <w:b/>
          <w:bCs/>
        </w:rPr>
        <w:t>CASE STUDY REPORT</w:t>
      </w:r>
    </w:p>
    <w:p w14:paraId="5A90841C" w14:textId="77777777" w:rsidR="00A37994" w:rsidRPr="00A37994" w:rsidRDefault="00C5779E" w:rsidP="00A37994">
      <w:r>
        <w:pict w14:anchorId="09AD3F97">
          <v:rect id="_x0000_i1025" style="width:0;height:1.5pt" o:hralign="center" o:hrstd="t" o:hr="t" fillcolor="#a0a0a0" stroked="f"/>
        </w:pict>
      </w:r>
    </w:p>
    <w:p w14:paraId="752903FB" w14:textId="77777777" w:rsidR="00A37994" w:rsidRPr="00A37994" w:rsidRDefault="00A37994" w:rsidP="00A37994">
      <w:r w:rsidRPr="00A37994">
        <w:rPr>
          <w:b/>
          <w:bCs/>
        </w:rPr>
        <w:t>Title:</w:t>
      </w:r>
      <w:r w:rsidRPr="00A37994">
        <w:t xml:space="preserve"> The "Synthetic Shadow" Identity Theft</w:t>
      </w:r>
    </w:p>
    <w:p w14:paraId="418A9DE8" w14:textId="77777777" w:rsidR="00A37994" w:rsidRPr="00A37994" w:rsidRDefault="00C5779E" w:rsidP="00A37994">
      <w:r>
        <w:pict w14:anchorId="566D3203">
          <v:rect id="_x0000_i1026" style="width:0;height:1.5pt" o:hralign="center" o:hrstd="t" o:hr="t" fillcolor="#a0a0a0" stroked="f"/>
        </w:pict>
      </w:r>
    </w:p>
    <w:p w14:paraId="7DD8B282" w14:textId="538F40AC" w:rsidR="00A37994" w:rsidRPr="00A37994" w:rsidRDefault="00A37994" w:rsidP="00A37994">
      <w:r w:rsidRPr="00A37994">
        <w:rPr>
          <w:b/>
          <w:bCs/>
        </w:rPr>
        <w:t>Prepared By:</w:t>
      </w:r>
      <w:r w:rsidRPr="00A37994">
        <w:t xml:space="preserve"> Atharv Dubey</w:t>
      </w:r>
      <w:r w:rsidRPr="00A37994">
        <w:br/>
      </w:r>
      <w:r w:rsidRPr="00A37994">
        <w:rPr>
          <w:b/>
          <w:bCs/>
        </w:rPr>
        <w:t>College:</w:t>
      </w:r>
      <w:r w:rsidRPr="00A37994">
        <w:t xml:space="preserve"> VIT Bhopal</w:t>
      </w:r>
      <w:r w:rsidRPr="00A37994">
        <w:br/>
      </w:r>
      <w:r w:rsidRPr="00A37994">
        <w:rPr>
          <w:b/>
          <w:bCs/>
        </w:rPr>
        <w:t>Subject:</w:t>
      </w:r>
      <w:r w:rsidRPr="00A37994">
        <w:t xml:space="preserve"> CSE (AI &amp; ML)</w:t>
      </w:r>
      <w:r w:rsidRPr="00A37994">
        <w:br/>
      </w:r>
      <w:r w:rsidRPr="00A37994">
        <w:rPr>
          <w:b/>
          <w:bCs/>
        </w:rPr>
        <w:t>Date:</w:t>
      </w:r>
      <w:r w:rsidRPr="00A37994">
        <w:t xml:space="preserve"> </w:t>
      </w:r>
      <w:r w:rsidR="005231A4">
        <w:t>30 MARCH 2026</w:t>
      </w:r>
    </w:p>
    <w:p w14:paraId="7D450E46" w14:textId="77777777" w:rsidR="00A37994" w:rsidRPr="00A37994" w:rsidRDefault="00C5779E" w:rsidP="00A37994">
      <w:r>
        <w:pict w14:anchorId="362472BC">
          <v:rect id="_x0000_i1027" style="width:0;height:1.5pt" o:hralign="center" o:hrstd="t" o:hr="t" fillcolor="#a0a0a0" stroked="f"/>
        </w:pict>
      </w:r>
    </w:p>
    <w:p w14:paraId="5D4186BE" w14:textId="77777777" w:rsidR="00A37994" w:rsidRPr="00A37994" w:rsidRDefault="00A37994" w:rsidP="00A37994">
      <w:pPr>
        <w:rPr>
          <w:b/>
          <w:bCs/>
        </w:rPr>
      </w:pPr>
      <w:r w:rsidRPr="00A37994">
        <w:rPr>
          <w:b/>
          <w:bCs/>
        </w:rPr>
        <w:t>1. Introduction</w:t>
      </w:r>
    </w:p>
    <w:p w14:paraId="35DB15D8" w14:textId="77777777" w:rsidR="00A37994" w:rsidRPr="00A37994" w:rsidRDefault="00A37994" w:rsidP="00A37994">
      <w:r w:rsidRPr="00A37994">
        <w:t>Synthetic identity theft, often referred to as the "Synthetic Shadow," is an advanced form of cyber fraud where criminals create new identities by combining real and fabricated information. Unlike traditional identity theft, these identities do not belong to a single real person, making detection significantly more difficult.</w:t>
      </w:r>
    </w:p>
    <w:p w14:paraId="30E1CBBF" w14:textId="77777777" w:rsidR="00A37994" w:rsidRPr="00A37994" w:rsidRDefault="00C5779E" w:rsidP="00A37994">
      <w:r>
        <w:pict w14:anchorId="2F526160">
          <v:rect id="_x0000_i1028" style="width:0;height:1.5pt" o:hralign="center" o:hrstd="t" o:hr="t" fillcolor="#a0a0a0" stroked="f"/>
        </w:pict>
      </w:r>
    </w:p>
    <w:p w14:paraId="615234C7" w14:textId="77777777" w:rsidR="00A37994" w:rsidRPr="00A37994" w:rsidRDefault="00A37994" w:rsidP="00A37994">
      <w:pPr>
        <w:rPr>
          <w:b/>
          <w:bCs/>
        </w:rPr>
      </w:pPr>
      <w:r w:rsidRPr="00A37994">
        <w:rPr>
          <w:b/>
          <w:bCs/>
        </w:rPr>
        <w:t>2. Background of the Case</w:t>
      </w:r>
    </w:p>
    <w:p w14:paraId="29BFA0B1" w14:textId="77777777" w:rsidR="00A37994" w:rsidRPr="00A37994" w:rsidRDefault="00A37994" w:rsidP="00A37994">
      <w:r w:rsidRPr="00A37994">
        <w:t>In this case, cybercriminals constructed multiple synthetic identities using real identification numbers (often belonging to minors or individuals with no credit history) combined with fake names, addresses, and other personal details. These identities were slowly developed to appear legitimate within financial systems.</w:t>
      </w:r>
    </w:p>
    <w:p w14:paraId="37847D71" w14:textId="77777777" w:rsidR="00A37994" w:rsidRPr="00A37994" w:rsidRDefault="00C5779E" w:rsidP="00A37994">
      <w:r>
        <w:pict w14:anchorId="066E79DE">
          <v:rect id="_x0000_i1029" style="width:0;height:1.5pt" o:hralign="center" o:hrstd="t" o:hr="t" fillcolor="#a0a0a0" stroked="f"/>
        </w:pict>
      </w:r>
    </w:p>
    <w:p w14:paraId="70CD3B67" w14:textId="77777777" w:rsidR="00A37994" w:rsidRPr="00A37994" w:rsidRDefault="00A37994" w:rsidP="00A37994">
      <w:pPr>
        <w:rPr>
          <w:b/>
          <w:bCs/>
        </w:rPr>
      </w:pPr>
      <w:r w:rsidRPr="00A37994">
        <w:rPr>
          <w:b/>
          <w:bCs/>
        </w:rPr>
        <w:t>3. Methodology Used by the Criminals</w:t>
      </w:r>
    </w:p>
    <w:p w14:paraId="0C6CD914" w14:textId="77777777" w:rsidR="00A37994" w:rsidRPr="00A37994" w:rsidRDefault="00A37994" w:rsidP="00A37994">
      <w:r w:rsidRPr="00A37994">
        <w:t>The attackers executed the fraud in several stages:</w:t>
      </w:r>
    </w:p>
    <w:p w14:paraId="46D09514" w14:textId="77777777" w:rsidR="00A37994" w:rsidRPr="00A37994" w:rsidRDefault="00A37994" w:rsidP="00A37994">
      <w:pPr>
        <w:numPr>
          <w:ilvl w:val="0"/>
          <w:numId w:val="1"/>
        </w:numPr>
      </w:pPr>
      <w:r w:rsidRPr="00A37994">
        <w:rPr>
          <w:b/>
          <w:bCs/>
        </w:rPr>
        <w:t>Data Collection:</w:t>
      </w:r>
      <w:r w:rsidRPr="00A37994">
        <w:t xml:space="preserve"> Gathering partial real data from data breaches and illegal sources</w:t>
      </w:r>
    </w:p>
    <w:p w14:paraId="4AF3FEAD" w14:textId="77777777" w:rsidR="00A37994" w:rsidRPr="00A37994" w:rsidRDefault="00A37994" w:rsidP="00A37994">
      <w:pPr>
        <w:numPr>
          <w:ilvl w:val="0"/>
          <w:numId w:val="1"/>
        </w:numPr>
      </w:pPr>
      <w:r w:rsidRPr="00A37994">
        <w:rPr>
          <w:b/>
          <w:bCs/>
        </w:rPr>
        <w:t>Identity Creation:</w:t>
      </w:r>
      <w:r w:rsidRPr="00A37994">
        <w:t xml:space="preserve"> Combining real and fake data to form new identities</w:t>
      </w:r>
    </w:p>
    <w:p w14:paraId="0D7E0798" w14:textId="77777777" w:rsidR="00A37994" w:rsidRPr="00A37994" w:rsidRDefault="00A37994" w:rsidP="00A37994">
      <w:pPr>
        <w:numPr>
          <w:ilvl w:val="0"/>
          <w:numId w:val="1"/>
        </w:numPr>
      </w:pPr>
      <w:r w:rsidRPr="00A37994">
        <w:rPr>
          <w:b/>
          <w:bCs/>
        </w:rPr>
        <w:t>Credit Building:</w:t>
      </w:r>
      <w:r w:rsidRPr="00A37994">
        <w:t xml:space="preserve"> Applying for small credit accounts and maintaining good repayment </w:t>
      </w:r>
      <w:proofErr w:type="spellStart"/>
      <w:r w:rsidRPr="00A37994">
        <w:t>behavior</w:t>
      </w:r>
      <w:proofErr w:type="spellEnd"/>
    </w:p>
    <w:p w14:paraId="36F61668" w14:textId="77777777" w:rsidR="00A37994" w:rsidRPr="00A37994" w:rsidRDefault="00A37994" w:rsidP="00A37994">
      <w:pPr>
        <w:numPr>
          <w:ilvl w:val="0"/>
          <w:numId w:val="1"/>
        </w:numPr>
      </w:pPr>
      <w:r w:rsidRPr="00A37994">
        <w:rPr>
          <w:b/>
          <w:bCs/>
        </w:rPr>
        <w:t>Expansion Phase:</w:t>
      </w:r>
      <w:r w:rsidRPr="00A37994">
        <w:t xml:space="preserve"> Gradually increasing credit limits and applying for larger loans</w:t>
      </w:r>
    </w:p>
    <w:p w14:paraId="19C65280" w14:textId="77777777" w:rsidR="00A37994" w:rsidRPr="00A37994" w:rsidRDefault="00A37994" w:rsidP="00A37994">
      <w:pPr>
        <w:numPr>
          <w:ilvl w:val="0"/>
          <w:numId w:val="1"/>
        </w:numPr>
      </w:pPr>
      <w:r w:rsidRPr="00A37994">
        <w:rPr>
          <w:b/>
          <w:bCs/>
        </w:rPr>
        <w:t>Bust-Out Fraud:</w:t>
      </w:r>
      <w:r w:rsidRPr="00A37994">
        <w:t xml:space="preserve"> Maxing out credit and disappearing without repayment</w:t>
      </w:r>
    </w:p>
    <w:p w14:paraId="6857AD3F" w14:textId="77777777" w:rsidR="00A37994" w:rsidRPr="00A37994" w:rsidRDefault="00C5779E" w:rsidP="00A37994">
      <w:r>
        <w:pict w14:anchorId="5745F2E4">
          <v:rect id="_x0000_i1030" style="width:0;height:1.5pt" o:hralign="center" o:hrstd="t" o:hr="t" fillcolor="#a0a0a0" stroked="f"/>
        </w:pict>
      </w:r>
    </w:p>
    <w:p w14:paraId="069E454C" w14:textId="77777777" w:rsidR="00A37994" w:rsidRPr="00A37994" w:rsidRDefault="00A37994" w:rsidP="00A37994">
      <w:pPr>
        <w:rPr>
          <w:b/>
          <w:bCs/>
        </w:rPr>
      </w:pPr>
      <w:r w:rsidRPr="00A37994">
        <w:rPr>
          <w:b/>
          <w:bCs/>
        </w:rPr>
        <w:lastRenderedPageBreak/>
        <w:t>4. Impact of the Fraud</w:t>
      </w:r>
    </w:p>
    <w:p w14:paraId="00D52E4F" w14:textId="77777777" w:rsidR="00A37994" w:rsidRPr="00A37994" w:rsidRDefault="00A37994" w:rsidP="00A37994">
      <w:pPr>
        <w:numPr>
          <w:ilvl w:val="0"/>
          <w:numId w:val="2"/>
        </w:numPr>
      </w:pPr>
      <w:r w:rsidRPr="00A37994">
        <w:t>Significant financial losses for banks and financial institutions</w:t>
      </w:r>
    </w:p>
    <w:p w14:paraId="0D5E3AEF" w14:textId="77777777" w:rsidR="00A37994" w:rsidRPr="00A37994" w:rsidRDefault="00A37994" w:rsidP="00A37994">
      <w:pPr>
        <w:numPr>
          <w:ilvl w:val="0"/>
          <w:numId w:val="2"/>
        </w:numPr>
      </w:pPr>
      <w:r w:rsidRPr="00A37994">
        <w:t>Creation of fake yet credible credit profiles</w:t>
      </w:r>
    </w:p>
    <w:p w14:paraId="73079912" w14:textId="77777777" w:rsidR="00A37994" w:rsidRPr="00A37994" w:rsidRDefault="00A37994" w:rsidP="00A37994">
      <w:pPr>
        <w:numPr>
          <w:ilvl w:val="0"/>
          <w:numId w:val="2"/>
        </w:numPr>
      </w:pPr>
      <w:r w:rsidRPr="00A37994">
        <w:t>Long-term credit damage to real individuals (especially minors)</w:t>
      </w:r>
    </w:p>
    <w:p w14:paraId="0588405D" w14:textId="77777777" w:rsidR="00A37994" w:rsidRPr="00A37994" w:rsidRDefault="00A37994" w:rsidP="00A37994">
      <w:pPr>
        <w:numPr>
          <w:ilvl w:val="0"/>
          <w:numId w:val="2"/>
        </w:numPr>
      </w:pPr>
      <w:r w:rsidRPr="00A37994">
        <w:t>Difficulty in early detection due to gradual trust-building</w:t>
      </w:r>
    </w:p>
    <w:p w14:paraId="5719F28C" w14:textId="77777777" w:rsidR="00A37994" w:rsidRPr="00A37994" w:rsidRDefault="00C5779E" w:rsidP="00A37994">
      <w:r>
        <w:pict w14:anchorId="31840C57">
          <v:rect id="_x0000_i1031" style="width:0;height:1.5pt" o:hralign="center" o:hrstd="t" o:hr="t" fillcolor="#a0a0a0" stroked="f"/>
        </w:pict>
      </w:r>
    </w:p>
    <w:p w14:paraId="197AB8A2" w14:textId="77777777" w:rsidR="00A37994" w:rsidRPr="00A37994" w:rsidRDefault="00A37994" w:rsidP="00A37994">
      <w:pPr>
        <w:rPr>
          <w:b/>
          <w:bCs/>
        </w:rPr>
      </w:pPr>
      <w:r w:rsidRPr="00A37994">
        <w:rPr>
          <w:b/>
          <w:bCs/>
        </w:rPr>
        <w:t>5. Investigation and Detection</w:t>
      </w:r>
    </w:p>
    <w:p w14:paraId="1409D52D" w14:textId="77777777" w:rsidR="00A37994" w:rsidRPr="00A37994" w:rsidRDefault="00A37994" w:rsidP="00A37994">
      <w:r w:rsidRPr="00A37994">
        <w:t>The fraud was detected through:</w:t>
      </w:r>
    </w:p>
    <w:p w14:paraId="5843ED46" w14:textId="77777777" w:rsidR="00A37994" w:rsidRPr="00A37994" w:rsidRDefault="00A37994" w:rsidP="00A37994">
      <w:pPr>
        <w:numPr>
          <w:ilvl w:val="0"/>
          <w:numId w:val="3"/>
        </w:numPr>
      </w:pPr>
      <w:r w:rsidRPr="00A37994">
        <w:t>Identification of multiple accounts linked to similar contact details</w:t>
      </w:r>
    </w:p>
    <w:p w14:paraId="40F26CAC" w14:textId="77777777" w:rsidR="00A37994" w:rsidRPr="00A37994" w:rsidRDefault="00A37994" w:rsidP="00A37994">
      <w:pPr>
        <w:numPr>
          <w:ilvl w:val="0"/>
          <w:numId w:val="3"/>
        </w:numPr>
      </w:pPr>
      <w:proofErr w:type="spellStart"/>
      <w:r w:rsidRPr="00A37994">
        <w:t>Behavioral</w:t>
      </w:r>
      <w:proofErr w:type="spellEnd"/>
      <w:r w:rsidRPr="00A37994">
        <w:t xml:space="preserve"> pattern analysis using AI-based systems</w:t>
      </w:r>
    </w:p>
    <w:p w14:paraId="2F3FDEF2" w14:textId="77777777" w:rsidR="00A37994" w:rsidRPr="00A37994" w:rsidRDefault="00A37994" w:rsidP="00A37994">
      <w:pPr>
        <w:numPr>
          <w:ilvl w:val="0"/>
          <w:numId w:val="3"/>
        </w:numPr>
      </w:pPr>
      <w:r w:rsidRPr="00A37994">
        <w:t>Lack of verifiable personal history such as employment or education</w:t>
      </w:r>
    </w:p>
    <w:p w14:paraId="4058C94C" w14:textId="77777777" w:rsidR="00A37994" w:rsidRPr="00A37994" w:rsidRDefault="00A37994" w:rsidP="00A37994">
      <w:pPr>
        <w:numPr>
          <w:ilvl w:val="0"/>
          <w:numId w:val="3"/>
        </w:numPr>
      </w:pPr>
      <w:r w:rsidRPr="00A37994">
        <w:t>Cross-institution data comparison</w:t>
      </w:r>
    </w:p>
    <w:p w14:paraId="292F4B37" w14:textId="77777777" w:rsidR="00A37994" w:rsidRPr="00A37994" w:rsidRDefault="00C5779E" w:rsidP="00A37994">
      <w:r>
        <w:pict w14:anchorId="31DA3495">
          <v:rect id="_x0000_i1032" style="width:0;height:1.5pt" o:hralign="center" o:hrstd="t" o:hr="t" fillcolor="#a0a0a0" stroked="f"/>
        </w:pict>
      </w:r>
    </w:p>
    <w:p w14:paraId="16655852" w14:textId="77777777" w:rsidR="00A37994" w:rsidRPr="00A37994" w:rsidRDefault="00A37994" w:rsidP="00A37994">
      <w:pPr>
        <w:rPr>
          <w:b/>
          <w:bCs/>
        </w:rPr>
      </w:pPr>
      <w:r w:rsidRPr="00A37994">
        <w:rPr>
          <w:b/>
          <w:bCs/>
        </w:rPr>
        <w:t>6. Preventive Measures</w:t>
      </w:r>
    </w:p>
    <w:p w14:paraId="48FA0560" w14:textId="77777777" w:rsidR="00A37994" w:rsidRPr="00A37994" w:rsidRDefault="00A37994" w:rsidP="00A37994">
      <w:r w:rsidRPr="00A37994">
        <w:t>To prevent synthetic identity theft, the following strategies are recommended:</w:t>
      </w:r>
    </w:p>
    <w:p w14:paraId="3AAD0792" w14:textId="77777777" w:rsidR="00A37994" w:rsidRPr="00A37994" w:rsidRDefault="00A37994" w:rsidP="00A37994">
      <w:pPr>
        <w:numPr>
          <w:ilvl w:val="0"/>
          <w:numId w:val="4"/>
        </w:numPr>
      </w:pPr>
      <w:r w:rsidRPr="00A37994">
        <w:t>Implementation of strong identity verification systems</w:t>
      </w:r>
    </w:p>
    <w:p w14:paraId="1B0841C2" w14:textId="77777777" w:rsidR="00A37994" w:rsidRPr="00A37994" w:rsidRDefault="00A37994" w:rsidP="00A37994">
      <w:pPr>
        <w:numPr>
          <w:ilvl w:val="0"/>
          <w:numId w:val="4"/>
        </w:numPr>
      </w:pPr>
      <w:r w:rsidRPr="00A37994">
        <w:t>Use of biometric authentication and multi-factor authentication</w:t>
      </w:r>
    </w:p>
    <w:p w14:paraId="26CF8186" w14:textId="77777777" w:rsidR="00A37994" w:rsidRPr="00A37994" w:rsidRDefault="00A37994" w:rsidP="00A37994">
      <w:pPr>
        <w:numPr>
          <w:ilvl w:val="0"/>
          <w:numId w:val="4"/>
        </w:numPr>
      </w:pPr>
      <w:r w:rsidRPr="00A37994">
        <w:t>AI-driven fraud detection tools</w:t>
      </w:r>
    </w:p>
    <w:p w14:paraId="01A8C78D" w14:textId="77777777" w:rsidR="00A37994" w:rsidRPr="00A37994" w:rsidRDefault="00A37994" w:rsidP="00A37994">
      <w:pPr>
        <w:numPr>
          <w:ilvl w:val="0"/>
          <w:numId w:val="4"/>
        </w:numPr>
      </w:pPr>
      <w:r w:rsidRPr="00A37994">
        <w:t>Protection and monitoring of minors’ identity data</w:t>
      </w:r>
    </w:p>
    <w:p w14:paraId="42FC25D8" w14:textId="77777777" w:rsidR="00A37994" w:rsidRPr="00A37994" w:rsidRDefault="00A37994" w:rsidP="00A37994">
      <w:pPr>
        <w:numPr>
          <w:ilvl w:val="0"/>
          <w:numId w:val="4"/>
        </w:numPr>
      </w:pPr>
      <w:r w:rsidRPr="00A37994">
        <w:t>Collaboration between financial institutions for data sharing</w:t>
      </w:r>
    </w:p>
    <w:p w14:paraId="5E449D18" w14:textId="77777777" w:rsidR="00A37994" w:rsidRPr="00A37994" w:rsidRDefault="00C5779E" w:rsidP="00A37994">
      <w:r>
        <w:pict w14:anchorId="1B1FFCD7">
          <v:rect id="_x0000_i1033" style="width:0;height:1.5pt" o:hralign="center" o:hrstd="t" o:hr="t" fillcolor="#a0a0a0" stroked="f"/>
        </w:pict>
      </w:r>
    </w:p>
    <w:p w14:paraId="094B8DEB" w14:textId="77777777" w:rsidR="00A37994" w:rsidRPr="00A37994" w:rsidRDefault="00A37994" w:rsidP="00A37994">
      <w:pPr>
        <w:rPr>
          <w:b/>
          <w:bCs/>
        </w:rPr>
      </w:pPr>
      <w:r w:rsidRPr="00A37994">
        <w:rPr>
          <w:b/>
          <w:bCs/>
        </w:rPr>
        <w:t>7. Conclusion</w:t>
      </w:r>
    </w:p>
    <w:p w14:paraId="32902EF0" w14:textId="77777777" w:rsidR="00A37994" w:rsidRPr="00A37994" w:rsidRDefault="00A37994" w:rsidP="00A37994">
      <w:r w:rsidRPr="00A37994">
        <w:t>The "Synthetic Shadow" identity theft case highlights the growing complexity of cybercrime in modern financial systems. It emphasizes the need for advanced technologies, continuous monitoring, and collaborative efforts to effectively detect and prevent such fraud.</w:t>
      </w:r>
    </w:p>
    <w:p w14:paraId="60657A5D" w14:textId="77777777" w:rsidR="00A37994" w:rsidRPr="00A37994" w:rsidRDefault="00C5779E" w:rsidP="00A37994">
      <w:r>
        <w:pict w14:anchorId="35338D3D">
          <v:rect id="_x0000_i1034" style="width:0;height:1.5pt" o:hralign="center" o:hrstd="t" o:hr="t" fillcolor="#a0a0a0" stroked="f"/>
        </w:pict>
      </w:r>
    </w:p>
    <w:p w14:paraId="30141F12" w14:textId="77777777" w:rsidR="00A37994" w:rsidRPr="00A37994" w:rsidRDefault="00A37994" w:rsidP="00A37994">
      <w:pPr>
        <w:rPr>
          <w:b/>
          <w:bCs/>
        </w:rPr>
      </w:pPr>
      <w:r w:rsidRPr="00A37994">
        <w:rPr>
          <w:b/>
          <w:bCs/>
        </w:rPr>
        <w:t>8. References</w:t>
      </w:r>
    </w:p>
    <w:p w14:paraId="0EF8D4DA" w14:textId="77777777" w:rsidR="00A37994" w:rsidRPr="00A37994" w:rsidRDefault="00A37994" w:rsidP="00A37994">
      <w:pPr>
        <w:numPr>
          <w:ilvl w:val="0"/>
          <w:numId w:val="5"/>
        </w:numPr>
      </w:pPr>
      <w:r w:rsidRPr="00A37994">
        <w:t>Cybersecurity and fraud detection reports</w:t>
      </w:r>
    </w:p>
    <w:p w14:paraId="7B0A6477" w14:textId="77777777" w:rsidR="00A37994" w:rsidRPr="00A37994" w:rsidRDefault="00A37994" w:rsidP="00A37994">
      <w:pPr>
        <w:numPr>
          <w:ilvl w:val="0"/>
          <w:numId w:val="5"/>
        </w:numPr>
      </w:pPr>
      <w:r w:rsidRPr="00A37994">
        <w:lastRenderedPageBreak/>
        <w:t>Financial risk management studies</w:t>
      </w:r>
    </w:p>
    <w:p w14:paraId="58BD2F0D" w14:textId="77777777" w:rsidR="00A37994" w:rsidRPr="00A37994" w:rsidRDefault="00A37994" w:rsidP="00A37994">
      <w:pPr>
        <w:numPr>
          <w:ilvl w:val="0"/>
          <w:numId w:val="5"/>
        </w:numPr>
      </w:pPr>
      <w:r w:rsidRPr="00A37994">
        <w:t>Industry best practices in identity verification</w:t>
      </w:r>
    </w:p>
    <w:p w14:paraId="6CC2EF72" w14:textId="77777777" w:rsidR="00A37994" w:rsidRPr="00A37994" w:rsidRDefault="00C5779E" w:rsidP="00A37994">
      <w:r>
        <w:pict w14:anchorId="15BE1B6E">
          <v:rect id="_x0000_i1035" style="width:0;height:1.5pt" o:hralign="center" o:hrstd="t" o:hr="t" fillcolor="#a0a0a0" stroked="f"/>
        </w:pict>
      </w:r>
    </w:p>
    <w:p w14:paraId="0D68CD92" w14:textId="77777777" w:rsidR="00A37994" w:rsidRPr="00A37994" w:rsidRDefault="00A37994" w:rsidP="00A37994">
      <w:r w:rsidRPr="00A37994">
        <w:rPr>
          <w:b/>
          <w:bCs/>
        </w:rPr>
        <w:t>End of Report</w:t>
      </w:r>
    </w:p>
    <w:p w14:paraId="113B179F" w14:textId="77777777" w:rsidR="009B1E36" w:rsidRDefault="009B1E36"/>
    <w:sectPr w:rsidR="009B1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454B4"/>
    <w:multiLevelType w:val="multilevel"/>
    <w:tmpl w:val="879E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45F3E"/>
    <w:multiLevelType w:val="multilevel"/>
    <w:tmpl w:val="2C1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83472"/>
    <w:multiLevelType w:val="multilevel"/>
    <w:tmpl w:val="7666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E6470"/>
    <w:multiLevelType w:val="multilevel"/>
    <w:tmpl w:val="F126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04356"/>
    <w:multiLevelType w:val="multilevel"/>
    <w:tmpl w:val="16BC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501019">
    <w:abstractNumId w:val="4"/>
  </w:num>
  <w:num w:numId="2" w16cid:durableId="240604479">
    <w:abstractNumId w:val="1"/>
  </w:num>
  <w:num w:numId="3" w16cid:durableId="29842119">
    <w:abstractNumId w:val="0"/>
  </w:num>
  <w:num w:numId="4" w16cid:durableId="422650302">
    <w:abstractNumId w:val="3"/>
  </w:num>
  <w:num w:numId="5" w16cid:durableId="240137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94"/>
    <w:rsid w:val="000A37C0"/>
    <w:rsid w:val="005231A4"/>
    <w:rsid w:val="008678AC"/>
    <w:rsid w:val="009B1E36"/>
    <w:rsid w:val="00A37994"/>
    <w:rsid w:val="00B630BF"/>
    <w:rsid w:val="00BF0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036B"/>
  <w15:chartTrackingRefBased/>
  <w15:docId w15:val="{91FE8CE5-4865-41B7-A50A-FE19996A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94"/>
    <w:rPr>
      <w:rFonts w:eastAsiaTheme="majorEastAsia" w:cstheme="majorBidi"/>
      <w:color w:val="272727" w:themeColor="text1" w:themeTint="D8"/>
    </w:rPr>
  </w:style>
  <w:style w:type="paragraph" w:styleId="Title">
    <w:name w:val="Title"/>
    <w:basedOn w:val="Normal"/>
    <w:next w:val="Normal"/>
    <w:link w:val="TitleChar"/>
    <w:uiPriority w:val="10"/>
    <w:qFormat/>
    <w:rsid w:val="00A37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94"/>
    <w:pPr>
      <w:spacing w:before="160"/>
      <w:jc w:val="center"/>
    </w:pPr>
    <w:rPr>
      <w:i/>
      <w:iCs/>
      <w:color w:val="404040" w:themeColor="text1" w:themeTint="BF"/>
    </w:rPr>
  </w:style>
  <w:style w:type="character" w:customStyle="1" w:styleId="QuoteChar">
    <w:name w:val="Quote Char"/>
    <w:basedOn w:val="DefaultParagraphFont"/>
    <w:link w:val="Quote"/>
    <w:uiPriority w:val="29"/>
    <w:rsid w:val="00A37994"/>
    <w:rPr>
      <w:i/>
      <w:iCs/>
      <w:color w:val="404040" w:themeColor="text1" w:themeTint="BF"/>
    </w:rPr>
  </w:style>
  <w:style w:type="paragraph" w:styleId="ListParagraph">
    <w:name w:val="List Paragraph"/>
    <w:basedOn w:val="Normal"/>
    <w:uiPriority w:val="34"/>
    <w:qFormat/>
    <w:rsid w:val="00A37994"/>
    <w:pPr>
      <w:ind w:left="720"/>
      <w:contextualSpacing/>
    </w:pPr>
  </w:style>
  <w:style w:type="character" w:styleId="IntenseEmphasis">
    <w:name w:val="Intense Emphasis"/>
    <w:basedOn w:val="DefaultParagraphFont"/>
    <w:uiPriority w:val="21"/>
    <w:qFormat/>
    <w:rsid w:val="00A37994"/>
    <w:rPr>
      <w:i/>
      <w:iCs/>
      <w:color w:val="0F4761" w:themeColor="accent1" w:themeShade="BF"/>
    </w:rPr>
  </w:style>
  <w:style w:type="paragraph" w:styleId="IntenseQuote">
    <w:name w:val="Intense Quote"/>
    <w:basedOn w:val="Normal"/>
    <w:next w:val="Normal"/>
    <w:link w:val="IntenseQuoteChar"/>
    <w:uiPriority w:val="30"/>
    <w:qFormat/>
    <w:rsid w:val="00A37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94"/>
    <w:rPr>
      <w:i/>
      <w:iCs/>
      <w:color w:val="0F4761" w:themeColor="accent1" w:themeShade="BF"/>
    </w:rPr>
  </w:style>
  <w:style w:type="character" w:styleId="IntenseReference">
    <w:name w:val="Intense Reference"/>
    <w:basedOn w:val="DefaultParagraphFont"/>
    <w:uiPriority w:val="32"/>
    <w:qFormat/>
    <w:rsid w:val="00A379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Dubey</dc:creator>
  <cp:keywords/>
  <dc:description/>
  <cp:lastModifiedBy>Atharv Dubey</cp:lastModifiedBy>
  <cp:revision>2</cp:revision>
  <dcterms:created xsi:type="dcterms:W3CDTF">2026-03-30T19:11:00Z</dcterms:created>
  <dcterms:modified xsi:type="dcterms:W3CDTF">2026-03-30T19:11:00Z</dcterms:modified>
</cp:coreProperties>
</file>