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0f172a"/>
          <w:sz w:val="40"/>
          <w:szCs w:val="40"/>
        </w:rPr>
        <w:t xml:space="preserve">SportX</w:t>
      </w:r>
    </w:p>
    <w:p>
      <w:pPr>
        <w:spacing w:after="60" w:before="0"/>
      </w:pPr>
      <w:r>
        <w:rPr>
          <w:rFonts w:ascii="Calibri" w:cs="Calibri" w:eastAsia="Calibri" w:hAnsi="Calibri"/>
          <w:b/>
          <w:bCs/>
          <w:i w:val="false"/>
          <w:iCs w:val="false"/>
          <w:color w:val="0f172a"/>
          <w:sz w:val="24"/>
          <w:szCs w:val="24"/>
        </w:rPr>
        <w:t xml:space="preserve">Scout Onboarding &amp; Verification Module — Technical Specification</w:t>
      </w:r>
    </w:p>
    <w:p>
      <w:pPr>
        <w:spacing w:after="40" w:before="0"/>
      </w:pPr>
      <w:r>
        <w:rPr>
          <w:rFonts w:ascii="Calibri" w:cs="Calibri" w:eastAsia="Calibri" w:hAnsi="Calibri"/>
          <w:b w:val="false"/>
          <w:bCs w:val="false"/>
          <w:i w:val="false"/>
          <w:iCs w:val="false"/>
          <w:color w:val="5F5E5A"/>
          <w:sz w:val="18"/>
          <w:szCs w:val="18"/>
        </w:rPr>
        <w:t xml:space="preserve">Version 1.0  ·  Scope: V1 (manual review)  ·  Owner: SportX Product</w:t>
      </w:r>
    </w:p>
    <w:p>
      <w:pPr>
        <w:pBdr>
          <w:bottom w:val="single" w:color="d8dee9" w:sz="4" w:space="2"/>
        </w:pBdr>
        <w:spacing w:after="120" w:before="280"/>
      </w:pPr>
      <w:r>
        <w:rPr>
          <w:rFonts w:ascii="Calibri" w:cs="Calibri" w:eastAsia="Calibri" w:hAnsi="Calibri"/>
          <w:b/>
          <w:bCs/>
          <w:i w:val="false"/>
          <w:iCs w:val="false"/>
          <w:color w:val="0f172a"/>
          <w:sz w:val="26"/>
          <w:szCs w:val="26"/>
        </w:rPr>
        <w:t xml:space="preserve">1.  Executive Summary</w:t>
      </w:r>
    </w:p>
    <w:p>
      <w:pPr>
        <w:spacing w:after="100" w:before="0"/>
      </w:pPr>
      <w:r>
        <w:rPr>
          <w:rFonts w:ascii="Calibri" w:cs="Calibri" w:eastAsia="Calibri" w:hAnsi="Calibri"/>
          <w:b w:val="false"/>
          <w:bCs w:val="false"/>
          <w:i w:val="false"/>
          <w:iCs w:val="false"/>
          <w:color w:val="1e293b"/>
          <w:sz w:val="20"/>
          <w:szCs w:val="20"/>
        </w:rPr>
        <w:t xml:space="preserve">A scout is the demand side of SportX — a state selector, franchise recruiter, academy coach, or independent talent evaluator who searches player profiles and decides whom to pursue. Unlike a player, a scout consumes data rather than producing it. Critically, a scout is an adult requesting access to the profiles, videos, and contact pathways of players — many of whom are minors.</w:t>
      </w:r>
    </w:p>
    <w:p>
      <w:pPr>
        <w:spacing w:after="100" w:before="0"/>
      </w:pPr>
      <w:r>
        <w:rPr>
          <w:rFonts w:ascii="Calibri" w:cs="Calibri" w:eastAsia="Calibri" w:hAnsi="Calibri"/>
          <w:b w:val="false"/>
          <w:bCs w:val="false"/>
          <w:i w:val="false"/>
          <w:iCs w:val="false"/>
          <w:color w:val="1e293b"/>
          <w:sz w:val="20"/>
          <w:szCs w:val="20"/>
        </w:rPr>
        <w:t xml:space="preserve">This makes scout verification the single most safety-critical and legally exposed onboarding flow on the platform. An unverified or fraudulent “scout” browsing children’s profiles is the worst-case scenario for SportX, both legally (DPDP Act 2023 children’s-data protections) and reputationally. The entire value of SportX to genuine scouts — trusted, verified talent data — collapses if the scout side itself is not trustworthy.</w:t>
      </w:r>
    </w:p>
    <w:p>
      <w:pPr>
        <w:spacing w:after="100" w:before="0"/>
      </w:pPr>
      <w:r>
        <w:rPr>
          <w:rFonts w:ascii="Calibri" w:cs="Calibri" w:eastAsia="Calibri" w:hAnsi="Calibri"/>
          <w:b/>
          <w:bCs/>
          <w:i w:val="false"/>
          <w:iCs w:val="false"/>
          <w:color w:val="1e293b"/>
          <w:sz w:val="20"/>
          <w:szCs w:val="20"/>
        </w:rPr>
        <w:t xml:space="preserve">Design principles: </w:t>
      </w:r>
      <w:r>
        <w:rPr>
          <w:rFonts w:ascii="Calibri" w:cs="Calibri" w:eastAsia="Calibri" w:hAnsi="Calibri"/>
          <w:b w:val="false"/>
          <w:bCs w:val="false"/>
          <w:i w:val="false"/>
          <w:iCs w:val="false"/>
          <w:color w:val="1e293b"/>
          <w:sz w:val="20"/>
          <w:szCs w:val="20"/>
        </w:rPr>
        <w:t xml:space="preserve">(1) No scout sees any player without verification clearing the appropriate tier. (2) No scout — verified or not — contacts a minor directly. (3) Every scout action on a player profile is logged. (4) V1 uses manual admin review; automation comes later.</w:t>
      </w:r>
    </w:p>
    <w:p>
      <w:pPr>
        <w:pBdr>
          <w:bottom w:val="single" w:color="d8dee9" w:sz="4" w:space="2"/>
        </w:pBdr>
        <w:spacing w:after="120" w:before="280"/>
      </w:pPr>
      <w:r>
        <w:rPr>
          <w:rFonts w:ascii="Calibri" w:cs="Calibri" w:eastAsia="Calibri" w:hAnsi="Calibri"/>
          <w:b/>
          <w:bCs/>
          <w:i w:val="false"/>
          <w:iCs w:val="false"/>
          <w:color w:val="0f172a"/>
          <w:sz w:val="26"/>
          <w:szCs w:val="26"/>
        </w:rPr>
        <w:t xml:space="preserve">2.  Why This Matters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6646"/>
      </w:tblGrid>
      <w:tr>
        <w:tc>
          <w:tcPr>
            <w:tcW w:type="dxa" w:w="31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Risk if scouts are not verified</w:t>
            </w:r>
          </w:p>
        </w:tc>
        <w:tc>
          <w:tcPr>
            <w:tcW w:type="dxa" w:w="6646"/>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Consequence</w:t>
            </w:r>
          </w:p>
        </w:tc>
      </w:tr>
      <w:tr>
        <w:tc>
          <w:tcPr>
            <w:tcW w:type="dxa" w:w="31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Fake scout accesses minors’ data</w:t>
            </w:r>
          </w:p>
        </w:tc>
        <w:tc>
          <w:tcPr>
            <w:tcW w:type="dxa" w:w="66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DPDP Act violation, child-safety incident, potential platform shutdown</w:t>
            </w:r>
          </w:p>
        </w:tc>
      </w:tr>
      <w:tr>
        <w:tc>
          <w:tcPr>
            <w:tcW w:type="dxa" w:w="31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Competitor scrapes player database</w:t>
            </w:r>
          </w:p>
        </w:tc>
        <w:tc>
          <w:tcPr>
            <w:tcW w:type="dxa" w:w="66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Loss of core IP; players lose trust and leave</w:t>
            </w:r>
          </w:p>
        </w:tc>
      </w:tr>
      <w:tr>
        <w:tc>
          <w:tcPr>
            <w:tcW w:type="dxa" w:w="31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Unvetted adult contacts a child directly</w:t>
            </w:r>
          </w:p>
        </w:tc>
        <w:tc>
          <w:tcPr>
            <w:tcW w:type="dxa" w:w="66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Grooming/safeguarding risk — catastrophic liability</w:t>
            </w:r>
          </w:p>
        </w:tc>
      </w:tr>
      <w:tr>
        <w:tc>
          <w:tcPr>
            <w:tcW w:type="dxa" w:w="31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 misrepresents affiliation</w:t>
            </w:r>
          </w:p>
        </w:tc>
        <w:tc>
          <w:tcPr>
            <w:tcW w:type="dxa" w:w="66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Players pursue fake opportunities; reputational damage</w:t>
            </w:r>
          </w:p>
        </w:tc>
      </w:tr>
      <w:tr>
        <w:tc>
          <w:tcPr>
            <w:tcW w:type="dxa" w:w="31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No audit trail of who viewed whom</w:t>
            </w:r>
          </w:p>
        </w:tc>
        <w:tc>
          <w:tcPr>
            <w:tcW w:type="dxa" w:w="66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Cannot investigate misuse; non-compliant with DPDP accountability</w:t>
            </w:r>
          </w:p>
        </w:tc>
      </w:tr>
    </w:tbl>
    <w:p>
      <w:pPr>
        <w:spacing w:after="100" w:before="100"/>
      </w:pPr>
      <w:r>
        <w:rPr>
          <w:rFonts w:ascii="Calibri" w:cs="Calibri" w:eastAsia="Calibri" w:hAnsi="Calibri"/>
          <w:b/>
          <w:bCs/>
          <w:i w:val="false"/>
          <w:iCs w:val="false"/>
          <w:color w:val="1e293b"/>
          <w:sz w:val="20"/>
          <w:szCs w:val="20"/>
        </w:rPr>
        <w:t xml:space="preserve">Legal anchor: </w:t>
      </w:r>
      <w:r>
        <w:rPr>
          <w:rFonts w:ascii="Calibri" w:cs="Calibri" w:eastAsia="Calibri" w:hAnsi="Calibri"/>
          <w:b w:val="false"/>
          <w:bCs w:val="false"/>
          <w:i w:val="false"/>
          <w:iCs w:val="false"/>
          <w:color w:val="1e293b"/>
          <w:sz w:val="20"/>
          <w:szCs w:val="20"/>
        </w:rPr>
        <w:t xml:space="preserve">Under the DPDP Act 2023, SportX is a Data Fiduciary. Children’s data carries heightened obligations, and the platform must be able to demonstrate that access to it is controlled, consented, and auditable. Scout verification is how that control is enforced.</w:t>
      </w:r>
    </w:p>
    <w:p>
      <w:pPr>
        <w:pBdr>
          <w:bottom w:val="single" w:color="d8dee9" w:sz="4" w:space="2"/>
        </w:pBdr>
        <w:spacing w:after="120" w:before="280"/>
      </w:pPr>
      <w:r>
        <w:rPr>
          <w:rFonts w:ascii="Calibri" w:cs="Calibri" w:eastAsia="Calibri" w:hAnsi="Calibri"/>
          <w:b/>
          <w:bCs/>
          <w:i w:val="false"/>
          <w:iCs w:val="false"/>
          <w:color w:val="0f172a"/>
          <w:sz w:val="26"/>
          <w:szCs w:val="26"/>
        </w:rPr>
        <w:t xml:space="preserve">3.  Verification Levels</w:t>
      </w:r>
    </w:p>
    <w:p>
      <w:pPr>
        <w:spacing w:after="100" w:before="0"/>
      </w:pPr>
      <w:r>
        <w:rPr>
          <w:rFonts w:ascii="Calibri" w:cs="Calibri" w:eastAsia="Calibri" w:hAnsi="Calibri"/>
          <w:b w:val="false"/>
          <w:bCs w:val="false"/>
          <w:i w:val="false"/>
          <w:iCs w:val="false"/>
          <w:color w:val="1e293b"/>
          <w:sz w:val="20"/>
          <w:szCs w:val="20"/>
        </w:rPr>
        <w:t xml:space="preserve">A scout account moves through three states. Access expands at each level. This mirrors the player-side verification ladder.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6046"/>
      </w:tblGrid>
      <w:tr>
        <w:tc>
          <w:tcPr>
            <w:tcW w:type="dxa" w:w="15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State</w:t>
            </w:r>
          </w:p>
        </w:tc>
        <w:tc>
          <w:tcPr>
            <w:tcW w:type="dxa" w:w="22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Name</w:t>
            </w:r>
          </w:p>
        </w:tc>
        <w:tc>
          <w:tcPr>
            <w:tcW w:type="dxa" w:w="6046"/>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Meaning</w:t>
            </w:r>
          </w:p>
        </w:tc>
      </w:tr>
      <w:tr>
        <w:tc>
          <w:tcPr>
            <w:tcW w:type="dxa" w:w="15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L0</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Pending</w:t>
            </w:r>
          </w:p>
        </w:tc>
        <w:tc>
          <w:tcPr>
            <w:tcW w:type="dxa" w:w="60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Signed up, identity (email + phone) confirmed, affiliation not yet reviewed</w:t>
            </w:r>
          </w:p>
        </w:tc>
      </w:tr>
      <w:tr>
        <w:tc>
          <w:tcPr>
            <w:tcW w:type="dxa" w:w="15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L1</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Verified</w:t>
            </w:r>
          </w:p>
        </w:tc>
        <w:tc>
          <w:tcPr>
            <w:tcW w:type="dxa" w:w="60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SportX admin has reviewed and approved affiliation evidence</w:t>
            </w:r>
          </w:p>
        </w:tc>
      </w:tr>
      <w:tr>
        <w:tc>
          <w:tcPr>
            <w:tcW w:type="dxa" w:w="15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L2</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Minor-Cleared</w:t>
            </w:r>
          </w:p>
        </w:tc>
        <w:tc>
          <w:tcPr>
            <w:tcW w:type="dxa" w:w="60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Verified scout additionally cleared to view minor profiles (extra check)</w:t>
            </w:r>
          </w:p>
        </w:tc>
      </w:tr>
    </w:tbl>
    <w:p>
      <w:pPr>
        <w:spacing w:after="100" w:before="80"/>
      </w:pPr>
      <w:r>
        <w:rPr>
          <w:rFonts w:ascii="Calibri" w:cs="Calibri" w:eastAsia="Calibri" w:hAnsi="Calibri"/>
          <w:b/>
          <w:bCs/>
          <w:i w:val="false"/>
          <w:iCs w:val="false"/>
          <w:color w:val="1e293b"/>
          <w:sz w:val="20"/>
          <w:szCs w:val="20"/>
        </w:rPr>
        <w:t xml:space="preserve">Note: </w:t>
      </w:r>
      <w:r>
        <w:rPr>
          <w:rFonts w:ascii="Calibri" w:cs="Calibri" w:eastAsia="Calibri" w:hAnsi="Calibri"/>
          <w:b w:val="false"/>
          <w:bCs w:val="false"/>
          <w:i w:val="false"/>
          <w:iCs w:val="false"/>
          <w:color w:val="1e293b"/>
          <w:sz w:val="20"/>
          <w:szCs w:val="20"/>
        </w:rPr>
        <w:t xml:space="preserve">“Minor-Cleared” is deliberately separate from “Verified.” Being a real scout does not automatically grant access to children’s data — that requires an explicit additional gate.</w:t>
      </w:r>
    </w:p>
    <w:p>
      <w:pPr>
        <w:pBdr>
          <w:bottom w:val="single" w:color="d8dee9" w:sz="4" w:space="2"/>
        </w:pBdr>
        <w:spacing w:after="120" w:before="280"/>
      </w:pPr>
      <w:r>
        <w:rPr>
          <w:rFonts w:ascii="Calibri" w:cs="Calibri" w:eastAsia="Calibri" w:hAnsi="Calibri"/>
          <w:b/>
          <w:bCs/>
          <w:i w:val="false"/>
          <w:iCs w:val="false"/>
          <w:color w:val="0f172a"/>
          <w:sz w:val="26"/>
          <w:szCs w:val="26"/>
        </w:rPr>
        <w:t xml:space="preserve">4.  Onboarding Flow</w:t>
      </w:r>
    </w:p>
    <w:p>
      <w:pPr>
        <w:spacing w:after="80" w:before="180"/>
      </w:pPr>
      <w:r>
        <w:rPr>
          <w:rFonts w:ascii="Calibri" w:cs="Calibri" w:eastAsia="Calibri" w:hAnsi="Calibri"/>
          <w:b/>
          <w:bCs/>
          <w:i w:val="false"/>
          <w:iCs w:val="false"/>
          <w:color w:val="185FA5"/>
          <w:sz w:val="22"/>
          <w:szCs w:val="22"/>
        </w:rPr>
        <w:t xml:space="preserve">Stage 1 — Sign up &amp; identity</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Scout signs up; selects role = Scout.</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Email verification + phone OTP (same identity layer as all users).</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Account created with </w:t>
      </w:r>
      <w:r>
        <w:rPr>
          <w:rFonts w:ascii="Calibri" w:cs="Calibri" w:eastAsia="Calibri" w:hAnsi="Calibri"/>
          <w:b/>
          <w:bCs/>
          <w:i w:val="false"/>
          <w:iCs w:val="false"/>
          <w:color w:val="1e293b"/>
          <w:sz w:val="20"/>
          <w:szCs w:val="20"/>
        </w:rPr>
        <w:t xml:space="preserve">profile_status = Pending</w:t>
      </w:r>
      <w:r>
        <w:rPr>
          <w:rFonts w:ascii="Calibri" w:cs="Calibri" w:eastAsia="Calibri" w:hAnsi="Calibri"/>
          <w:b w:val="false"/>
          <w:bCs w:val="false"/>
          <w:i w:val="false"/>
          <w:iCs w:val="false"/>
          <w:color w:val="1e293b"/>
          <w:sz w:val="20"/>
          <w:szCs w:val="20"/>
        </w:rPr>
        <w:t xml:space="preserve">, verified = false.</w:t>
      </w:r>
    </w:p>
    <w:p>
      <w:pPr>
        <w:spacing w:after="80" w:before="180"/>
      </w:pPr>
      <w:r>
        <w:rPr>
          <w:rFonts w:ascii="Calibri" w:cs="Calibri" w:eastAsia="Calibri" w:hAnsi="Calibri"/>
          <w:b/>
          <w:bCs/>
          <w:i w:val="false"/>
          <w:iCs w:val="false"/>
          <w:color w:val="185FA5"/>
          <w:sz w:val="22"/>
          <w:szCs w:val="22"/>
        </w:rPr>
        <w:t xml:space="preserve">Stage 2 — Submit affiliation &amp; credentials</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Organization name and type: Franchise / State Body / Academy / Club / Independent.</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Designation (Scout, Selector, Coach, Recruiter), region, years of experience, short bio.</w:t>
      </w:r>
    </w:p>
    <w:p>
      <w:pPr>
        <w:pStyle w:val="ListParagraph"/>
        <w:numPr>
          <w:ilvl w:val="0"/>
          <w:numId w:val="1"/>
        </w:numPr>
        <w:spacing w:after="60"/>
      </w:pPr>
      <w:r>
        <w:rPr>
          <w:rFonts w:ascii="Calibri" w:cs="Calibri" w:eastAsia="Calibri" w:hAnsi="Calibri"/>
          <w:b/>
          <w:bCs/>
          <w:i w:val="false"/>
          <w:iCs w:val="false"/>
          <w:color w:val="1e293b"/>
          <w:sz w:val="20"/>
          <w:szCs w:val="20"/>
        </w:rPr>
        <w:t xml:space="preserve">Proof of affiliation </w:t>
      </w:r>
      <w:r>
        <w:rPr>
          <w:rFonts w:ascii="Calibri" w:cs="Calibri" w:eastAsia="Calibri" w:hAnsi="Calibri"/>
          <w:b w:val="false"/>
          <w:bCs w:val="false"/>
          <w:i w:val="false"/>
          <w:iCs w:val="false"/>
          <w:color w:val="1e293b"/>
          <w:sz w:val="20"/>
          <w:szCs w:val="20"/>
        </w:rPr>
        <w:t xml:space="preserve">(at least one): official organization email domain, ID card / appointment letter, or a verifiable organization website / public listing. Uploaded as evidence to the verification queue.</w:t>
      </w:r>
    </w:p>
    <w:p>
      <w:pPr>
        <w:spacing w:after="80" w:before="180"/>
      </w:pPr>
      <w:r>
        <w:rPr>
          <w:rFonts w:ascii="Calibri" w:cs="Calibri" w:eastAsia="Calibri" w:hAnsi="Calibri"/>
          <w:b/>
          <w:bCs/>
          <w:i w:val="false"/>
          <w:iCs w:val="false"/>
          <w:color w:val="185FA5"/>
          <w:sz w:val="22"/>
          <w:szCs w:val="22"/>
        </w:rPr>
        <w:t xml:space="preserve">Stage 3 — SportX admin review (manual in V1)</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Submission lands in the admin verification queue.</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Admin checks the affiliation evidence against the claimed organization.</w:t>
      </w:r>
    </w:p>
    <w:p>
      <w:pPr>
        <w:pStyle w:val="ListParagraph"/>
        <w:numPr>
          <w:ilvl w:val="0"/>
          <w:numId w:val="1"/>
        </w:numPr>
        <w:spacing w:after="60"/>
      </w:pPr>
      <w:r>
        <w:rPr>
          <w:rFonts w:ascii="Calibri" w:cs="Calibri" w:eastAsia="Calibri" w:hAnsi="Calibri"/>
          <w:b/>
          <w:bCs/>
          <w:i w:val="false"/>
          <w:iCs w:val="false"/>
          <w:color w:val="1e293b"/>
          <w:sz w:val="20"/>
          <w:szCs w:val="20"/>
        </w:rPr>
        <w:t xml:space="preserve">Outcomes: </w:t>
      </w:r>
      <w:r>
        <w:rPr>
          <w:rFonts w:ascii="Calibri" w:cs="Calibri" w:eastAsia="Calibri" w:hAnsi="Calibri"/>
          <w:b w:val="false"/>
          <w:bCs w:val="false"/>
          <w:i w:val="false"/>
          <w:iCs w:val="false"/>
          <w:color w:val="1e293b"/>
          <w:sz w:val="20"/>
          <w:szCs w:val="20"/>
        </w:rPr>
        <w:t xml:space="preserve">Approve → verified = true, profile_status = Active  |  Reject  |  Request more documents.</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Independent scouts (no organization) face a stricter bar: references or a track record required, or they remain L0 with adult-only access.</w:t>
      </w:r>
    </w:p>
    <w:p>
      <w:pPr>
        <w:spacing w:after="80" w:before="180"/>
      </w:pPr>
      <w:r>
        <w:rPr>
          <w:rFonts w:ascii="Calibri" w:cs="Calibri" w:eastAsia="Calibri" w:hAnsi="Calibri"/>
          <w:b/>
          <w:bCs/>
          <w:i w:val="false"/>
          <w:iCs w:val="false"/>
          <w:color w:val="185FA5"/>
          <w:sz w:val="22"/>
          <w:szCs w:val="22"/>
        </w:rPr>
        <w:t xml:space="preserve">Stage 4 — Minor clearance (separate gate)</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Only after L1, a scout may request minor-viewing access.</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Requires an explicit safeguarding acknowledgement + (recommended) a stronger identity check before granting L2.</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Until L2, minor profiles are simply absent from the scout’s search results.</w:t>
      </w:r>
    </w:p>
    <w:p>
      <w:pPr>
        <w:spacing w:after="80" w:before="180"/>
      </w:pPr>
      <w:r>
        <w:rPr>
          <w:rFonts w:ascii="Calibri" w:cs="Calibri" w:eastAsia="Calibri" w:hAnsi="Calibri"/>
          <w:b/>
          <w:bCs/>
          <w:i w:val="false"/>
          <w:iCs w:val="false"/>
          <w:color w:val="185FA5"/>
          <w:sz w:val="22"/>
          <w:szCs w:val="22"/>
        </w:rPr>
        <w:t xml:space="preserve">Stage 5 — Active use &amp; ongoing trust</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Verified scout sets scouting preferences (age groups, roles, regions).</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Searches, watchlists, notes, ratings become available per access tier.</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Every profile view and contact action is written to the audit log.</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Misuse → </w:t>
      </w:r>
      <w:r>
        <w:rPr>
          <w:rFonts w:ascii="Calibri" w:cs="Calibri" w:eastAsia="Calibri" w:hAnsi="Calibri"/>
          <w:b/>
          <w:bCs/>
          <w:i w:val="false"/>
          <w:iCs w:val="false"/>
          <w:color w:val="1e293b"/>
          <w:sz w:val="20"/>
          <w:szCs w:val="20"/>
        </w:rPr>
        <w:t xml:space="preserve">profile_status = Suspended</w:t>
      </w:r>
      <w:r>
        <w:rPr>
          <w:rFonts w:ascii="Calibri" w:cs="Calibri" w:eastAsia="Calibri" w:hAnsi="Calibri"/>
          <w:b w:val="false"/>
          <w:bCs w:val="false"/>
          <w:i w:val="false"/>
          <w:iCs w:val="false"/>
          <w:color w:val="1e293b"/>
          <w:sz w:val="20"/>
          <w:szCs w:val="20"/>
        </w:rPr>
        <w:t xml:space="preserve"> and access revoked.</w:t>
      </w:r>
    </w:p>
    <w:p>
      <w:pPr>
        <w:pBdr>
          <w:bottom w:val="single" w:color="d8dee9" w:sz="4" w:space="2"/>
        </w:pBdr>
        <w:spacing w:after="120" w:before="280"/>
      </w:pPr>
      <w:r>
        <w:rPr>
          <w:rFonts w:ascii="Calibri" w:cs="Calibri" w:eastAsia="Calibri" w:hAnsi="Calibri"/>
          <w:b/>
          <w:bCs/>
          <w:i w:val="false"/>
          <w:iCs w:val="false"/>
          <w:color w:val="0f172a"/>
          <w:sz w:val="26"/>
          <w:szCs w:val="26"/>
        </w:rPr>
        <w:t xml:space="preserve">5.  Tiered Access Control</w:t>
      </w:r>
    </w:p>
    <w:p>
      <w:pPr>
        <w:spacing w:after="100" w:before="0"/>
      </w:pPr>
      <w:r>
        <w:rPr>
          <w:rFonts w:ascii="Calibri" w:cs="Calibri" w:eastAsia="Calibri" w:hAnsi="Calibri"/>
          <w:b w:val="false"/>
          <w:bCs w:val="false"/>
          <w:i w:val="false"/>
          <w:iCs w:val="false"/>
          <w:color w:val="1e293b"/>
          <w:sz w:val="20"/>
          <w:szCs w:val="20"/>
        </w:rPr>
        <w:t xml:space="preserve">This is the core safety mechanism. Access is enforced server-side, never in the frontend.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Scout state</w:t>
            </w:r>
          </w:p>
        </w:tc>
        <w:tc>
          <w:tcPr>
            <w:tcW w:type="dxa" w:w="7146"/>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What the scout can do</w:t>
            </w:r>
          </w:p>
        </w:tc>
      </w:tr>
      <w:tr>
        <w:tc>
          <w:tcPr>
            <w:tcW w:type="dxa" w:w="26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L0 — Pending</w:t>
            </w:r>
          </w:p>
        </w:tc>
        <w:tc>
          <w:tcPr>
            <w:tcW w:type="dxa" w:w="71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View ADULT (18+) Scout-Visible profiles only. No minors. No contact. No bulk export. Read-only browse.</w:t>
            </w:r>
          </w:p>
        </w:tc>
      </w:tr>
      <w:tr>
        <w:tc>
          <w:tcPr>
            <w:tcW w:type="dxa" w:w="26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L1 — Verified</w:t>
            </w:r>
          </w:p>
        </w:tc>
        <w:tc>
          <w:tcPr>
            <w:tcW w:type="dxa" w:w="71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Full search of adult profiles, watchlists, private notes, ratings, development tracking. Minors still hidden.</w:t>
            </w:r>
          </w:p>
        </w:tc>
      </w:tr>
      <w:tr>
        <w:tc>
          <w:tcPr>
            <w:tcW w:type="dxa" w:w="26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L2 — Minor-Cleared</w:t>
            </w:r>
          </w:p>
        </w:tc>
        <w:tc>
          <w:tcPr>
            <w:tcW w:type="dxa" w:w="71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Additionally view minor profiles that have verified parental consent. Contact to minors is ALWAYS routed through parent/platform — never direct.</w:t>
            </w:r>
          </w:p>
        </w:tc>
      </w:tr>
      <w:tr>
        <w:tc>
          <w:tcPr>
            <w:tcW w:type="dxa" w:w="26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Suspended</w:t>
            </w:r>
          </w:p>
        </w:tc>
        <w:tc>
          <w:tcPr>
            <w:tcW w:type="dxa" w:w="71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No access. Existing watchlists/notes frozen pending review.</w:t>
            </w:r>
          </w:p>
        </w:tc>
      </w:tr>
    </w:tbl>
    <w:p>
      <w:pPr>
        <w:spacing w:after="100" w:before="100"/>
      </w:pPr>
      <w:r>
        <w:rPr>
          <w:rFonts w:ascii="Calibri" w:cs="Calibri" w:eastAsia="Calibri" w:hAnsi="Calibri"/>
          <w:b/>
          <w:bCs/>
          <w:i w:val="false"/>
          <w:iCs w:val="false"/>
          <w:color w:val="A32D2D"/>
          <w:sz w:val="20"/>
          <w:szCs w:val="20"/>
        </w:rPr>
        <w:t xml:space="preserve">Hard rule: </w:t>
      </w:r>
      <w:r>
        <w:rPr>
          <w:rFonts w:ascii="Calibri" w:cs="Calibri" w:eastAsia="Calibri" w:hAnsi="Calibri"/>
          <w:b w:val="false"/>
          <w:bCs w:val="false"/>
          <w:i w:val="false"/>
          <w:iCs w:val="false"/>
          <w:color w:val="1e293b"/>
          <w:sz w:val="20"/>
          <w:szCs w:val="20"/>
        </w:rPr>
        <w:t xml:space="preserve">A minor profile is returned in scout search ONLY IF (scout is L2) AND (player.visibility = Scout Visible) AND (consent.scout_contact_consent = true AND parental consent verified). Any one missing → the profile does not exist for that scout.</w:t>
      </w:r>
    </w:p>
    <w:p>
      <w:pPr>
        <w:pBdr>
          <w:bottom w:val="single" w:color="d8dee9" w:sz="4" w:space="2"/>
        </w:pBdr>
        <w:spacing w:after="120" w:before="280"/>
      </w:pPr>
      <w:r>
        <w:rPr>
          <w:rFonts w:ascii="Calibri" w:cs="Calibri" w:eastAsia="Calibri" w:hAnsi="Calibri"/>
          <w:b/>
          <w:bCs/>
          <w:i w:val="false"/>
          <w:iCs w:val="false"/>
          <w:color w:val="0f172a"/>
          <w:sz w:val="26"/>
          <w:szCs w:val="26"/>
        </w:rPr>
        <w:t xml:space="preserve">6.  Scout Data Model</w:t>
      </w:r>
    </w:p>
    <w:p>
      <w:pPr>
        <w:spacing w:after="100" w:before="0"/>
      </w:pPr>
      <w:r>
        <w:rPr>
          <w:rFonts w:ascii="Calibri" w:cs="Calibri" w:eastAsia="Calibri" w:hAnsi="Calibri"/>
          <w:b w:val="false"/>
          <w:bCs w:val="false"/>
          <w:i w:val="false"/>
          <w:iCs w:val="false"/>
          <w:color w:val="1e293b"/>
          <w:sz w:val="20"/>
          <w:szCs w:val="20"/>
        </w:rPr>
        <w:t xml:space="preserve">Extends the scout entity from the MVP data model with verification-specific fields (in bold).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4346"/>
        <w:gridCol w:w="2200"/>
      </w:tblGrid>
      <w:tr>
        <w:tc>
          <w:tcPr>
            <w:tcW w:type="dxa" w:w="32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Field</w:t>
            </w:r>
          </w:p>
        </w:tc>
        <w:tc>
          <w:tcPr>
            <w:tcW w:type="dxa" w:w="4346"/>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Description</w:t>
            </w:r>
          </w:p>
        </w:tc>
        <w:tc>
          <w:tcPr>
            <w:tcW w:type="dxa" w:w="22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Type</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scout_id</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Unique scout ID</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UUID (PK)</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user_id</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Linked user account</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UUID (FK)</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organization</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Org name</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Text</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organization_type</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Franchise / State / Academy / Club / Independent</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Dropdown</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designation</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 / Selector / Coach / Recruiter</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Dropdown</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region</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Region scouted</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Text</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years_experience</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Years of experience</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Number</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verification_level</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L0 Pending / L1 Verified / L2 Minor-Cleared</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Dropdown</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affiliation_evidence_url</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Uploaded proof document</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URL</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reviewed_by_admin_id</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Admin who reviewed</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UUID (FK)</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minor_access_granted</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Whether L2 cleared</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Boolean</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safeguarding_ack_at</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Safeguarding acknowledgement timestamp</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Timestamp</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profile_status</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Pending / Active / Suspended</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Dropdown</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preferred_age_groups</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U12–Open</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Multi-select</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preferred_roles</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Batter / Bowler / etc.</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Multi-select</w:t>
            </w:r>
          </w:p>
        </w:tc>
      </w:tr>
      <w:tr>
        <w:tc>
          <w:tcPr>
            <w:tcW w:type="dxa" w:w="3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created_at / updated_at</w:t>
            </w:r>
          </w:p>
        </w:tc>
        <w:tc>
          <w:tcPr>
            <w:tcW w:type="dxa" w:w="43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Timestamps</w:t>
            </w:r>
          </w:p>
        </w:tc>
        <w:tc>
          <w:tcPr>
            <w:tcW w:type="dxa" w:w="22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Timestamp</w:t>
            </w:r>
          </w:p>
        </w:tc>
      </w:tr>
    </w:tbl>
    <w:p>
      <w:pPr>
        <w:spacing w:after="100" w:before="80"/>
      </w:pPr>
      <w:r>
        <w:rPr>
          <w:rFonts w:ascii="Calibri" w:cs="Calibri" w:eastAsia="Calibri" w:hAnsi="Calibri"/>
          <w:b/>
          <w:bCs/>
          <w:i w:val="false"/>
          <w:iCs w:val="false"/>
          <w:color w:val="1e293b"/>
          <w:sz w:val="20"/>
          <w:szCs w:val="20"/>
        </w:rPr>
        <w:t xml:space="preserve">New table — </w:t>
      </w:r>
      <w:r>
        <w:rPr>
          <w:rFonts w:ascii="Calibri" w:cs="Calibri" w:eastAsia="Calibri" w:hAnsi="Calibri"/>
          <w:b w:val="false"/>
          <w:bCs w:val="false"/>
          <w:i w:val="false"/>
          <w:iCs w:val="false"/>
          <w:color w:val="1e293b"/>
          <w:sz w:val="20"/>
          <w:szCs w:val="20"/>
        </w:rPr>
        <w:t xml:space="preserve">scout_access_log (append-only): log_id, scout_id, player_id, action (view / watchlist / note / contact_request), timestamp, ip_address. Powers misuse investigation and DPDP accountability.</w:t>
      </w:r>
    </w:p>
    <w:p>
      <w:pPr>
        <w:pBdr>
          <w:bottom w:val="single" w:color="d8dee9" w:sz="4" w:space="2"/>
        </w:pBdr>
        <w:spacing w:after="120" w:before="280"/>
      </w:pPr>
      <w:r>
        <w:rPr>
          <w:rFonts w:ascii="Calibri" w:cs="Calibri" w:eastAsia="Calibri" w:hAnsi="Calibri"/>
          <w:b/>
          <w:bCs/>
          <w:i w:val="false"/>
          <w:iCs w:val="false"/>
          <w:color w:val="0f172a"/>
          <w:sz w:val="26"/>
          <w:szCs w:val="26"/>
        </w:rPr>
        <w:t xml:space="preserve">7.  API Design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946"/>
        <w:gridCol w:w="2400"/>
      </w:tblGrid>
      <w:tr>
        <w:tc>
          <w:tcPr>
            <w:tcW w:type="dxa" w:w="34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Endpoint</w:t>
            </w:r>
          </w:p>
        </w:tc>
        <w:tc>
          <w:tcPr>
            <w:tcW w:type="dxa" w:w="3946"/>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Purpose</w:t>
            </w:r>
          </w:p>
        </w:tc>
        <w:tc>
          <w:tcPr>
            <w:tcW w:type="dxa" w:w="24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Auth</w:t>
            </w:r>
          </w:p>
        </w:tc>
      </w:tr>
      <w:tr>
        <w:tc>
          <w:tcPr>
            <w:tcW w:type="dxa" w:w="3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POST /scouts</w:t>
            </w:r>
          </w:p>
        </w:tc>
        <w:tc>
          <w:tcPr>
            <w:tcW w:type="dxa" w:w="3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Create scout profile (Pending)</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w:t>
            </w:r>
          </w:p>
        </w:tc>
      </w:tr>
      <w:tr>
        <w:tc>
          <w:tcPr>
            <w:tcW w:type="dxa" w:w="3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POST /scouts/{id}/affiliation</w:t>
            </w:r>
          </w:p>
        </w:tc>
        <w:tc>
          <w:tcPr>
            <w:tcW w:type="dxa" w:w="3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Submit org + evidence for review</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w:t>
            </w:r>
          </w:p>
        </w:tc>
      </w:tr>
      <w:tr>
        <w:tc>
          <w:tcPr>
            <w:tcW w:type="dxa" w:w="3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POST /scouts/{id}/request-minor-access</w:t>
            </w:r>
          </w:p>
        </w:tc>
        <w:tc>
          <w:tcPr>
            <w:tcW w:type="dxa" w:w="3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Request L2 + safeguarding ack</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 (L1)</w:t>
            </w:r>
          </w:p>
        </w:tc>
      </w:tr>
      <w:tr>
        <w:tc>
          <w:tcPr>
            <w:tcW w:type="dxa" w:w="3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GET /scouts/search</w:t>
            </w:r>
          </w:p>
        </w:tc>
        <w:tc>
          <w:tcPr>
            <w:tcW w:type="dxa" w:w="3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Search players (tier-filtered server-side)</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 (L0+)</w:t>
            </w:r>
          </w:p>
        </w:tc>
      </w:tr>
      <w:tr>
        <w:tc>
          <w:tcPr>
            <w:tcW w:type="dxa" w:w="3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POST /watchlists</w:t>
            </w:r>
          </w:p>
        </w:tc>
        <w:tc>
          <w:tcPr>
            <w:tcW w:type="dxa" w:w="3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Save player</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 (L1+)</w:t>
            </w:r>
          </w:p>
        </w:tc>
      </w:tr>
      <w:tr>
        <w:tc>
          <w:tcPr>
            <w:tcW w:type="dxa" w:w="3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POST /scout-notes</w:t>
            </w:r>
          </w:p>
        </w:tc>
        <w:tc>
          <w:tcPr>
            <w:tcW w:type="dxa" w:w="3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Private note (owner-only)</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 (L1+)</w:t>
            </w:r>
          </w:p>
        </w:tc>
      </w:tr>
      <w:tr>
        <w:tc>
          <w:tcPr>
            <w:tcW w:type="dxa" w:w="3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GET /admin/scouts/pending</w:t>
            </w:r>
          </w:p>
        </w:tc>
        <w:tc>
          <w:tcPr>
            <w:tcW w:type="dxa" w:w="3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Review queue</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Admin</w:t>
            </w:r>
          </w:p>
        </w:tc>
      </w:tr>
      <w:tr>
        <w:tc>
          <w:tcPr>
            <w:tcW w:type="dxa" w:w="3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POST /admin/scouts/{id}/review</w:t>
            </w:r>
          </w:p>
        </w:tc>
        <w:tc>
          <w:tcPr>
            <w:tcW w:type="dxa" w:w="3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Approve / reject / request docs</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Admin</w:t>
            </w:r>
          </w:p>
        </w:tc>
      </w:tr>
      <w:tr>
        <w:tc>
          <w:tcPr>
            <w:tcW w:type="dxa" w:w="3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POST /admin/scouts/{id}/grant-minor</w:t>
            </w:r>
          </w:p>
        </w:tc>
        <w:tc>
          <w:tcPr>
            <w:tcW w:type="dxa" w:w="3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Grant L2</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Admin</w:t>
            </w:r>
          </w:p>
        </w:tc>
      </w:tr>
    </w:tbl>
    <w:p>
      <w:pPr>
        <w:spacing w:after="100" w:before="80"/>
      </w:pPr>
      <w:r>
        <w:rPr>
          <w:rFonts w:ascii="Calibri" w:cs="Calibri" w:eastAsia="Calibri" w:hAnsi="Calibri"/>
          <w:b/>
          <w:bCs/>
          <w:i w:val="false"/>
          <w:iCs w:val="false"/>
          <w:color w:val="1e293b"/>
          <w:sz w:val="20"/>
          <w:szCs w:val="20"/>
        </w:rPr>
        <w:t xml:space="preserve">Enforcement: </w:t>
      </w:r>
      <w:r>
        <w:rPr>
          <w:rFonts w:ascii="Calibri" w:cs="Calibri" w:eastAsia="Calibri" w:hAnsi="Calibri"/>
          <w:b w:val="false"/>
          <w:bCs w:val="false"/>
          <w:i w:val="false"/>
          <w:iCs w:val="false"/>
          <w:color w:val="1e293b"/>
          <w:sz w:val="20"/>
          <w:szCs w:val="20"/>
        </w:rPr>
        <w:t xml:space="preserve">/scouts/search applies the tier filter and the minor hard-rule in the query itself. The frontend is never trusted to hide profiles.</w:t>
      </w:r>
    </w:p>
    <w:p>
      <w:pPr>
        <w:pBdr>
          <w:bottom w:val="single" w:color="d8dee9" w:sz="4" w:space="2"/>
        </w:pBdr>
        <w:spacing w:after="120" w:before="280"/>
      </w:pPr>
      <w:r>
        <w:rPr>
          <w:rFonts w:ascii="Calibri" w:cs="Calibri" w:eastAsia="Calibri" w:hAnsi="Calibri"/>
          <w:b/>
          <w:bCs/>
          <w:i w:val="false"/>
          <w:iCs w:val="false"/>
          <w:color w:val="0f172a"/>
          <w:sz w:val="26"/>
          <w:szCs w:val="26"/>
        </w:rPr>
        <w:t xml:space="preserve">8.  Compliance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Area</w:t>
            </w:r>
          </w:p>
        </w:tc>
        <w:tc>
          <w:tcPr>
            <w:tcW w:type="dxa" w:w="7146"/>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Requirement</w:t>
            </w:r>
          </w:p>
        </w:tc>
      </w:tr>
      <w:tr>
        <w:tc>
          <w:tcPr>
            <w:tcW w:type="dxa" w:w="26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Legal status</w:t>
            </w:r>
          </w:p>
        </w:tc>
        <w:tc>
          <w:tcPr>
            <w:tcW w:type="dxa" w:w="71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Legal. Scout verification is the control that makes child-data access compliant.</w:t>
            </w:r>
          </w:p>
        </w:tc>
      </w:tr>
      <w:tr>
        <w:tc>
          <w:tcPr>
            <w:tcW w:type="dxa" w:w="26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DPDP Act 2023</w:t>
            </w:r>
          </w:p>
        </w:tc>
        <w:tc>
          <w:tcPr>
            <w:tcW w:type="dxa" w:w="71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Data Fiduciary duties; children’s data needs controlled, auditable access — enforced via L2 + audit log.</w:t>
            </w:r>
          </w:p>
        </w:tc>
      </w:tr>
      <w:tr>
        <w:tc>
          <w:tcPr>
            <w:tcW w:type="dxa" w:w="26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Consent</w:t>
            </w:r>
          </w:p>
        </w:tc>
        <w:tc>
          <w:tcPr>
            <w:tcW w:type="dxa" w:w="71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 accepts terms + (for L2) safeguarding acknowledgement. Player/parent consent governs visibility.</w:t>
            </w:r>
          </w:p>
        </w:tc>
      </w:tr>
      <w:tr>
        <w:tc>
          <w:tcPr>
            <w:tcW w:type="dxa" w:w="26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Partnerships</w:t>
            </w:r>
          </w:p>
        </w:tc>
        <w:tc>
          <w:tcPr>
            <w:tcW w:type="dxa" w:w="71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None required for V1 manual review. Optional later: official body verification (e.g., state association confirmation).</w:t>
            </w:r>
          </w:p>
        </w:tc>
      </w:tr>
      <w:tr>
        <w:tc>
          <w:tcPr>
            <w:tcW w:type="dxa" w:w="26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Regulatory</w:t>
            </w:r>
          </w:p>
        </w:tc>
        <w:tc>
          <w:tcPr>
            <w:tcW w:type="dxa" w:w="71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Grievance officer + reporting channel for safeguarding concerns (IT Rules 2021).</w:t>
            </w:r>
          </w:p>
        </w:tc>
      </w:tr>
      <w:tr>
        <w:tc>
          <w:tcPr>
            <w:tcW w:type="dxa" w:w="26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Data handling</w:t>
            </w:r>
          </w:p>
        </w:tc>
        <w:tc>
          <w:tcPr>
            <w:tcW w:type="dxa" w:w="71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All scout activity logged; scout notes private; no bulk export of player data in V1.</w:t>
            </w:r>
          </w:p>
        </w:tc>
      </w:tr>
    </w:tbl>
    <w:p>
      <w:pPr>
        <w:pBdr>
          <w:bottom w:val="single" w:color="d8dee9" w:sz="4" w:space="2"/>
        </w:pBdr>
        <w:spacing w:after="120" w:before="280"/>
      </w:pPr>
      <w:r>
        <w:rPr>
          <w:rFonts w:ascii="Calibri" w:cs="Calibri" w:eastAsia="Calibri" w:hAnsi="Calibri"/>
          <w:b/>
          <w:bCs/>
          <w:i w:val="false"/>
          <w:iCs w:val="false"/>
          <w:color w:val="0f172a"/>
          <w:sz w:val="26"/>
          <w:szCs w:val="26"/>
        </w:rPr>
        <w:t xml:space="preserve">9.  Fraud &amp; Abuse Controls</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Rate-limit search and profile views to prevent database scraping.</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Flag accounts viewing abnormally many profiles in a short window.</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Domain check: organization email domain matched against claimed org.</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No bulk export / no API access for scouts in V1.</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Suspend-on-suspicion with admin review; all decisions logged.</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Minor-contact attempts that bypass the parent route are blocked and flagged.</w:t>
      </w:r>
    </w:p>
    <w:p>
      <w:pPr>
        <w:pBdr>
          <w:bottom w:val="single" w:color="d8dee9" w:sz="4" w:space="2"/>
        </w:pBdr>
        <w:spacing w:after="120" w:before="280"/>
      </w:pPr>
      <w:r>
        <w:rPr>
          <w:rFonts w:ascii="Calibri" w:cs="Calibri" w:eastAsia="Calibri" w:hAnsi="Calibri"/>
          <w:b/>
          <w:bCs/>
          <w:i w:val="false"/>
          <w:iCs w:val="false"/>
          <w:color w:val="0f172a"/>
          <w:sz w:val="26"/>
          <w:szCs w:val="26"/>
        </w:rPr>
        <w:t xml:space="preserve">10.  Implementation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5946"/>
        <w:gridCol w:w="2400"/>
      </w:tblGrid>
      <w:tr>
        <w:tc>
          <w:tcPr>
            <w:tcW w:type="dxa" w:w="14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Phase</w:t>
            </w:r>
          </w:p>
        </w:tc>
        <w:tc>
          <w:tcPr>
            <w:tcW w:type="dxa" w:w="5946"/>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Deliverable</w:t>
            </w:r>
          </w:p>
        </w:tc>
        <w:tc>
          <w:tcPr>
            <w:tcW w:type="dxa" w:w="2400"/>
            <w:tcBorders>
              <w:top w:val="single" w:color="d8dee9" w:sz="1"/>
              <w:left w:val="single" w:color="d8dee9" w:sz="1"/>
              <w:bottom w:val="single" w:color="d8dee9" w:sz="1"/>
              <w:right w:val="single" w:color="d8dee9" w:sz="1"/>
            </w:tcBorders>
            <w:shd w:fill="f1f5f9" w:val="clear"/>
            <w:tcMar>
              <w:top w:type="dxa" w:w="70"/>
              <w:left w:type="dxa" w:w="110"/>
              <w:bottom w:type="dxa" w:w="70"/>
              <w:right w:type="dxa" w:w="110"/>
            </w:tcMar>
          </w:tcPr>
          <w:p>
            <w:r>
              <w:rPr>
                <w:rFonts w:ascii="Calibri" w:cs="Calibri" w:eastAsia="Calibri" w:hAnsi="Calibri"/>
                <w:b/>
                <w:bCs/>
                <w:i w:val="false"/>
                <w:iCs w:val="false"/>
                <w:color w:val="0f172a"/>
                <w:sz w:val="18"/>
                <w:szCs w:val="18"/>
              </w:rPr>
              <w:t xml:space="preserve">When</w:t>
            </w:r>
          </w:p>
        </w:tc>
      </w:tr>
      <w:tr>
        <w:tc>
          <w:tcPr>
            <w:tcW w:type="dxa" w:w="1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1</w:t>
            </w:r>
          </w:p>
        </w:tc>
        <w:tc>
          <w:tcPr>
            <w:tcW w:type="dxa" w:w="5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Scout signup + identity OTP + Pending state (L0), adult-only browse</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V1 — Phase 1</w:t>
            </w:r>
          </w:p>
        </w:tc>
      </w:tr>
      <w:tr>
        <w:tc>
          <w:tcPr>
            <w:tcW w:type="dxa" w:w="1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2</w:t>
            </w:r>
          </w:p>
        </w:tc>
        <w:tc>
          <w:tcPr>
            <w:tcW w:type="dxa" w:w="5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Affiliation submission + admin review queue + Verified (L1)</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V1 — Phase 1–2</w:t>
            </w:r>
          </w:p>
        </w:tc>
      </w:tr>
      <w:tr>
        <w:tc>
          <w:tcPr>
            <w:tcW w:type="dxa" w:w="1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3</w:t>
            </w:r>
          </w:p>
        </w:tc>
        <w:tc>
          <w:tcPr>
            <w:tcW w:type="dxa" w:w="5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Tiered search enforcement + audit log + watchlists/notes</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V1 — Phase 4</w:t>
            </w:r>
          </w:p>
        </w:tc>
      </w:tr>
      <w:tr>
        <w:tc>
          <w:tcPr>
            <w:tcW w:type="dxa" w:w="1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4</w:t>
            </w:r>
          </w:p>
        </w:tc>
        <w:tc>
          <w:tcPr>
            <w:tcW w:type="dxa" w:w="5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Minor clearance (L2) + safeguarding ack + parent-routed contact</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V1 — before any minor goes live</w:t>
            </w:r>
          </w:p>
        </w:tc>
      </w:tr>
      <w:tr>
        <w:tc>
          <w:tcPr>
            <w:tcW w:type="dxa" w:w="1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5</w:t>
            </w:r>
          </w:p>
        </w:tc>
        <w:tc>
          <w:tcPr>
            <w:tcW w:type="dxa" w:w="5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Automated fraud flags, domain verification, rate limiting</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Post-launch</w:t>
            </w:r>
          </w:p>
        </w:tc>
      </w:tr>
      <w:tr>
        <w:tc>
          <w:tcPr>
            <w:tcW w:type="dxa" w:w="1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6</w:t>
            </w:r>
          </w:p>
        </w:tc>
        <w:tc>
          <w:tcPr>
            <w:tcW w:type="dxa" w:w="5946"/>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Optional official-body verification partnerships</w:t>
            </w:r>
          </w:p>
        </w:tc>
        <w:tc>
          <w:tcPr>
            <w:tcW w:type="dxa" w:w="2400"/>
            <w:tcBorders>
              <w:top w:val="single" w:color="d8dee9" w:sz="1"/>
              <w:left w:val="single" w:color="d8dee9" w:sz="1"/>
              <w:bottom w:val="single" w:color="d8dee9" w:sz="1"/>
              <w:right w:val="single" w:color="d8dee9" w:sz="1"/>
            </w:tcBorders>
            <w:tcMar>
              <w:top w:type="dxa" w:w="70"/>
              <w:left w:type="dxa" w:w="110"/>
              <w:bottom w:type="dxa" w:w="70"/>
              <w:right w:type="dxa" w:w="110"/>
            </w:tcMar>
          </w:tcPr>
          <w:p>
            <w:r>
              <w:rPr>
                <w:rFonts w:ascii="Calibri" w:cs="Calibri" w:eastAsia="Calibri" w:hAnsi="Calibri"/>
                <w:b w:val="false"/>
                <w:bCs w:val="false"/>
                <w:i w:val="false"/>
                <w:iCs w:val="false"/>
                <w:color w:val="1e293b"/>
                <w:sz w:val="18"/>
                <w:szCs w:val="18"/>
              </w:rPr>
              <w:t xml:space="preserve">V2</w:t>
            </w:r>
          </w:p>
        </w:tc>
      </w:tr>
    </w:tbl>
    <w:p>
      <w:pPr>
        <w:pBdr>
          <w:bottom w:val="single" w:color="d8dee9" w:sz="4" w:space="2"/>
        </w:pBdr>
        <w:spacing w:after="120" w:before="280"/>
      </w:pPr>
      <w:r>
        <w:rPr>
          <w:rFonts w:ascii="Calibri" w:cs="Calibri" w:eastAsia="Calibri" w:hAnsi="Calibri"/>
          <w:b/>
          <w:bCs/>
          <w:i w:val="false"/>
          <w:iCs w:val="false"/>
          <w:color w:val="0f172a"/>
          <w:sz w:val="26"/>
          <w:szCs w:val="26"/>
        </w:rPr>
        <w:t xml:space="preserve">11.  Edge Cases</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Independent scout with no org — stays L0 (adult-only) unless references/track record provided.</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Scout is also a coach at an academy — link to academy; role permissions combine but minor access still requires L2.</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Scout’s affiliation lapses (leaves the franchise) — re-verification required; downgrade to L0 until confirmed.</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Player turns 18 — moves out of minor-protected pool automatically.</w:t>
      </w:r>
    </w:p>
    <w:p>
      <w:pPr>
        <w:pStyle w:val="ListParagraph"/>
        <w:numPr>
          <w:ilvl w:val="0"/>
          <w:numId w:val="1"/>
        </w:numPr>
        <w:spacing w:after="60"/>
      </w:pPr>
      <w:r>
        <w:rPr>
          <w:rFonts w:ascii="Calibri" w:cs="Calibri" w:eastAsia="Calibri" w:hAnsi="Calibri"/>
          <w:b w:val="false"/>
          <w:bCs w:val="false"/>
          <w:i w:val="false"/>
          <w:iCs w:val="false"/>
          <w:color w:val="1e293b"/>
          <w:sz w:val="20"/>
          <w:szCs w:val="20"/>
        </w:rPr>
        <w:t xml:space="preserve">Disputed/false affiliation — reject, log, and block re-submission with same evidence.</w:t>
      </w:r>
    </w:p>
    <w:p>
      <w:pPr>
        <w:pBdr>
          <w:bottom w:val="single" w:color="d8dee9" w:sz="4" w:space="2"/>
        </w:pBdr>
        <w:spacing w:after="120" w:before="280"/>
      </w:pPr>
      <w:r>
        <w:rPr>
          <w:rFonts w:ascii="Calibri" w:cs="Calibri" w:eastAsia="Calibri" w:hAnsi="Calibri"/>
          <w:b/>
          <w:bCs/>
          <w:i w:val="false"/>
          <w:iCs w:val="false"/>
          <w:color w:val="0f172a"/>
          <w:sz w:val="26"/>
          <w:szCs w:val="26"/>
        </w:rPr>
        <w:t xml:space="preserve">12.  Summary</w:t>
      </w:r>
    </w:p>
    <w:p>
      <w:pPr>
        <w:spacing w:after="100" w:before="0"/>
      </w:pPr>
      <w:r>
        <w:rPr>
          <w:rFonts w:ascii="Calibri" w:cs="Calibri" w:eastAsia="Calibri" w:hAnsi="Calibri"/>
          <w:b w:val="false"/>
          <w:bCs w:val="false"/>
          <w:i w:val="false"/>
          <w:iCs w:val="false"/>
          <w:color w:val="1e293b"/>
          <w:sz w:val="20"/>
          <w:szCs w:val="20"/>
        </w:rPr>
        <w:t xml:space="preserve">V1 scout onboarding is intentionally simple and human-reviewed: sign up, prove affiliation, get manually verified, browse within an access tier, and — only with a separate clearance — view minors through a parent-mediated contact path. Every action is logged. This keeps the legally dangerous part (adults accessing children’s data) tightly controlled while the platform is small, and leaves clear seams to automate verification later.</w:t>
      </w:r>
    </w:p>
    <w:p>
      <w:pPr>
        <w:spacing w:after="100" w:before="0"/>
      </w:pPr>
      <w:r>
        <w:rPr>
          <w:rFonts w:ascii="Calibri" w:cs="Calibri" w:eastAsia="Calibri" w:hAnsi="Calibri"/>
          <w:b/>
          <w:bCs/>
          <w:i w:val="false"/>
          <w:iCs w:val="false"/>
          <w:color w:val="1e293b"/>
          <w:sz w:val="20"/>
          <w:szCs w:val="20"/>
        </w:rPr>
        <w:t xml:space="preserve">The one rule that protects the company: </w:t>
      </w:r>
      <w:r>
        <w:rPr>
          <w:rFonts w:ascii="Calibri" w:cs="Calibri" w:eastAsia="Calibri" w:hAnsi="Calibri"/>
          <w:b w:val="false"/>
          <w:bCs w:val="false"/>
          <w:i w:val="false"/>
          <w:iCs w:val="false"/>
          <w:color w:val="1e293b"/>
          <w:sz w:val="20"/>
          <w:szCs w:val="20"/>
        </w:rPr>
        <w:t xml:space="preserve">no scout sees a minor without L2 clearance, verified parental consent, and a parent-routed contact path — enforced in the database, logged on every access.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Calibri" w:cs="Calibri" w:eastAsia="Calibri" w:hAnsi="Calibri"/>
        <w:b w:val="false"/>
        <w:bCs w:val="false"/>
        <w:i w:val="false"/>
        <w:iCs w:val="false"/>
        <w:color w:val="5F5E5A"/>
        <w:sz w:val="15"/>
        <w:szCs w:val="15"/>
      </w:rPr>
      <w:t xml:space="preserve">SportX — Scout Onboarding &amp; Verification Spec  ·  V1</w:t>
    </w:r>
    <w:r>
      <w:rPr>
        <w:rFonts w:ascii="Calibri" w:cs="Calibri" w:eastAsia="Calibri" w:hAnsi="Calibri"/>
      </w:rPr>
      <w:t xml:space="preserve">	</w:t>
    </w:r>
    <w:r>
      <w:rPr>
        <w:rFonts w:ascii="Calibri" w:cs="Calibri" w:eastAsia="Calibri" w:hAnsi="Calibri"/>
        <w:color w:val="5F5E5A"/>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2026-06-12T17:29:57.619Z</dcterms:created>
  <dcterms:modified xsi:type="dcterms:W3CDTF">2026-06-12T17:29:57.623Z</dcterms:modified>
</cp:coreProperties>
</file>

<file path=docProps/custom.xml><?xml version="1.0" encoding="utf-8"?>
<Properties xmlns="http://schemas.openxmlformats.org/officeDocument/2006/custom-properties" xmlns:vt="http://schemas.openxmlformats.org/officeDocument/2006/docPropsVTypes"/>
</file>