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42"/>
          <w:szCs w:val="42"/>
        </w:rPr>
        <w:t xml:space="preserve">SportX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4"/>
          <w:szCs w:val="24"/>
        </w:rPr>
        <w:t xml:space="preserve">V1 System Architecture &amp; System Design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Production-Ready MVP  ·  Version 1.1  ·  CTO / Principal Architect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B6D11"/>
          <w:sz w:val="20"/>
          <w:szCs w:val="20"/>
        </w:rPr>
        <w:t xml:space="preserve">Scope IN: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Phases 1–3, Tournaments/Matches/Scorecards, Player Evaluations, Aadhaar + DigiLocker, OCR, AI Video Analysis, Psych Assessment (adult-only), SportX Score + Trust Score.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854F0B"/>
          <w:sz w:val="20"/>
          <w:szCs w:val="20"/>
        </w:rPr>
        <w:t xml:space="preserve">Scope OUT: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Payments, Rankings, Development Roadmaps, AI Reports, full performance-tracking &amp; tournament-analytics engines.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1.  Recommended Architecture &amp; ADR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Decision: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Modular Monolith (Next.js core) + a dedicated FastAPI compute/AI service. PostgreSQL via Supabase. BullMQ + ARQ queues. Gemini for AI. Cloudflare R2 for media at scale.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ADR Field</w:t>
            </w:r>
          </w:p>
        </w:tc>
        <w:tc>
          <w:tcPr>
            <w:tcW w:type="dxa" w:w="73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Context</w:t>
            </w:r>
          </w:p>
        </w:tc>
        <w:tc>
          <w:tcPr>
            <w:tcW w:type="dxa" w:w="73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10k→100k users in 2 yrs; 4-person team; heavy compliance; AI video/psych + OCR in V1; district-data trust problem.</w:t>
            </w:r>
          </w:p>
        </w:tc>
      </w:tr>
      <w:tr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Decision</w:t>
            </w:r>
          </w:p>
        </w:tc>
        <w:tc>
          <w:tcPr>
            <w:tcW w:type="dxa" w:w="73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Modular monolith core (Next.js) + one FastAPI service for heavy compute (OCR, video, psych, score engine). One PostgreSQL DB.</w:t>
            </w:r>
          </w:p>
        </w:tc>
      </w:tr>
      <w:tr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Consequences (+)</w:t>
            </w:r>
          </w:p>
        </w:tc>
        <w:tc>
          <w:tcPr>
            <w:tcW w:type="dxa" w:w="73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Fast delivery; reuses frontend; one DB; AI isolated so it never blocks core; clear scaling seams.</w:t>
            </w:r>
          </w:p>
        </w:tc>
      </w:tr>
      <w:tr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Consequences (−)</w:t>
            </w:r>
          </w:p>
        </w:tc>
        <w:tc>
          <w:tcPr>
            <w:tcW w:type="dxa" w:w="73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Two codebases (shared API contract mitigates); vertical scaling first.</w:t>
            </w:r>
          </w:p>
        </w:tc>
      </w:tr>
      <w:tr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Rejected</w:t>
            </w:r>
          </w:p>
        </w:tc>
        <w:tc>
          <w:tcPr>
            <w:tcW w:type="dxa" w:w="73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Microservices (premature ≤100k); event-driven core (consent must be synchronous); Mongo/Firestore (relational data); Django/NestJS (needless rebuild); Kafka (overkill).</w:t>
            </w:r>
          </w:p>
        </w:tc>
      </w:tr>
    </w:tbl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2.  High-Level System Architecture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Clients (7 roles) — Next.js PWA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      | HTTPS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+----------------------------------------------------------+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| CORE — Next.js (Vercel)                                  |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| auth . rbac . consent . players . academies              |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| tournaments . scouts . verification . evaluations        |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|     |BullMQ          |Supabase Auth                       |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+-----|----------------|-----------------------------------+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+---v---+   +---------v--------+   +----------------+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|Workers|   | PostgreSQL +RLS  |   | Storage-&gt;R2    |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+---+---+   +---------+--------+   +----------------+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+-----v----------------v-----------------------------------+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| COMPUTE/AI — FastAPI: OCR . Video(Gemini) . Psych(18+)   |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|             . SportX Score engine . Trust scoring        |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+----------------------------+-----------------------------+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                +----------v----------+  Aadhaar+DigiLocker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                | KYC Provider (AUA)  |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                +---------------------+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3.  Domain Modules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Domain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Modules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Identity &amp; Trust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users, auth, consent, verification, aadhaar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Player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profile, media, fitness_assessment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Academy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academy, coaches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Cricket Data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tournaments, matches, scorecards (OCR-assisted)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Discovery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search, watchlists, scout_notes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Evaluation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coach_evaluation, scout_evaluation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Intelligence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sportx_score engine, trust_score, video_analysis, psych_assessment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Admin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review queues, moderation, audit</w:t>
            </w:r>
          </w:p>
        </w:tc>
      </w:tr>
    </w:tbl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4.  Database Architecture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PostgreSQL (Supabase)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— relational; logical schemas per domain; compound indexes on scout-filter columns; append-only audit tables; RLS for consent/visibility/notes; partition match_performance by season at scale (designed-for).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5.  Authentication &amp; Authorization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Supabase Auth: email + mandatory phone OTP; JWT{user_id, role}; MFA for Admin &amp; Scout.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RBAC at API + RLS at DB (defence in depth). 7 roles. Full permission matrix maintained separately.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6.  Consent Architecture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consent(player_id, is_minor, parent_*, version, timestamp, ip,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profile_visibility_consent, scout_contact_consent,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media_processing_consent, video_analysis_consent,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ai_psych_consent, data_usage_consent) + consent_history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No profile scout-visible until consent valid (RLS). Minor → verifiable parental consent. Withdrawal → instant hide. Version bump → re-consent.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7.  Verification &amp; Aadhaar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Four sources with trust weights: Self 0.2 · Coach 0.5 · Tournament 0.8 · Admin/Aadhaar 1.0.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Aadhaar: consent → enter (transit only) → KYC provider → OTP → UIDAI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→ DOB extracted, masked+tokenized stored, RAW DISCARDED → audit → badge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DigiLocker fallback. Parent OTP for minors. 18th-birthday re-verify cron.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A32D2D"/>
          <w:sz w:val="20"/>
          <w:szCs w:val="20"/>
        </w:rPr>
        <w:t xml:space="preserve">Legal: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never store raw Aadhaar; HMAC-SHA256 token + HSM salt; OVSE registration + licensed AUA/KUA (Surepass→Signzy); requires registered entity.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8.  Tournament, Scorecard &amp; OCR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(a) organizer digital scorecard  → tournament-verified (0.8)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(b) player photo of physical card → OCR → review queue → entry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(c) coach attestation             → coach-verified (0.5), single-source flag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OCR runs async; low-confidence → human review; image retained as evidence.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9.  Video Analysis &amp; Psych (AI)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Video: YouTube link + consent → FastAPI/ARQ → Gemini → confidence-scored technique observations (async poll). Minors require parental consent; output is developmental, not a verdict.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Psych: adult-only (18+), opt-in, caveated. Minors use coach behavioral evaluation.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Neither video nor psych feeds the SportX Score number.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10.  SportX Score (two-layer model)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Detailed formulas live in the companion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SportX Score V1 Specification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. Summary of the architecture-relevant design: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Layer</w:t>
            </w:r>
          </w:p>
        </w:tc>
        <w:tc>
          <w:tcPr>
            <w:tcW w:type="dxa" w:w="6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Layer 1 — the number</w:t>
            </w:r>
          </w:p>
        </w:tc>
        <w:tc>
          <w:tcPr>
            <w:tcW w:type="dxa" w:w="6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Performance (role-weighted, MQI- &amp; trust-gated) + Athletic (supervised tests). 0–100.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Layer 2 — insight panels</w:t>
            </w:r>
          </w:p>
        </w:tc>
        <w:tc>
          <w:tcPr>
            <w:tcW w:type="dxa" w:w="6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Technique (video), Mindset (adult psych), Scout opinions — displayed, NOT scored.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Trust Score</w:t>
            </w:r>
          </w:p>
        </w:tc>
        <w:tc>
          <w:tcPr>
            <w:tcW w:type="dxa" w:w="6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Separate confidence badge + multiplier on performance data (unverified can't inflate).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IPL Readiness %</w:t>
            </w:r>
          </w:p>
        </w:tc>
        <w:tc>
          <w:tcPr>
            <w:tcW w:type="dxa" w:w="6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Separate benchmark metric.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Represents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Verified Current Ability + Physical Readiness — not potential/probability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(no outcome data in V1). Improvement Trend deferred to V2 (no time-series). Explainable by stored component breakdown. Engine runs in the FastAPI compute service, triggered async on verified-data changes.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Supersedes: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40/20/20/10/10 in the MVP-flows doc and the May research weights — reconciled in the Score V1 Specification.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11.  Media Architecture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Direct-to-storage signed URLs; Supabase Storage → Cloudflare R2 at scale; scorecard images retained as evidence; signed expiring URLs + CDN; type/size validation + scan.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12.  Security &amp; Audit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TLS 1.3, AES-256, secrets in vault (Aadhaar salt in HSM), Cloudflare WAF/DDoS/bot, rate limiting, RLS+RBAC, signed URLs.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Append-only audit: audit_log, consent_history, verification_log, age_verification_audit_log, intelligence_score_history, scout_access_log.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13.  DevOps, Observability &amp; Testing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git trunk-based; GitHub Actions CI/CD; dev/staging/prod; forward-only migrations; Vercel rollback.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Sentry; structured logs; uptime checks (core, compute, KYC); alerts on errors/queue backlog/OCR-video failure.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Test hard: scoring math, consent/minor path, RLS bypass, payment-free money paths; E2E via Playwright.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14.  Scalability &amp; Cost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00"/>
        <w:gridCol w:w="4046"/>
      </w:tblGrid>
      <w:tr>
        <w:tc>
          <w:tcPr>
            <w:tcW w:type="dxa" w:w="1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Users</w:t>
            </w:r>
          </w:p>
        </w:tc>
        <w:tc>
          <w:tcPr>
            <w:tcW w:type="dxa" w:w="41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Moves</w:t>
            </w:r>
          </w:p>
        </w:tc>
        <w:tc>
          <w:tcPr>
            <w:tcW w:type="dxa" w:w="4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Cost (₹/mo)</w:t>
            </w:r>
          </w:p>
        </w:tc>
      </w:tr>
      <w:tr>
        <w:tc>
          <w:tcPr>
            <w:tcW w:type="dxa" w:w="1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1k</w:t>
            </w:r>
          </w:p>
        </w:tc>
        <w:tc>
          <w:tcPr>
            <w:tcW w:type="dxa" w:w="41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Single everything; indexes</w:t>
            </w:r>
          </w:p>
        </w:tc>
        <w:tc>
          <w:tcPr>
            <w:tcW w:type="dxa" w:w="4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0–15k</w:t>
            </w:r>
          </w:p>
        </w:tc>
      </w:tr>
      <w:tr>
        <w:tc>
          <w:tcPr>
            <w:tcW w:type="dxa" w:w="1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10k</w:t>
            </w:r>
          </w:p>
        </w:tc>
        <w:tc>
          <w:tcPr>
            <w:tcW w:type="dxa" w:w="41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Sentry, CDN, async recompute, rate limits</w:t>
            </w:r>
          </w:p>
        </w:tc>
        <w:tc>
          <w:tcPr>
            <w:tcW w:type="dxa" w:w="4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30–60k + AI/KYC</w:t>
            </w:r>
          </w:p>
        </w:tc>
      </w:tr>
      <w:tr>
        <w:tc>
          <w:tcPr>
            <w:tcW w:type="dxa" w:w="1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100k</w:t>
            </w:r>
          </w:p>
        </w:tc>
        <w:tc>
          <w:tcPr>
            <w:tcW w:type="dxa" w:w="41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Read replica, Redis cache, R2, autoscale AI workers</w:t>
            </w:r>
          </w:p>
        </w:tc>
        <w:tc>
          <w:tcPr>
            <w:tcW w:type="dxa" w:w="4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1–3L + AI/KYC</w:t>
            </w:r>
          </w:p>
        </w:tc>
      </w:tr>
    </w:tbl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15.  Compliance — Status &amp; Gaps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Area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DPDP / Aadhaar / child protection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Designed; Aadhaar needs entity + OVSE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Psych on minors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Prohibited — coach behavioral instead (enforced)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GAP — data deletion/retention policy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MUST be written before launch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GAP — privacy policy + grievance officer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MUST be in place before launch</w:t>
            </w:r>
          </w:p>
        </w:tc>
      </w:tr>
    </w:tbl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16.  Tech Stack &amp; Roadmap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Frontend Next.js+TS  | Core Next.js  | Compute FastAPI(Python)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DB PostgreSQL/Supabase+RLS | Auth Supabase | Storage Supabase-&gt;R2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Queue BullMQ+ARQ | AI Gemini | KYC Surepass-&gt;Signzy | Edge Cloudflare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Obs Sentry | CI GitHub Actions-&gt;Vercel+Railway | Migr Drizzle/Alembic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Months</w:t>
            </w:r>
          </w:p>
        </w:tc>
        <w:tc>
          <w:tcPr>
            <w:tcW w:type="dxa" w:w="8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Deliverables</w:t>
            </w:r>
          </w:p>
        </w:tc>
      </w:tr>
      <w:tr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</w:t>
            </w:r>
          </w:p>
        </w:tc>
        <w:tc>
          <w:tcPr>
            <w:tcW w:type="dxa" w:w="8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git + CI/CD, schema, Auth+RBAC, Sentry, entity kickoff</w:t>
            </w:r>
          </w:p>
        </w:tc>
      </w:tr>
      <w:tr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1–2</w:t>
            </w:r>
          </w:p>
        </w:tc>
        <w:tc>
          <w:tcPr>
            <w:tcW w:type="dxa" w:w="8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Phase 1 profiles + Phase 2 onboarding/consent/media/fitness</w:t>
            </w:r>
          </w:p>
        </w:tc>
      </w:tr>
      <w:tr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8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Phase 3 scout search/watchlists/notes + Trust Score</w:t>
            </w:r>
          </w:p>
        </w:tc>
      </w:tr>
      <w:tr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8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Tournaments/matches/scorecards + OCR + SportX Score engine</w:t>
            </w:r>
          </w:p>
        </w:tc>
      </w:tr>
      <w:tr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8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Player evaluations + coach-bias mitigation + Aadhaar/DigiLocker + parent verify</w:t>
            </w:r>
          </w:p>
        </w:tc>
      </w:tr>
      <w:tr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8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 video + adult psych + deletion/retention policy + hardening → launch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Calibri" w:cs="Calibri" w:eastAsia="Calibri" w:hAnsi="Calibri"/>
        <w:b w:val="false"/>
        <w:bCs w:val="false"/>
        <w:i w:val="false"/>
        <w:iCs w:val="false"/>
        <w:color w:val="5F5E5A"/>
        <w:sz w:val="15"/>
        <w:szCs w:val="15"/>
      </w:rPr>
      <w:t xml:space="preserve">SportX — V1 System Architecture &amp; System Design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F5E5A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2026-06-13T21:04:25.368Z</dcterms:created>
  <dcterms:modified xsi:type="dcterms:W3CDTF">2026-06-13T21:04:25.368Z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