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Minuta do Regulamento de Serviço — 1ª etapa (recorte submetido à consulta dos militares)</w:t>
      </w:r>
    </w:p>
    <w:p>
      <w:pPr>
        <w:spacing w:after="0" w:before="0"/>
        <w:jc w:val="center"/>
      </w:pPr>
      <w:r>
        <w:rPr>
          <w:rFonts w:ascii="Times New Roman" w:cs="Times New Roman" w:eastAsia="Times New Roman" w:hAnsi="Times New Roman"/>
          <w:b w:val="false"/>
          <w:bCs w:val="false"/>
          <w:i/>
          <w:iCs/>
          <w:sz w:val="22"/>
          <w:szCs w:val="22"/>
        </w:rPr>
        <w:t xml:space="preserve">Versão em consulta no Portal de Legislação CBM · cenário: Lei nº 2.204/2009 (LOB vigente)</w:t>
      </w:r>
    </w:p>
    <w:p>
      <w:pPr>
        <w:spacing w:after="480" w:before="0"/>
        <w:jc w:val="center"/>
      </w:pPr>
      <w:r>
        <w:rPr>
          <w:rFonts w:ascii="Times New Roman" w:cs="Times New Roman" w:eastAsia="Times New Roman" w:hAnsi="Times New Roman"/>
          <w:b w:val="false"/>
          <w:bCs w:val="false"/>
          <w:i/>
          <w:iCs/>
          <w:sz w:val="22"/>
          <w:szCs w:val="22"/>
        </w:rPr>
        <w:t xml:space="preserve">14 de setembro de 2026</w:t>
      </w:r>
    </w:p>
    <w:p>
      <w:pPr>
        <w:spacing w:after="240" w:line="360"/>
        <w:ind w:firstLine="708"/>
        <w:jc w:val="both"/>
      </w:pPr>
      <w:r>
        <w:rPr>
          <w:rFonts w:ascii="Times New Roman" w:cs="Times New Roman" w:eastAsia="Times New Roman" w:hAnsi="Times New Roman"/>
          <w:b w:val="false"/>
          <w:bCs w:val="false"/>
          <w:i/>
          <w:iCs/>
          <w:sz w:val="22"/>
          <w:szCs w:val="22"/>
        </w:rPr>
        <w:t xml:space="preserve">Este documento reproduz a minuta tal como publicada no portal para os militares com acesso restrito ao Regulamento de Serviço, sem as correções e alterações posteriores da curadoria (que estão na versão atual e no Comparativo): 171 artigos, reunindo o serviço operacional (COB), a Central de Operações e o teledespacho, o serviço interno e de dia, as atribuições das funções (somente COB e CAT) e o serviço técnico de segurança contra incêndio e pânico (CAT). Ficam para o Regulamento Geral completo 231 artigos de 9 capítulos e 16 artigos das funções dos demais órgãos. A numeração é provisória. Textos finais fechados no portal estão aplicados e sinalizados; fechamentos sem texto mantêm o original.</w:t>
      </w:r>
    </w:p>
    <w:p>
      <w:pPr>
        <w:spacing w:after="0" w:before="240"/>
        <w:jc w:val="center"/>
      </w:pPr>
      <w:r>
        <w:rPr>
          <w:rFonts w:ascii="Times New Roman" w:cs="Times New Roman" w:eastAsia="Times New Roman" w:hAnsi="Times New Roman"/>
          <w:b/>
          <w:bCs/>
          <w:i w:val="false"/>
          <w:iCs w:val="false"/>
          <w:sz w:val="26"/>
          <w:szCs w:val="26"/>
        </w:rPr>
        <w:t xml:space="preserve">CAPÍTULO I</w:t>
      </w:r>
    </w:p>
    <w:p>
      <w:pPr>
        <w:spacing w:after="120" w:before="0"/>
        <w:jc w:val="center"/>
      </w:pPr>
      <w:r>
        <w:rPr>
          <w:rFonts w:ascii="Times New Roman" w:cs="Times New Roman" w:eastAsia="Times New Roman" w:hAnsi="Times New Roman"/>
          <w:b/>
          <w:bCs/>
          <w:i w:val="false"/>
          <w:iCs w:val="false"/>
          <w:sz w:val="26"/>
          <w:szCs w:val="26"/>
        </w:rPr>
        <w:t xml:space="preserve">DAS DISPOSIÇÕES PRELIMINARES</w:t>
      </w:r>
    </w:p>
    <w:p>
      <w:pPr>
        <w:spacing w:after="120" w:line="360"/>
        <w:ind w:firstLine="708"/>
        <w:jc w:val="both"/>
      </w:pPr>
      <w:r>
        <w:rPr>
          <w:rFonts w:ascii="Times New Roman" w:cs="Times New Roman" w:eastAsia="Times New Roman" w:hAnsi="Times New Roman"/>
          <w:b/>
          <w:bCs/>
          <w:sz w:val="24"/>
          <w:szCs w:val="24"/>
        </w:rPr>
        <w:t xml:space="preserve">Art. 1º </w:t>
      </w:r>
      <w:r>
        <w:rPr>
          <w:rFonts w:ascii="Times New Roman" w:cs="Times New Roman" w:eastAsia="Times New Roman" w:hAnsi="Times New Roman"/>
          <w:sz w:val="24"/>
          <w:szCs w:val="24"/>
        </w:rPr>
        <w:t xml:space="preserve">O Corpo de Bombeiros Militar do Estado de Rondônia é força auxiliar e reserva do Exército, organizado com base na hierarquia e na disciplina, em conformidade com as disposições contidas na Constituição Federal, no Decreto-Lei n° 667, de 02 de julho de 1969, e Decreto Federal n° 88.777, de 30 de setembro de 1983, combinados com o Art. 148 da Constituição Estadual.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2º </w:t>
      </w:r>
      <w:r>
        <w:rPr>
          <w:rFonts w:ascii="Times New Roman" w:cs="Times New Roman" w:eastAsia="Times New Roman" w:hAnsi="Times New Roman"/>
          <w:sz w:val="24"/>
          <w:szCs w:val="24"/>
        </w:rPr>
        <w:t xml:space="preserve">O Corpo de Bombeiros Militar do Estado de Rondônia subordina-se diretamente ao Governador do Estado, está vinculado operacionalmente à SESDEC e destina-se a realizar serviços específicos de bombeiro militar no Estado.</w:t>
      </w:r>
    </w:p>
    <w:p>
      <w:pPr>
        <w:spacing w:after="60" w:line="360"/>
        <w:jc w:val="both"/>
      </w:pPr>
      <w:r>
        <w:rPr>
          <w:rFonts w:ascii="Times New Roman" w:cs="Times New Roman" w:eastAsia="Times New Roman" w:hAnsi="Times New Roman"/>
          <w:b/>
          <w:bCs/>
          <w:sz w:val="24"/>
          <w:szCs w:val="24"/>
        </w:rPr>
        <w:t xml:space="preserve">Art. 3º </w:t>
      </w:r>
      <w:r>
        <w:rPr>
          <w:rFonts w:ascii="Times New Roman" w:cs="Times New Roman" w:eastAsia="Times New Roman" w:hAnsi="Times New Roman"/>
          <w:sz w:val="24"/>
          <w:szCs w:val="24"/>
        </w:rPr>
        <w:t xml:space="preserve">Compete ao Corpo de Bombeiros Militar:</w:t>
      </w:r>
      <w:r>
        <w:rPr>
          <w:rFonts w:ascii="Times New Roman" w:cs="Times New Roman" w:eastAsia="Times New Roman" w:hAnsi="Times New Roman"/>
          <w:i/>
          <w:iCs/>
          <w:color w:val="888888"/>
          <w:sz w:val="18"/>
          <w:szCs w:val="18"/>
        </w:rPr>
        <w:t xml:space="preserve"> [texto final aplicado]</w:t>
      </w:r>
    </w:p>
    <w:p>
      <w:pPr>
        <w:spacing w:after="60" w:line="360"/>
        <w:ind w:left="708" w:hanging="340"/>
        <w:jc w:val="both"/>
      </w:pPr>
      <w:r>
        <w:rPr>
          <w:rFonts w:ascii="Times New Roman" w:cs="Times New Roman" w:eastAsia="Times New Roman" w:hAnsi="Times New Roman"/>
          <w:sz w:val="24"/>
          <w:szCs w:val="24"/>
        </w:rPr>
        <w:t xml:space="preserve">I - realizar serviços de prevenção e extinção de incêndio;</w:t>
      </w:r>
    </w:p>
    <w:p>
      <w:pPr>
        <w:spacing w:after="60" w:line="360"/>
        <w:ind w:left="708" w:hanging="340"/>
        <w:jc w:val="both"/>
      </w:pPr>
      <w:r>
        <w:rPr>
          <w:rFonts w:ascii="Times New Roman" w:cs="Times New Roman" w:eastAsia="Times New Roman" w:hAnsi="Times New Roman"/>
          <w:sz w:val="24"/>
          <w:szCs w:val="24"/>
        </w:rPr>
        <w:t xml:space="preserve">II - executar serviços de proteção, busca e salvamento;</w:t>
      </w:r>
    </w:p>
    <w:p>
      <w:pPr>
        <w:spacing w:after="60" w:line="360"/>
        <w:ind w:left="708" w:hanging="340"/>
        <w:jc w:val="both"/>
      </w:pPr>
      <w:r>
        <w:rPr>
          <w:rFonts w:ascii="Times New Roman" w:cs="Times New Roman" w:eastAsia="Times New Roman" w:hAnsi="Times New Roman"/>
          <w:sz w:val="24"/>
          <w:szCs w:val="24"/>
        </w:rPr>
        <w:t xml:space="preserve">III - Executar as atividades de defesa civil do Estado, dentro de sua área de competência no Sistema Estadual de Proteção e Defesa Civil</w:t>
      </w:r>
    </w:p>
    <w:p>
      <w:pPr>
        <w:spacing w:after="60" w:line="360"/>
        <w:ind w:left="708" w:hanging="340"/>
        <w:jc w:val="both"/>
      </w:pPr>
      <w:r>
        <w:rPr>
          <w:rFonts w:ascii="Times New Roman" w:cs="Times New Roman" w:eastAsia="Times New Roman" w:hAnsi="Times New Roman"/>
          <w:sz w:val="24"/>
          <w:szCs w:val="24"/>
        </w:rPr>
        <w:t xml:space="preserve">IV - estudar, analisar, exercer e fiscalizar todo o serviço de segurança contra incêndio e pânico no Estado;</w:t>
      </w:r>
    </w:p>
    <w:p>
      <w:pPr>
        <w:spacing w:after="60" w:line="360"/>
        <w:ind w:left="708" w:hanging="340"/>
        <w:jc w:val="both"/>
      </w:pPr>
      <w:r>
        <w:rPr>
          <w:rFonts w:ascii="Times New Roman" w:cs="Times New Roman" w:eastAsia="Times New Roman" w:hAnsi="Times New Roman"/>
          <w:sz w:val="24"/>
          <w:szCs w:val="24"/>
        </w:rPr>
        <w:t xml:space="preserve">V - realizar socorros de urgência e emergência;</w:t>
      </w:r>
    </w:p>
    <w:p>
      <w:pPr>
        <w:spacing w:after="60" w:line="360"/>
        <w:ind w:left="708" w:hanging="340"/>
        <w:jc w:val="both"/>
      </w:pPr>
      <w:r>
        <w:rPr>
          <w:rFonts w:ascii="Times New Roman" w:cs="Times New Roman" w:eastAsia="Times New Roman" w:hAnsi="Times New Roman"/>
          <w:sz w:val="24"/>
          <w:szCs w:val="24"/>
        </w:rPr>
        <w:t xml:space="preserve">VI - executar perícias de incêndios, relacionadas com sua competência;</w:t>
      </w:r>
    </w:p>
    <w:p>
      <w:pPr>
        <w:spacing w:after="60" w:line="360"/>
        <w:ind w:left="708" w:hanging="340"/>
        <w:jc w:val="both"/>
      </w:pPr>
      <w:r>
        <w:rPr>
          <w:rFonts w:ascii="Times New Roman" w:cs="Times New Roman" w:eastAsia="Times New Roman" w:hAnsi="Times New Roman"/>
          <w:sz w:val="24"/>
          <w:szCs w:val="24"/>
        </w:rPr>
        <w:t xml:space="preserve">VII - realizar pesquisas científicas em seu campo de ação;</w:t>
      </w:r>
    </w:p>
    <w:p>
      <w:pPr>
        <w:spacing w:after="60" w:line="360"/>
        <w:ind w:left="708" w:hanging="340"/>
        <w:jc w:val="both"/>
      </w:pPr>
      <w:r>
        <w:rPr>
          <w:rFonts w:ascii="Times New Roman" w:cs="Times New Roman" w:eastAsia="Times New Roman" w:hAnsi="Times New Roman"/>
          <w:sz w:val="24"/>
          <w:szCs w:val="24"/>
        </w:rPr>
        <w:t xml:space="preserve">VIII - desempenhar atividades educativas de prevenção de incêndio, pânico coletivo e de proteção ao meio ambiente;</w:t>
      </w:r>
    </w:p>
    <w:p>
      <w:pPr>
        <w:spacing w:after="60" w:line="360"/>
        <w:ind w:left="708" w:hanging="340"/>
        <w:jc w:val="both"/>
      </w:pPr>
      <w:r>
        <w:rPr>
          <w:rFonts w:ascii="Times New Roman" w:cs="Times New Roman" w:eastAsia="Times New Roman" w:hAnsi="Times New Roman"/>
          <w:sz w:val="24"/>
          <w:szCs w:val="24"/>
        </w:rPr>
        <w:t xml:space="preserve">IX - realizar serviços de prevenção e extinção de incêndios florestais visando à proteção do meio ambiente, na esfera de sua competência;</w:t>
      </w:r>
    </w:p>
    <w:p>
      <w:pPr>
        <w:spacing w:after="60" w:line="360"/>
        <w:ind w:left="708" w:hanging="340"/>
        <w:jc w:val="both"/>
      </w:pPr>
      <w:r>
        <w:rPr>
          <w:rFonts w:ascii="Times New Roman" w:cs="Times New Roman" w:eastAsia="Times New Roman" w:hAnsi="Times New Roman"/>
          <w:sz w:val="24"/>
          <w:szCs w:val="24"/>
        </w:rPr>
        <w:t xml:space="preserve">X - monitorar, no âmbito de sua competência, e mediante convênio com a autoridade de trânsito com jurisdição sobre a respectiva via, os serviços de transportes de cargas de produtos especiais e perigosos, visando à proteção das pessoas, do meio ambiente e do patrimônio público e privado; e</w:t>
      </w:r>
    </w:p>
    <w:p>
      <w:pPr>
        <w:spacing w:after="60" w:line="360"/>
        <w:ind w:left="708" w:hanging="340"/>
        <w:jc w:val="both"/>
      </w:pPr>
      <w:r>
        <w:rPr>
          <w:rFonts w:ascii="Times New Roman" w:cs="Times New Roman" w:eastAsia="Times New Roman" w:hAnsi="Times New Roman"/>
          <w:sz w:val="24"/>
          <w:szCs w:val="24"/>
        </w:rPr>
        <w:t xml:space="preserve">XI - desempenhar outras atividades previstas em lei.</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II</w:t>
      </w:r>
    </w:p>
    <w:p>
      <w:pPr>
        <w:spacing w:after="120" w:before="0"/>
        <w:jc w:val="center"/>
      </w:pPr>
      <w:r>
        <w:rPr>
          <w:rFonts w:ascii="Times New Roman" w:cs="Times New Roman" w:eastAsia="Times New Roman" w:hAnsi="Times New Roman"/>
          <w:b/>
          <w:bCs/>
          <w:i w:val="false"/>
          <w:iCs w:val="false"/>
          <w:sz w:val="26"/>
          <w:szCs w:val="26"/>
        </w:rPr>
        <w:t xml:space="preserve">DAS ATRIBUIÇÕES DAS FUNÇÕES</w:t>
      </w:r>
    </w:p>
    <w:p>
      <w:pPr>
        <w:spacing w:after="80" w:before="160"/>
        <w:jc w:val="center"/>
      </w:pPr>
      <w:r>
        <w:rPr>
          <w:rFonts w:ascii="Times New Roman" w:cs="Times New Roman" w:eastAsia="Times New Roman" w:hAnsi="Times New Roman"/>
          <w:b/>
          <w:bCs/>
          <w:i/>
          <w:iCs/>
          <w:sz w:val="22"/>
          <w:szCs w:val="22"/>
        </w:rPr>
        <w:t xml:space="preserve">Cap. I — Das funções do Comando Operacional de Bombeiros</w:t>
      </w:r>
    </w:p>
    <w:p>
      <w:pPr>
        <w:spacing w:after="60" w:line="360"/>
        <w:jc w:val="both"/>
      </w:pPr>
      <w:r>
        <w:rPr>
          <w:rFonts w:ascii="Times New Roman" w:cs="Times New Roman" w:eastAsia="Times New Roman" w:hAnsi="Times New Roman"/>
          <w:b/>
          <w:bCs/>
          <w:sz w:val="24"/>
          <w:szCs w:val="24"/>
        </w:rPr>
        <w:t xml:space="preserve">Art. 4º </w:t>
      </w:r>
      <w:r>
        <w:rPr>
          <w:rFonts w:ascii="Times New Roman" w:cs="Times New Roman" w:eastAsia="Times New Roman" w:hAnsi="Times New Roman"/>
          <w:sz w:val="24"/>
          <w:szCs w:val="24"/>
        </w:rPr>
        <w:t xml:space="preserve">Compete ao Comandante Operacional de Bombeiros:</w:t>
      </w:r>
    </w:p>
    <w:p>
      <w:pPr>
        <w:spacing w:after="60" w:line="360"/>
        <w:ind w:left="708" w:hanging="340"/>
        <w:jc w:val="both"/>
      </w:pPr>
      <w:r>
        <w:rPr>
          <w:rFonts w:ascii="Times New Roman" w:cs="Times New Roman" w:eastAsia="Times New Roman" w:hAnsi="Times New Roman"/>
          <w:sz w:val="24"/>
          <w:szCs w:val="24"/>
        </w:rPr>
        <w:t xml:space="preserve">I - comandar as atividades-fins da Corporação e de proteção e defesa civil na área de abrangência do respectivo Comando Operacional, traduzindo em objetivos e metas as políticas e diretrizes do Comando-Geral e do Estado-Maior-Geral;</w:t>
      </w:r>
    </w:p>
    <w:p>
      <w:pPr>
        <w:spacing w:after="60" w:line="360"/>
        <w:ind w:left="708" w:hanging="340"/>
        <w:jc w:val="both"/>
      </w:pPr>
      <w:r>
        <w:rPr>
          <w:rFonts w:ascii="Times New Roman" w:cs="Times New Roman" w:eastAsia="Times New Roman" w:hAnsi="Times New Roman"/>
          <w:sz w:val="24"/>
          <w:szCs w:val="24"/>
        </w:rPr>
        <w:t xml:space="preserve">II - exercer o comando dos Grupamentos de Bombeiro Militar a ele subordinados e das demais unidades operacionais de sua área;</w:t>
      </w:r>
    </w:p>
    <w:p>
      <w:pPr>
        <w:spacing w:after="60" w:line="360"/>
        <w:ind w:left="708" w:hanging="340"/>
        <w:jc w:val="both"/>
      </w:pPr>
      <w:r>
        <w:rPr>
          <w:rFonts w:ascii="Times New Roman" w:cs="Times New Roman" w:eastAsia="Times New Roman" w:hAnsi="Times New Roman"/>
          <w:sz w:val="24"/>
          <w:szCs w:val="24"/>
        </w:rPr>
        <w:t xml:space="preserve">III - coordenar o emprego dos meios operacionais disponíveis, determinando o deslocamento de recursos entre as unidades subordinadas conforme a natureza e a magnitude da ocorrência;</w:t>
      </w:r>
    </w:p>
    <w:p>
      <w:pPr>
        <w:spacing w:after="60" w:line="360"/>
        <w:ind w:left="708" w:hanging="340"/>
        <w:jc w:val="both"/>
      </w:pPr>
      <w:r>
        <w:rPr>
          <w:rFonts w:ascii="Times New Roman" w:cs="Times New Roman" w:eastAsia="Times New Roman" w:hAnsi="Times New Roman"/>
          <w:sz w:val="24"/>
          <w:szCs w:val="24"/>
        </w:rPr>
        <w:t xml:space="preserve">IV - fiscalizar e controlar a execução das atividades operacionais na sua área, respondendo pelos resultados perante o Subcomandante-Geral;</w:t>
      </w:r>
    </w:p>
    <w:p>
      <w:pPr>
        <w:spacing w:after="60" w:line="360"/>
        <w:ind w:left="708" w:hanging="340"/>
        <w:jc w:val="both"/>
      </w:pPr>
      <w:r>
        <w:rPr>
          <w:rFonts w:ascii="Times New Roman" w:cs="Times New Roman" w:eastAsia="Times New Roman" w:hAnsi="Times New Roman"/>
          <w:sz w:val="24"/>
          <w:szCs w:val="24"/>
        </w:rPr>
        <w:t xml:space="preserve">V - autorizar, por escrito, a permuta de escala do serviço de Oficial de Dia, com posterior publicação em Boletim Geral Ostensivo;</w:t>
      </w:r>
    </w:p>
    <w:p>
      <w:pPr>
        <w:spacing w:after="60" w:line="360"/>
        <w:ind w:left="708" w:hanging="340"/>
        <w:jc w:val="both"/>
      </w:pPr>
      <w:r>
        <w:rPr>
          <w:rFonts w:ascii="Times New Roman" w:cs="Times New Roman" w:eastAsia="Times New Roman" w:hAnsi="Times New Roman"/>
          <w:sz w:val="24"/>
          <w:szCs w:val="24"/>
        </w:rPr>
        <w:t xml:space="preserve">VI - acionar o Superior de Dia nas ocorrências de grande vulto, na forma deste Regulamento;</w:t>
      </w:r>
    </w:p>
    <w:p>
      <w:pPr>
        <w:spacing w:after="60" w:line="360"/>
        <w:ind w:left="708" w:hanging="340"/>
        <w:jc w:val="both"/>
      </w:pPr>
      <w:r>
        <w:rPr>
          <w:rFonts w:ascii="Times New Roman" w:cs="Times New Roman" w:eastAsia="Times New Roman" w:hAnsi="Times New Roman"/>
          <w:sz w:val="24"/>
          <w:szCs w:val="24"/>
        </w:rPr>
        <w:t xml:space="preserve">VII - propor ao Comando-Geral a criação, a extinção ou a alteração de unidades operacionais de sua área, para constar do Quadro de Organização da Corporação; e</w:t>
      </w:r>
    </w:p>
    <w:p>
      <w:pPr>
        <w:spacing w:after="60" w:line="360"/>
        <w:ind w:left="708" w:hanging="340"/>
        <w:jc w:val="both"/>
      </w:pPr>
      <w:r>
        <w:rPr>
          <w:rFonts w:ascii="Times New Roman" w:cs="Times New Roman" w:eastAsia="Times New Roman" w:hAnsi="Times New Roman"/>
          <w:sz w:val="24"/>
          <w:szCs w:val="24"/>
        </w:rPr>
        <w:t xml:space="preserve">VIII - submeter-se, no que respeita à administração, ao Chefe do Estado-Maior-Geral, e, no que respeita às operações, ao Subcomandante-Geral.</w:t>
      </w:r>
    </w:p>
    <w:p>
      <w:pPr>
        <w:spacing w:after="60" w:line="360"/>
        <w:jc w:val="both"/>
      </w:pPr>
      <w:r>
        <w:rPr>
          <w:rFonts w:ascii="Times New Roman" w:cs="Times New Roman" w:eastAsia="Times New Roman" w:hAnsi="Times New Roman"/>
          <w:b/>
          <w:bCs/>
          <w:sz w:val="24"/>
          <w:szCs w:val="24"/>
        </w:rPr>
        <w:t xml:space="preserve">Art. 5º </w:t>
      </w:r>
      <w:r>
        <w:rPr>
          <w:rFonts w:ascii="Times New Roman" w:cs="Times New Roman" w:eastAsia="Times New Roman" w:hAnsi="Times New Roman"/>
          <w:sz w:val="24"/>
          <w:szCs w:val="24"/>
        </w:rPr>
        <w:t xml:space="preserve">Compete ao Adjunto do Comando Operacional de Bombeiros:</w:t>
      </w:r>
    </w:p>
    <w:p>
      <w:pPr>
        <w:spacing w:after="60" w:line="360"/>
        <w:ind w:left="708" w:hanging="340"/>
        <w:jc w:val="both"/>
      </w:pPr>
      <w:r>
        <w:rPr>
          <w:rFonts w:ascii="Times New Roman" w:cs="Times New Roman" w:eastAsia="Times New Roman" w:hAnsi="Times New Roman"/>
          <w:sz w:val="24"/>
          <w:szCs w:val="24"/>
        </w:rPr>
        <w:t xml:space="preserve">I - auxiliar o Comandante Operacional de Bombeiros no planejamento, na coordenação e na fiscalização das atividades do Comando Operacional;</w:t>
      </w:r>
    </w:p>
    <w:p>
      <w:pPr>
        <w:spacing w:after="60" w:line="360"/>
        <w:ind w:left="708" w:hanging="340"/>
        <w:jc w:val="both"/>
      </w:pPr>
      <w:r>
        <w:rPr>
          <w:rFonts w:ascii="Times New Roman" w:cs="Times New Roman" w:eastAsia="Times New Roman" w:hAnsi="Times New Roman"/>
          <w:sz w:val="24"/>
          <w:szCs w:val="24"/>
        </w:rPr>
        <w:t xml:space="preserve">II - substituir o Comandante Operacional de Bombeiros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Comandante Operacional de Bombeiros.</w:t>
      </w:r>
    </w:p>
    <w:p>
      <w:pPr>
        <w:spacing w:after="60" w:line="360"/>
        <w:jc w:val="both"/>
      </w:pPr>
      <w:r>
        <w:rPr>
          <w:rFonts w:ascii="Times New Roman" w:cs="Times New Roman" w:eastAsia="Times New Roman" w:hAnsi="Times New Roman"/>
          <w:b/>
          <w:bCs/>
          <w:sz w:val="24"/>
          <w:szCs w:val="24"/>
        </w:rPr>
        <w:t xml:space="preserve">Art. 6º </w:t>
      </w:r>
      <w:r>
        <w:rPr>
          <w:rFonts w:ascii="Times New Roman" w:cs="Times New Roman" w:eastAsia="Times New Roman" w:hAnsi="Times New Roman"/>
          <w:sz w:val="24"/>
          <w:szCs w:val="24"/>
        </w:rPr>
        <w:t xml:space="preserve">Compete ao Chefe da Seção de Pessoal:</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Pessoal, controlando a situação funcional, a lotação e a movimentação do efetivo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determinar a instrução dos processos administrativos de pessoal de interesse do efetivo do Comando Operacional e das unidades a ele subordinadas; e</w:t>
      </w:r>
    </w:p>
    <w:p>
      <w:pPr>
        <w:spacing w:after="60" w:line="360"/>
        <w:ind w:left="708" w:hanging="340"/>
        <w:jc w:val="both"/>
      </w:pPr>
      <w:r>
        <w:rPr>
          <w:rFonts w:ascii="Times New Roman" w:cs="Times New Roman" w:eastAsia="Times New Roman" w:hAnsi="Times New Roman"/>
          <w:sz w:val="24"/>
          <w:szCs w:val="24"/>
        </w:rPr>
        <w:t xml:space="preserve">III - submeter ao Comandante Operacional de Bombeiros os assuntos de pessoal que excedam a competência da Seção.</w:t>
      </w:r>
    </w:p>
    <w:p>
      <w:pPr>
        <w:spacing w:after="60" w:line="360"/>
        <w:jc w:val="both"/>
      </w:pPr>
      <w:r>
        <w:rPr>
          <w:rFonts w:ascii="Times New Roman" w:cs="Times New Roman" w:eastAsia="Times New Roman" w:hAnsi="Times New Roman"/>
          <w:b/>
          <w:bCs/>
          <w:sz w:val="24"/>
          <w:szCs w:val="24"/>
        </w:rPr>
        <w:t xml:space="preserve">Art. 7º </w:t>
      </w:r>
      <w:r>
        <w:rPr>
          <w:rFonts w:ascii="Times New Roman" w:cs="Times New Roman" w:eastAsia="Times New Roman" w:hAnsi="Times New Roman"/>
          <w:sz w:val="24"/>
          <w:szCs w:val="24"/>
        </w:rPr>
        <w:t xml:space="preserve">Compete ao Chefe da Seção Administrativa:</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Administrativa, respondendo pelo expediente, pelo protocolo e pelo arquivo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controlar o patrimônio e os materiais de consumo em uso nas instalações do Comando Operacional; e</w:t>
      </w:r>
    </w:p>
    <w:p>
      <w:pPr>
        <w:spacing w:after="60" w:line="360"/>
        <w:ind w:left="708" w:hanging="340"/>
        <w:jc w:val="both"/>
      </w:pPr>
      <w:r>
        <w:rPr>
          <w:rFonts w:ascii="Times New Roman" w:cs="Times New Roman" w:eastAsia="Times New Roman" w:hAnsi="Times New Roman"/>
          <w:sz w:val="24"/>
          <w:szCs w:val="24"/>
        </w:rPr>
        <w:t xml:space="preserve">III - submeter ao Comandante Operacional de Bombeiros os processos administrativos que excedam a competência da Seção.</w:t>
      </w:r>
    </w:p>
    <w:p>
      <w:pPr>
        <w:spacing w:after="60" w:line="360"/>
        <w:jc w:val="both"/>
      </w:pPr>
      <w:r>
        <w:rPr>
          <w:rFonts w:ascii="Times New Roman" w:cs="Times New Roman" w:eastAsia="Times New Roman" w:hAnsi="Times New Roman"/>
          <w:b/>
          <w:bCs/>
          <w:sz w:val="24"/>
          <w:szCs w:val="24"/>
        </w:rPr>
        <w:t xml:space="preserve">Art. 8º </w:t>
      </w:r>
      <w:r>
        <w:rPr>
          <w:rFonts w:ascii="Times New Roman" w:cs="Times New Roman" w:eastAsia="Times New Roman" w:hAnsi="Times New Roman"/>
          <w:sz w:val="24"/>
          <w:szCs w:val="24"/>
        </w:rPr>
        <w:t xml:space="preserve">Compete ao Chefe da Seção de Informática:</w:t>
      </w:r>
    </w:p>
    <w:p>
      <w:pPr>
        <w:spacing w:after="60" w:line="360"/>
        <w:ind w:left="708" w:hanging="340"/>
        <w:jc w:val="both"/>
      </w:pPr>
      <w:r>
        <w:rPr>
          <w:rFonts w:ascii="Times New Roman" w:cs="Times New Roman" w:eastAsia="Times New Roman" w:hAnsi="Times New Roman"/>
          <w:sz w:val="24"/>
          <w:szCs w:val="24"/>
        </w:rPr>
        <w:t xml:space="preserve">I - dirigir os trabalhos da Seção de Informática, prestando suporte técnico às unidades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zelar pelo funcionamento dos sistemas corporativos, dos equipamentos e da rede de dados em uso no Comando Operacional; e</w:t>
      </w:r>
    </w:p>
    <w:p>
      <w:pPr>
        <w:spacing w:after="60" w:line="360"/>
        <w:ind w:left="708" w:hanging="340"/>
        <w:jc w:val="both"/>
      </w:pPr>
      <w:r>
        <w:rPr>
          <w:rFonts w:ascii="Times New Roman" w:cs="Times New Roman" w:eastAsia="Times New Roman" w:hAnsi="Times New Roman"/>
          <w:sz w:val="24"/>
          <w:szCs w:val="24"/>
        </w:rPr>
        <w:t xml:space="preserve">III - articular-se com a Diretoria de Informática do Estado-Maior-Geral nas matérias que exijam padronização ou suporte de nível superior.</w:t>
      </w:r>
    </w:p>
    <w:p>
      <w:pPr>
        <w:spacing w:after="60" w:line="360"/>
        <w:jc w:val="both"/>
      </w:pPr>
      <w:r>
        <w:rPr>
          <w:rFonts w:ascii="Times New Roman" w:cs="Times New Roman" w:eastAsia="Times New Roman" w:hAnsi="Times New Roman"/>
          <w:b/>
          <w:bCs/>
          <w:sz w:val="24"/>
          <w:szCs w:val="24"/>
        </w:rPr>
        <w:t xml:space="preserve">Art. 9º </w:t>
      </w:r>
      <w:r>
        <w:rPr>
          <w:rFonts w:ascii="Times New Roman" w:cs="Times New Roman" w:eastAsia="Times New Roman" w:hAnsi="Times New Roman"/>
          <w:sz w:val="24"/>
          <w:szCs w:val="24"/>
        </w:rPr>
        <w:t xml:space="preserve">Compete ao Chefe da Seção de Correição:</w:t>
      </w:r>
    </w:p>
    <w:p>
      <w:pPr>
        <w:spacing w:after="60" w:line="360"/>
        <w:ind w:left="708" w:hanging="340"/>
        <w:jc w:val="both"/>
      </w:pPr>
      <w:r>
        <w:rPr>
          <w:rFonts w:ascii="Times New Roman" w:cs="Times New Roman" w:eastAsia="Times New Roman" w:hAnsi="Times New Roman"/>
          <w:sz w:val="24"/>
          <w:szCs w:val="24"/>
        </w:rPr>
        <w:t xml:space="preserve">I - dirigir os trabalhos da Seção de Correição, instruindo, no âmbito do Comando Operacional de Bombeiros, os procedimentos disciplinares e correcionais que lhe forem determinados;</w:t>
      </w:r>
    </w:p>
    <w:p>
      <w:pPr>
        <w:spacing w:after="60" w:line="360"/>
        <w:ind w:left="708" w:hanging="340"/>
        <w:jc w:val="both"/>
      </w:pPr>
      <w:r>
        <w:rPr>
          <w:rFonts w:ascii="Times New Roman" w:cs="Times New Roman" w:eastAsia="Times New Roman" w:hAnsi="Times New Roman"/>
          <w:sz w:val="24"/>
          <w:szCs w:val="24"/>
        </w:rPr>
        <w:t xml:space="preserve">II - acompanhar o cumprimento das normas disciplinares pelo efetivo das unidades subordinadas ao Comando Operacional; e</w:t>
      </w:r>
    </w:p>
    <w:p>
      <w:pPr>
        <w:spacing w:after="60" w:line="360"/>
        <w:ind w:left="708" w:hanging="340"/>
        <w:jc w:val="both"/>
      </w:pPr>
      <w:r>
        <w:rPr>
          <w:rFonts w:ascii="Times New Roman" w:cs="Times New Roman" w:eastAsia="Times New Roman" w:hAnsi="Times New Roman"/>
          <w:sz w:val="24"/>
          <w:szCs w:val="24"/>
        </w:rPr>
        <w:t xml:space="preserve">III - encaminhar à Corregedoria-Geral os casos que excedam a competência correcional do Comando Operacional de Bombeiros.</w:t>
      </w:r>
    </w:p>
    <w:p>
      <w:pPr>
        <w:spacing w:after="60" w:line="360"/>
        <w:jc w:val="both"/>
      </w:pPr>
      <w:r>
        <w:rPr>
          <w:rFonts w:ascii="Times New Roman" w:cs="Times New Roman" w:eastAsia="Times New Roman" w:hAnsi="Times New Roman"/>
          <w:b/>
          <w:bCs/>
          <w:sz w:val="24"/>
          <w:szCs w:val="24"/>
        </w:rPr>
        <w:t xml:space="preserve">Art. 10 </w:t>
      </w:r>
      <w:r>
        <w:rPr>
          <w:rFonts w:ascii="Times New Roman" w:cs="Times New Roman" w:eastAsia="Times New Roman" w:hAnsi="Times New Roman"/>
          <w:sz w:val="24"/>
          <w:szCs w:val="24"/>
        </w:rPr>
        <w:t xml:space="preserve">Compete ao Chefe da Seção de Planejamento Operacional e Controle de Resultados:</w:t>
      </w:r>
    </w:p>
    <w:p>
      <w:pPr>
        <w:spacing w:after="60" w:line="360"/>
        <w:ind w:left="708" w:hanging="340"/>
        <w:jc w:val="both"/>
      </w:pPr>
      <w:r>
        <w:rPr>
          <w:rFonts w:ascii="Times New Roman" w:cs="Times New Roman" w:eastAsia="Times New Roman" w:hAnsi="Times New Roman"/>
          <w:sz w:val="24"/>
          <w:szCs w:val="24"/>
        </w:rPr>
        <w:t xml:space="preserve">I - dirigir a elaboração do planejamento operacional do Comando Operacional de Bombeiros, desdobrando as diretrizes do Comando-Geral e do Estado-Maior-Geral;</w:t>
      </w:r>
    </w:p>
    <w:p>
      <w:pPr>
        <w:spacing w:after="60" w:line="360"/>
        <w:ind w:left="708" w:hanging="340"/>
        <w:jc w:val="both"/>
      </w:pPr>
      <w:r>
        <w:rPr>
          <w:rFonts w:ascii="Times New Roman" w:cs="Times New Roman" w:eastAsia="Times New Roman" w:hAnsi="Times New Roman"/>
          <w:sz w:val="24"/>
          <w:szCs w:val="24"/>
        </w:rPr>
        <w:t xml:space="preserve">II - consolidar os indicadores e os resultados operacionais das unidades subordinadas ao Comando Operacional; e</w:t>
      </w:r>
    </w:p>
    <w:p>
      <w:pPr>
        <w:spacing w:after="60" w:line="360"/>
        <w:ind w:left="708" w:hanging="340"/>
        <w:jc w:val="both"/>
      </w:pPr>
      <w:r>
        <w:rPr>
          <w:rFonts w:ascii="Times New Roman" w:cs="Times New Roman" w:eastAsia="Times New Roman" w:hAnsi="Times New Roman"/>
          <w:sz w:val="24"/>
          <w:szCs w:val="24"/>
        </w:rPr>
        <w:t xml:space="preserve">III - subsidiar o Comandante Operacional de Bombeiros com informações para a tomada de decisão e a prestação de contas perante os escalões superiores.</w:t>
      </w:r>
    </w:p>
    <w:p>
      <w:pPr>
        <w:spacing w:after="60" w:line="360"/>
        <w:jc w:val="both"/>
      </w:pPr>
      <w:r>
        <w:rPr>
          <w:rFonts w:ascii="Times New Roman" w:cs="Times New Roman" w:eastAsia="Times New Roman" w:hAnsi="Times New Roman"/>
          <w:b/>
          <w:bCs/>
          <w:sz w:val="24"/>
          <w:szCs w:val="24"/>
        </w:rPr>
        <w:t xml:space="preserve">Art. 11 </w:t>
      </w:r>
      <w:r>
        <w:rPr>
          <w:rFonts w:ascii="Times New Roman" w:cs="Times New Roman" w:eastAsia="Times New Roman" w:hAnsi="Times New Roman"/>
          <w:sz w:val="24"/>
          <w:szCs w:val="24"/>
        </w:rPr>
        <w:t xml:space="preserve">Compete ao Chefe da Agência Regional de Inteligência:</w:t>
      </w:r>
    </w:p>
    <w:p>
      <w:pPr>
        <w:spacing w:after="60" w:line="360"/>
        <w:ind w:left="708" w:hanging="340"/>
        <w:jc w:val="both"/>
      </w:pPr>
      <w:r>
        <w:rPr>
          <w:rFonts w:ascii="Times New Roman" w:cs="Times New Roman" w:eastAsia="Times New Roman" w:hAnsi="Times New Roman"/>
          <w:sz w:val="24"/>
          <w:szCs w:val="24"/>
        </w:rPr>
        <w:t xml:space="preserve">I - dirigir a produção e a difusão do conhecimento de inteligência de interesse das atividades operacionais do Comando Operacional de Bombeiros;</w:t>
      </w:r>
    </w:p>
    <w:p>
      <w:pPr>
        <w:spacing w:after="60" w:line="360"/>
        <w:ind w:left="708" w:hanging="340"/>
        <w:jc w:val="both"/>
      </w:pPr>
      <w:r>
        <w:rPr>
          <w:rFonts w:ascii="Times New Roman" w:cs="Times New Roman" w:eastAsia="Times New Roman" w:hAnsi="Times New Roman"/>
          <w:sz w:val="24"/>
          <w:szCs w:val="24"/>
        </w:rPr>
        <w:t xml:space="preserve">II - articular-se com a Diretoria de Inteligência do Comandante-Geral nas matérias que exijam padronização, sigilo ou tratamento em nível superior; e</w:t>
      </w:r>
    </w:p>
    <w:p>
      <w:pPr>
        <w:spacing w:after="60" w:line="360"/>
        <w:ind w:left="708" w:hanging="340"/>
        <w:jc w:val="both"/>
      </w:pPr>
      <w:r>
        <w:rPr>
          <w:rFonts w:ascii="Times New Roman" w:cs="Times New Roman" w:eastAsia="Times New Roman" w:hAnsi="Times New Roman"/>
          <w:sz w:val="24"/>
          <w:szCs w:val="24"/>
        </w:rPr>
        <w:t xml:space="preserve">III - subsidiar o Comandante Operacional de Bombeiros com informações relevantes à segurança das operações e do efetivo.</w:t>
      </w:r>
    </w:p>
    <w:p>
      <w:pPr>
        <w:spacing w:after="60" w:line="360"/>
        <w:jc w:val="both"/>
      </w:pPr>
      <w:r>
        <w:rPr>
          <w:rFonts w:ascii="Times New Roman" w:cs="Times New Roman" w:eastAsia="Times New Roman" w:hAnsi="Times New Roman"/>
          <w:b/>
          <w:bCs/>
          <w:sz w:val="24"/>
          <w:szCs w:val="24"/>
        </w:rPr>
        <w:t xml:space="preserve">Art. 12 </w:t>
      </w:r>
      <w:r>
        <w:rPr>
          <w:rFonts w:ascii="Times New Roman" w:cs="Times New Roman" w:eastAsia="Times New Roman" w:hAnsi="Times New Roman"/>
          <w:sz w:val="24"/>
          <w:szCs w:val="24"/>
        </w:rPr>
        <w:t xml:space="preserve">Compete ao Comandante de 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as atividades operacionais e administrativas do Grupamento, subordinado ao Comandante Operacional de Bombeiros;</w:t>
      </w:r>
    </w:p>
    <w:p>
      <w:pPr>
        <w:spacing w:after="60" w:line="360"/>
        <w:ind w:left="708" w:hanging="340"/>
        <w:jc w:val="both"/>
      </w:pPr>
      <w:r>
        <w:rPr>
          <w:rFonts w:ascii="Times New Roman" w:cs="Times New Roman" w:eastAsia="Times New Roman" w:hAnsi="Times New Roman"/>
          <w:sz w:val="24"/>
          <w:szCs w:val="24"/>
        </w:rPr>
        <w:t xml:space="preserve">II - exercer o comando dos Subgrupamentos, das Seções de Comando e Serviço, das Seções de Bombeiros, dos Grupos de Bombeiros e dos Destacamentos de Bombeiros subordinados ao Grupamento;</w:t>
      </w:r>
    </w:p>
    <w:p>
      <w:pPr>
        <w:spacing w:after="60" w:line="360"/>
        <w:ind w:left="708" w:hanging="340"/>
        <w:jc w:val="both"/>
      </w:pPr>
      <w:r>
        <w:rPr>
          <w:rFonts w:ascii="Times New Roman" w:cs="Times New Roman" w:eastAsia="Times New Roman" w:hAnsi="Times New Roman"/>
          <w:sz w:val="24"/>
          <w:szCs w:val="24"/>
        </w:rPr>
        <w:t xml:space="preserve">III - fazer cumprir, na área de circunscrição do Grupamento, as diretrizes, os planos e as ordens do Comando Operacional de Bombeiros; e</w:t>
      </w:r>
    </w:p>
    <w:p>
      <w:pPr>
        <w:spacing w:after="60" w:line="360"/>
        <w:ind w:left="708" w:hanging="340"/>
        <w:jc w:val="both"/>
      </w:pPr>
      <w:r>
        <w:rPr>
          <w:rFonts w:ascii="Times New Roman" w:cs="Times New Roman" w:eastAsia="Times New Roman" w:hAnsi="Times New Roman"/>
          <w:sz w:val="24"/>
          <w:szCs w:val="24"/>
        </w:rPr>
        <w:t xml:space="preserve">IV - responder, perante o Comandante Operacional de Bombeiros, pelos resultados operacionais e administrativos do Grupamento.</w:t>
      </w:r>
    </w:p>
    <w:p>
      <w:pPr>
        <w:spacing w:after="60" w:line="360"/>
        <w:jc w:val="both"/>
      </w:pPr>
      <w:r>
        <w:rPr>
          <w:rFonts w:ascii="Times New Roman" w:cs="Times New Roman" w:eastAsia="Times New Roman" w:hAnsi="Times New Roman"/>
          <w:b/>
          <w:bCs/>
          <w:sz w:val="24"/>
          <w:szCs w:val="24"/>
        </w:rPr>
        <w:t xml:space="preserve">Art. 13 </w:t>
      </w:r>
      <w:r>
        <w:rPr>
          <w:rFonts w:ascii="Times New Roman" w:cs="Times New Roman" w:eastAsia="Times New Roman" w:hAnsi="Times New Roman"/>
          <w:sz w:val="24"/>
          <w:szCs w:val="24"/>
        </w:rPr>
        <w:t xml:space="preserve">Compete ao Comandante de Subgrupamento de Bombeiro Militar:</w:t>
      </w:r>
    </w:p>
    <w:p>
      <w:pPr>
        <w:spacing w:after="60" w:line="360"/>
        <w:ind w:left="708" w:hanging="340"/>
        <w:jc w:val="both"/>
      </w:pPr>
      <w:r>
        <w:rPr>
          <w:rFonts w:ascii="Times New Roman" w:cs="Times New Roman" w:eastAsia="Times New Roman" w:hAnsi="Times New Roman"/>
          <w:sz w:val="24"/>
          <w:szCs w:val="24"/>
        </w:rPr>
        <w:t xml:space="preserve">I - comandar as atividades operacionais e administrativas do Subgrupamento, subordinado ao Comandante de Grupamento;</w:t>
      </w:r>
    </w:p>
    <w:p>
      <w:pPr>
        <w:spacing w:after="60" w:line="360"/>
        <w:ind w:left="708" w:hanging="340"/>
        <w:jc w:val="both"/>
      </w:pPr>
      <w:r>
        <w:rPr>
          <w:rFonts w:ascii="Times New Roman" w:cs="Times New Roman" w:eastAsia="Times New Roman" w:hAnsi="Times New Roman"/>
          <w:sz w:val="24"/>
          <w:szCs w:val="24"/>
        </w:rPr>
        <w:t xml:space="preserve">II - exercer o comando das Seções de Bombeiros, dos Grupos de Bombeiros e dos Destacamentos de Bombeiros subordinados ao Subgrupamento;</w:t>
      </w:r>
    </w:p>
    <w:p>
      <w:pPr>
        <w:spacing w:after="60" w:line="360"/>
        <w:ind w:left="708" w:hanging="340"/>
        <w:jc w:val="both"/>
      </w:pPr>
      <w:r>
        <w:rPr>
          <w:rFonts w:ascii="Times New Roman" w:cs="Times New Roman" w:eastAsia="Times New Roman" w:hAnsi="Times New Roman"/>
          <w:sz w:val="24"/>
          <w:szCs w:val="24"/>
        </w:rPr>
        <w:t xml:space="preserve">III - executar, na área de circunscrição do Subgrupamento, as diretrizes, os planos e as ordens do Grupamento e do Comando Operacional de Bombeiros; e</w:t>
      </w:r>
    </w:p>
    <w:p>
      <w:pPr>
        <w:spacing w:after="60" w:line="360"/>
        <w:ind w:left="708" w:hanging="340"/>
        <w:jc w:val="both"/>
      </w:pPr>
      <w:r>
        <w:rPr>
          <w:rFonts w:ascii="Times New Roman" w:cs="Times New Roman" w:eastAsia="Times New Roman" w:hAnsi="Times New Roman"/>
          <w:sz w:val="24"/>
          <w:szCs w:val="24"/>
        </w:rPr>
        <w:t xml:space="preserve">IV - responder, perante o Comandante de Grupamento, pelos resultados operacionais e administrativos do Subgrupamento.</w:t>
      </w:r>
    </w:p>
    <w:p>
      <w:pPr>
        <w:spacing w:after="80" w:before="160"/>
        <w:jc w:val="center"/>
      </w:pPr>
      <w:r>
        <w:rPr>
          <w:rFonts w:ascii="Times New Roman" w:cs="Times New Roman" w:eastAsia="Times New Roman" w:hAnsi="Times New Roman"/>
          <w:b/>
          <w:bCs/>
          <w:i/>
          <w:iCs/>
          <w:sz w:val="22"/>
          <w:szCs w:val="22"/>
        </w:rPr>
        <w:t xml:space="preserve">Cap. II — Das funções da Coordenadoria de Atividades Técnicas</w:t>
      </w:r>
    </w:p>
    <w:p>
      <w:pPr>
        <w:spacing w:after="60" w:line="360"/>
        <w:jc w:val="both"/>
      </w:pPr>
      <w:r>
        <w:rPr>
          <w:rFonts w:ascii="Times New Roman" w:cs="Times New Roman" w:eastAsia="Times New Roman" w:hAnsi="Times New Roman"/>
          <w:b/>
          <w:bCs/>
          <w:sz w:val="24"/>
          <w:szCs w:val="24"/>
        </w:rPr>
        <w:t xml:space="preserve">Art. 14 </w:t>
      </w:r>
      <w:r>
        <w:rPr>
          <w:rFonts w:ascii="Times New Roman" w:cs="Times New Roman" w:eastAsia="Times New Roman" w:hAnsi="Times New Roman"/>
          <w:sz w:val="24"/>
          <w:szCs w:val="24"/>
        </w:rPr>
        <w:t xml:space="preserve">Compete ao Coordenador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Coordenadoria de Atividades Técnicas e das Diretorias de Atividades Técnicas a ela subordinadas;</w:t>
      </w:r>
    </w:p>
    <w:p>
      <w:pPr>
        <w:spacing w:after="60" w:line="360"/>
        <w:ind w:left="708" w:hanging="340"/>
        <w:jc w:val="both"/>
      </w:pPr>
      <w:r>
        <w:rPr>
          <w:rFonts w:ascii="Times New Roman" w:cs="Times New Roman" w:eastAsia="Times New Roman" w:hAnsi="Times New Roman"/>
          <w:sz w:val="24"/>
          <w:szCs w:val="24"/>
        </w:rPr>
        <w:t xml:space="preserve">II - submeter à homologação do Comandante-Geral as Instruções Técnicas elaboradas no âmbito da Coordenadoria;</w:t>
      </w:r>
    </w:p>
    <w:p>
      <w:pPr>
        <w:spacing w:after="60" w:line="360"/>
        <w:ind w:left="708" w:hanging="340"/>
        <w:jc w:val="both"/>
      </w:pPr>
      <w:r>
        <w:rPr>
          <w:rFonts w:ascii="Times New Roman" w:cs="Times New Roman" w:eastAsia="Times New Roman" w:hAnsi="Times New Roman"/>
          <w:sz w:val="24"/>
          <w:szCs w:val="24"/>
        </w:rPr>
        <w:t xml:space="preserve">III - representar o Sistema de Atividades Técnicas perante os demais órgãos da Corporação e perante terceiros, nos assuntos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presidir a Comissão Técnica Especial – CTE, nomeada por Portaria do Comandante-Geral, que avalia a execução das normas e propõe as alterações necessárias ao Regulamento de Segurança Contra Incêndio e Pânico do Estado e às Instruções Técnicas; e</w:t>
      </w:r>
    </w:p>
    <w:p>
      <w:pPr>
        <w:spacing w:after="60" w:line="360"/>
        <w:ind w:left="708" w:hanging="340"/>
        <w:jc w:val="both"/>
      </w:pPr>
      <w:r>
        <w:rPr>
          <w:rFonts w:ascii="Times New Roman" w:cs="Times New Roman" w:eastAsia="Times New Roman" w:hAnsi="Times New Roman"/>
          <w:sz w:val="24"/>
          <w:szCs w:val="24"/>
        </w:rPr>
        <w:t xml:space="preserve">V - responder, perante o Comandante-Geral, pelos resultados do Sistema de Atividades Técnicas.</w:t>
      </w:r>
    </w:p>
    <w:p>
      <w:pPr>
        <w:spacing w:after="60" w:line="360"/>
        <w:jc w:val="both"/>
      </w:pPr>
      <w:r>
        <w:rPr>
          <w:rFonts w:ascii="Times New Roman" w:cs="Times New Roman" w:eastAsia="Times New Roman" w:hAnsi="Times New Roman"/>
          <w:b/>
          <w:bCs/>
          <w:sz w:val="24"/>
          <w:szCs w:val="24"/>
        </w:rPr>
        <w:t xml:space="preserve">Art. 15 </w:t>
      </w:r>
      <w:r>
        <w:rPr>
          <w:rFonts w:ascii="Times New Roman" w:cs="Times New Roman" w:eastAsia="Times New Roman" w:hAnsi="Times New Roman"/>
          <w:sz w:val="24"/>
          <w:szCs w:val="24"/>
        </w:rPr>
        <w:t xml:space="preserve">Compete ao Adjunto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Coordenador de Atividades Técnicas no planejamento, na coordenação e na fiscalização das atividades da Coordenadoria;</w:t>
      </w:r>
    </w:p>
    <w:p>
      <w:pPr>
        <w:spacing w:after="60" w:line="360"/>
        <w:ind w:left="708" w:hanging="340"/>
        <w:jc w:val="both"/>
      </w:pPr>
      <w:r>
        <w:rPr>
          <w:rFonts w:ascii="Times New Roman" w:cs="Times New Roman" w:eastAsia="Times New Roman" w:hAnsi="Times New Roman"/>
          <w:sz w:val="24"/>
          <w:szCs w:val="24"/>
        </w:rPr>
        <w:t xml:space="preserve">II - substituir o Coordenador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Coordenador de Atividades Técnicas.</w:t>
      </w:r>
    </w:p>
    <w:p>
      <w:pPr>
        <w:spacing w:after="60" w:line="360"/>
        <w:jc w:val="both"/>
      </w:pPr>
      <w:r>
        <w:rPr>
          <w:rFonts w:ascii="Times New Roman" w:cs="Times New Roman" w:eastAsia="Times New Roman" w:hAnsi="Times New Roman"/>
          <w:b/>
          <w:bCs/>
          <w:sz w:val="24"/>
          <w:szCs w:val="24"/>
        </w:rPr>
        <w:t xml:space="preserve">Art. 16 </w:t>
      </w:r>
      <w:r>
        <w:rPr>
          <w:rFonts w:ascii="Times New Roman" w:cs="Times New Roman" w:eastAsia="Times New Roman" w:hAnsi="Times New Roman"/>
          <w:sz w:val="24"/>
          <w:szCs w:val="24"/>
        </w:rPr>
        <w:t xml:space="preserve">Compete ao Chefe da Seção Administrativa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Administrativa, respondendo pelo expediente, pelo protocolo e pelo arquivo da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controlar o patrimônio e os materiais de consumo em uso nas instalações da Coordenadoria;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excedam a competência da Seção.</w:t>
      </w:r>
    </w:p>
    <w:p>
      <w:pPr>
        <w:spacing w:after="60" w:line="360"/>
        <w:jc w:val="both"/>
      </w:pPr>
      <w:r>
        <w:rPr>
          <w:rFonts w:ascii="Times New Roman" w:cs="Times New Roman" w:eastAsia="Times New Roman" w:hAnsi="Times New Roman"/>
          <w:b/>
          <w:bCs/>
          <w:sz w:val="24"/>
          <w:szCs w:val="24"/>
        </w:rPr>
        <w:t xml:space="preserve">Art. 17 </w:t>
      </w:r>
      <w:r>
        <w:rPr>
          <w:rFonts w:ascii="Times New Roman" w:cs="Times New Roman" w:eastAsia="Times New Roman" w:hAnsi="Times New Roman"/>
          <w:sz w:val="24"/>
          <w:szCs w:val="24"/>
        </w:rPr>
        <w:t xml:space="preserve">Compete ao Chefe da Seção de Estudos Técnicos:</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Estudos Técnicos, supervisionando os estudos que subsidiam a elaboração e a revisão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Coordenador de Atividades Técnicas, os estudos e os pareceres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zelar pelo cumprimento, pela Seção, das competências técnicas previstas no capítulo Da Segurança Contra Incêndio e Pânico deste Regulamento.</w:t>
      </w:r>
    </w:p>
    <w:p>
      <w:pPr>
        <w:spacing w:after="60" w:line="360"/>
        <w:jc w:val="both"/>
      </w:pPr>
      <w:r>
        <w:rPr>
          <w:rFonts w:ascii="Times New Roman" w:cs="Times New Roman" w:eastAsia="Times New Roman" w:hAnsi="Times New Roman"/>
          <w:b/>
          <w:bCs/>
          <w:sz w:val="24"/>
          <w:szCs w:val="24"/>
        </w:rPr>
        <w:t xml:space="preserve">Art. 18 </w:t>
      </w:r>
      <w:r>
        <w:rPr>
          <w:rFonts w:ascii="Times New Roman" w:cs="Times New Roman" w:eastAsia="Times New Roman" w:hAnsi="Times New Roman"/>
          <w:sz w:val="24"/>
          <w:szCs w:val="24"/>
        </w:rPr>
        <w:t xml:space="preserve">Compete ao Chefe da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dirigir e distribuir os trabalhos da Seção de Planejamento, Fiscalização e Suporte Técnico, coordenando as ações de fiscalização das Diretorias de Atividades Técnicas;</w:t>
      </w:r>
    </w:p>
    <w:p>
      <w:pPr>
        <w:spacing w:after="60" w:line="360"/>
        <w:ind w:left="708" w:hanging="340"/>
        <w:jc w:val="both"/>
      </w:pPr>
      <w:r>
        <w:rPr>
          <w:rFonts w:ascii="Times New Roman" w:cs="Times New Roman" w:eastAsia="Times New Roman" w:hAnsi="Times New Roman"/>
          <w:sz w:val="24"/>
          <w:szCs w:val="24"/>
        </w:rPr>
        <w:t xml:space="preserve">II - acompanhar, no âmbito da Seção, o cumprimento das competências técnicas previstas no capítulo Da Segurança Contra Incêndio e Pânico deste Regulamento; e</w:t>
      </w:r>
    </w:p>
    <w:p>
      <w:pPr>
        <w:spacing w:after="60" w:line="360"/>
        <w:ind w:left="708" w:hanging="340"/>
        <w:jc w:val="both"/>
      </w:pPr>
      <w:r>
        <w:rPr>
          <w:rFonts w:ascii="Times New Roman" w:cs="Times New Roman" w:eastAsia="Times New Roman" w:hAnsi="Times New Roman"/>
          <w:sz w:val="24"/>
          <w:szCs w:val="24"/>
        </w:rPr>
        <w:t xml:space="preserve">III - submeter ao Coordenador de Atividades Técnicas os processos administrativos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19 </w:t>
      </w:r>
      <w:r>
        <w:rPr>
          <w:rFonts w:ascii="Times New Roman" w:cs="Times New Roman" w:eastAsia="Times New Roman" w:hAnsi="Times New Roman"/>
          <w:sz w:val="24"/>
          <w:szCs w:val="24"/>
        </w:rPr>
        <w:t xml:space="preserve">Compete ao Diretor de Atividades Técnicas:</w:t>
      </w:r>
    </w:p>
    <w:p>
      <w:pPr>
        <w:spacing w:after="60" w:line="360"/>
        <w:ind w:left="708" w:hanging="340"/>
        <w:jc w:val="both"/>
      </w:pPr>
      <w:r>
        <w:rPr>
          <w:rFonts w:ascii="Times New Roman" w:cs="Times New Roman" w:eastAsia="Times New Roman" w:hAnsi="Times New Roman"/>
          <w:sz w:val="24"/>
          <w:szCs w:val="24"/>
        </w:rPr>
        <w:t xml:space="preserve">I - dirigir, coordenar e fiscalizar as atividades da Diretoria de Atividades Técnicas na sua área de abrangência, observadas as disposições instituídas pela Coordenadoria de Atividades Técnicas;</w:t>
      </w:r>
    </w:p>
    <w:p>
      <w:pPr>
        <w:spacing w:after="60" w:line="360"/>
        <w:ind w:left="708" w:hanging="340"/>
        <w:jc w:val="both"/>
      </w:pPr>
      <w:r>
        <w:rPr>
          <w:rFonts w:ascii="Times New Roman" w:cs="Times New Roman" w:eastAsia="Times New Roman" w:hAnsi="Times New Roman"/>
          <w:sz w:val="24"/>
          <w:szCs w:val="24"/>
        </w:rPr>
        <w:t xml:space="preserve">II - responder, perante o Coordenador de Atividades Técnicas, pelos resultados do Sistema de Atividades Técnicas na sua área de abrangência; e</w:t>
      </w:r>
    </w:p>
    <w:p>
      <w:pPr>
        <w:spacing w:after="60" w:line="360"/>
        <w:ind w:left="708" w:hanging="340"/>
        <w:jc w:val="both"/>
      </w:pPr>
      <w:r>
        <w:rPr>
          <w:rFonts w:ascii="Times New Roman" w:cs="Times New Roman" w:eastAsia="Times New Roman" w:hAnsi="Times New Roman"/>
          <w:sz w:val="24"/>
          <w:szCs w:val="24"/>
        </w:rPr>
        <w:t xml:space="preserve">III - representar a Diretoria de Atividades Técnicas perante os demais órgãos do Grupamento de Bombeiro Militar e perante terceiros, nos assuntos de segurança contra incêndio e pânico.</w:t>
      </w:r>
    </w:p>
    <w:p>
      <w:pPr>
        <w:spacing w:after="60" w:line="360"/>
        <w:jc w:val="both"/>
      </w:pPr>
      <w:r>
        <w:rPr>
          <w:rFonts w:ascii="Times New Roman" w:cs="Times New Roman" w:eastAsia="Times New Roman" w:hAnsi="Times New Roman"/>
          <w:b/>
          <w:bCs/>
          <w:sz w:val="24"/>
          <w:szCs w:val="24"/>
        </w:rPr>
        <w:t xml:space="preserve">Art. 20 </w:t>
      </w:r>
      <w:r>
        <w:rPr>
          <w:rFonts w:ascii="Times New Roman" w:cs="Times New Roman" w:eastAsia="Times New Roman" w:hAnsi="Times New Roman"/>
          <w:sz w:val="24"/>
          <w:szCs w:val="24"/>
        </w:rPr>
        <w:t xml:space="preserve">Compete ao Adjunto da Diretoria de Atividades Técnicas:</w:t>
      </w:r>
    </w:p>
    <w:p>
      <w:pPr>
        <w:spacing w:after="60" w:line="360"/>
        <w:ind w:left="708" w:hanging="340"/>
        <w:jc w:val="both"/>
      </w:pPr>
      <w:r>
        <w:rPr>
          <w:rFonts w:ascii="Times New Roman" w:cs="Times New Roman" w:eastAsia="Times New Roman" w:hAnsi="Times New Roman"/>
          <w:sz w:val="24"/>
          <w:szCs w:val="24"/>
        </w:rPr>
        <w:t xml:space="preserve">I - auxiliar o Diretor de Atividades Técnicas no planejamento, na coordenação e na fiscalização das atividades da Diretoria;</w:t>
      </w:r>
    </w:p>
    <w:p>
      <w:pPr>
        <w:spacing w:after="60" w:line="360"/>
        <w:ind w:left="708" w:hanging="340"/>
        <w:jc w:val="both"/>
      </w:pPr>
      <w:r>
        <w:rPr>
          <w:rFonts w:ascii="Times New Roman" w:cs="Times New Roman" w:eastAsia="Times New Roman" w:hAnsi="Times New Roman"/>
          <w:sz w:val="24"/>
          <w:szCs w:val="24"/>
        </w:rPr>
        <w:t xml:space="preserve">II - substituir o Diretor de Atividades Técnicas em seus impedimentos e afastamentos eventuais; e</w:t>
      </w:r>
    </w:p>
    <w:p>
      <w:pPr>
        <w:spacing w:after="60" w:line="360"/>
        <w:ind w:left="708" w:hanging="340"/>
        <w:jc w:val="both"/>
      </w:pPr>
      <w:r>
        <w:rPr>
          <w:rFonts w:ascii="Times New Roman" w:cs="Times New Roman" w:eastAsia="Times New Roman" w:hAnsi="Times New Roman"/>
          <w:sz w:val="24"/>
          <w:szCs w:val="24"/>
        </w:rPr>
        <w:t xml:space="preserve">III - exercer as demais atribuições que lhe forem delegadas pelo Diretor de Atividades Técnicas.</w:t>
      </w:r>
    </w:p>
    <w:p>
      <w:pPr>
        <w:spacing w:after="60" w:line="360"/>
        <w:jc w:val="both"/>
      </w:pPr>
      <w:r>
        <w:rPr>
          <w:rFonts w:ascii="Times New Roman" w:cs="Times New Roman" w:eastAsia="Times New Roman" w:hAnsi="Times New Roman"/>
          <w:b/>
          <w:bCs/>
          <w:sz w:val="24"/>
          <w:szCs w:val="24"/>
        </w:rPr>
        <w:t xml:space="preserve">Art. 21 </w:t>
      </w:r>
      <w:r>
        <w:rPr>
          <w:rFonts w:ascii="Times New Roman" w:cs="Times New Roman" w:eastAsia="Times New Roman" w:hAnsi="Times New Roman"/>
          <w:sz w:val="24"/>
          <w:szCs w:val="24"/>
        </w:rPr>
        <w:t xml:space="preserve">Compete ao Chefe de Seção da Diretoria de Atividades Técnicas — de Vistoria, de Análise de Projetos, de Investigação e Prevenção de Incêndio, ou de Hidrantes:</w:t>
      </w:r>
    </w:p>
    <w:p>
      <w:pPr>
        <w:spacing w:after="60" w:line="360"/>
        <w:ind w:left="708" w:hanging="340"/>
        <w:jc w:val="both"/>
      </w:pPr>
      <w:r>
        <w:rPr>
          <w:rFonts w:ascii="Times New Roman" w:cs="Times New Roman" w:eastAsia="Times New Roman" w:hAnsi="Times New Roman"/>
          <w:sz w:val="24"/>
          <w:szCs w:val="24"/>
        </w:rPr>
        <w:t xml:space="preserve">I - dirigir e distribuir, na respectiva área técnica, os trabalhos da Seção, observadas as disposições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subscrever, para encaminhamento ao Diretor de Atividades Técnicas, os autos, os pareceres e os demais documentos técnicos produzidos pela Seção; e</w:t>
      </w:r>
    </w:p>
    <w:p>
      <w:pPr>
        <w:spacing w:after="60" w:line="360"/>
        <w:ind w:left="708" w:hanging="340"/>
        <w:jc w:val="both"/>
      </w:pPr>
      <w:r>
        <w:rPr>
          <w:rFonts w:ascii="Times New Roman" w:cs="Times New Roman" w:eastAsia="Times New Roman" w:hAnsi="Times New Roman"/>
          <w:sz w:val="24"/>
          <w:szCs w:val="24"/>
        </w:rPr>
        <w:t xml:space="preserve">III - submeter ao Diretor de Atividades Técnicas os casos que exijam decisão em nível superior ao da Seção.</w:t>
      </w:r>
    </w:p>
    <w:p>
      <w:pPr>
        <w:spacing w:after="60" w:line="360"/>
        <w:jc w:val="both"/>
      </w:pPr>
      <w:r>
        <w:rPr>
          <w:rFonts w:ascii="Times New Roman" w:cs="Times New Roman" w:eastAsia="Times New Roman" w:hAnsi="Times New Roman"/>
          <w:b/>
          <w:bCs/>
          <w:sz w:val="24"/>
          <w:szCs w:val="24"/>
        </w:rPr>
        <w:t xml:space="preserve">Art. 22 </w:t>
      </w:r>
      <w:r>
        <w:rPr>
          <w:rFonts w:ascii="Times New Roman" w:cs="Times New Roman" w:eastAsia="Times New Roman" w:hAnsi="Times New Roman"/>
          <w:sz w:val="24"/>
          <w:szCs w:val="24"/>
        </w:rPr>
        <w:t xml:space="preserve">Compete ao Chefe da Seção de Atividades Técnicas:</w:t>
      </w:r>
    </w:p>
    <w:p>
      <w:pPr>
        <w:spacing w:after="60" w:line="360"/>
        <w:ind w:left="708" w:hanging="340"/>
        <w:jc w:val="both"/>
      </w:pPr>
      <w:r>
        <w:rPr>
          <w:rFonts w:ascii="Times New Roman" w:cs="Times New Roman" w:eastAsia="Times New Roman" w:hAnsi="Times New Roman"/>
          <w:sz w:val="24"/>
          <w:szCs w:val="24"/>
        </w:rPr>
        <w:t xml:space="preserve">I - dirigir, no âmbito do respectivo Subgrupamento de Bombeiro Militar, a Seção no cumprimento das competências técnicas previstas no capítulo Da Segurança Contra Incêndio e Pânico deste Regulamento;</w:t>
      </w:r>
    </w:p>
    <w:p>
      <w:pPr>
        <w:spacing w:after="60" w:line="360"/>
        <w:ind w:left="708" w:hanging="340"/>
        <w:jc w:val="both"/>
      </w:pPr>
      <w:r>
        <w:rPr>
          <w:rFonts w:ascii="Times New Roman" w:cs="Times New Roman" w:eastAsia="Times New Roman" w:hAnsi="Times New Roman"/>
          <w:sz w:val="24"/>
          <w:szCs w:val="24"/>
        </w:rPr>
        <w:t xml:space="preserve">II - observar, no exercício de suas atribuições, a orientação técnica da Diretoria de Atividades Técnicas a que a Seção se vincula; e</w:t>
      </w:r>
    </w:p>
    <w:p>
      <w:pPr>
        <w:spacing w:after="60" w:line="360"/>
        <w:ind w:left="708" w:hanging="340"/>
        <w:jc w:val="both"/>
      </w:pPr>
      <w:r>
        <w:rPr>
          <w:rFonts w:ascii="Times New Roman" w:cs="Times New Roman" w:eastAsia="Times New Roman" w:hAnsi="Times New Roman"/>
          <w:sz w:val="24"/>
          <w:szCs w:val="24"/>
        </w:rPr>
        <w:t xml:space="preserve">III - submeter à Diretoria de Atividades Técnicas os casos que exijam decisão em nível superior ao da Seção.</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III</w:t>
      </w:r>
    </w:p>
    <w:p>
      <w:pPr>
        <w:spacing w:after="120" w:before="0"/>
        <w:jc w:val="center"/>
      </w:pPr>
      <w:r>
        <w:rPr>
          <w:rFonts w:ascii="Times New Roman" w:cs="Times New Roman" w:eastAsia="Times New Roman" w:hAnsi="Times New Roman"/>
          <w:b/>
          <w:bCs/>
          <w:i w:val="false"/>
          <w:iCs w:val="false"/>
          <w:sz w:val="26"/>
          <w:szCs w:val="26"/>
        </w:rPr>
        <w:t xml:space="preserve">DO SERVIÇO OPERACIONAL</w:t>
      </w:r>
    </w:p>
    <w:p>
      <w:pPr>
        <w:spacing w:after="80" w:before="160"/>
        <w:jc w:val="center"/>
      </w:pPr>
      <w:r>
        <w:rPr>
          <w:rFonts w:ascii="Times New Roman" w:cs="Times New Roman" w:eastAsia="Times New Roman" w:hAnsi="Times New Roman"/>
          <w:b/>
          <w:bCs/>
          <w:i/>
          <w:iCs/>
          <w:sz w:val="22"/>
          <w:szCs w:val="22"/>
        </w:rPr>
        <w:t xml:space="preserve">RISD, Caps. I–IV — Finalidade, Objetivos, Políticas e Funções Operacionais</w:t>
      </w:r>
    </w:p>
    <w:p>
      <w:pPr>
        <w:spacing w:after="120" w:line="360"/>
        <w:ind w:firstLine="708"/>
        <w:jc w:val="both"/>
      </w:pPr>
      <w:r>
        <w:rPr>
          <w:rFonts w:ascii="Times New Roman" w:cs="Times New Roman" w:eastAsia="Times New Roman" w:hAnsi="Times New Roman"/>
          <w:b/>
          <w:bCs/>
          <w:sz w:val="24"/>
          <w:szCs w:val="24"/>
        </w:rPr>
        <w:t xml:space="preserve">Art. 23 </w:t>
      </w:r>
      <w:r>
        <w:rPr>
          <w:rFonts w:ascii="Times New Roman" w:cs="Times New Roman" w:eastAsia="Times New Roman" w:hAnsi="Times New Roman"/>
          <w:sz w:val="24"/>
          <w:szCs w:val="24"/>
        </w:rPr>
        <w:t xml:space="preserve">º O presente Regulamento tem por finalidade dispor sobre o serviço operacional diário no âmbito do Corpo de Bombeiros Militar do Estado de Rondônia, estabelecendo princípios doutrinadores, uniformizando procedimentos e definindo competências para melhorar a eficiência da execução das ações e operações de caráter bombeiro militar.</w:t>
      </w:r>
    </w:p>
    <w:p>
      <w:pPr>
        <w:spacing w:after="60" w:line="360"/>
        <w:jc w:val="both"/>
      </w:pPr>
      <w:r>
        <w:rPr>
          <w:rFonts w:ascii="Times New Roman" w:cs="Times New Roman" w:eastAsia="Times New Roman" w:hAnsi="Times New Roman"/>
          <w:b/>
          <w:bCs/>
          <w:sz w:val="24"/>
          <w:szCs w:val="24"/>
        </w:rPr>
        <w:t xml:space="preserve">Art. 24 </w:t>
      </w:r>
      <w:r>
        <w:rPr>
          <w:rFonts w:ascii="Times New Roman" w:cs="Times New Roman" w:eastAsia="Times New Roman" w:hAnsi="Times New Roman"/>
          <w:sz w:val="24"/>
          <w:szCs w:val="24"/>
        </w:rPr>
        <w:t xml:space="preserve">º São objetivos do presente Regulamento:</w:t>
      </w:r>
    </w:p>
    <w:p>
      <w:pPr>
        <w:spacing w:after="60" w:line="360"/>
        <w:ind w:left="708" w:hanging="340"/>
        <w:jc w:val="both"/>
      </w:pPr>
      <w:r>
        <w:rPr>
          <w:rFonts w:ascii="Times New Roman" w:cs="Times New Roman" w:eastAsia="Times New Roman" w:hAnsi="Times New Roman"/>
          <w:sz w:val="24"/>
          <w:szCs w:val="24"/>
        </w:rPr>
        <w:t xml:space="preserve">I - fixar normas de competência, atribuições e responsabilidades das Funções integrantes do Serviço Operacional do Corpo de Bombeiros, doutrinando-lhes quanto aos procedimentos funcionais contidos na esfera de atuação de cada uma delas;</w:t>
      </w:r>
    </w:p>
    <w:p>
      <w:pPr>
        <w:spacing w:after="60" w:line="360"/>
        <w:ind w:left="708" w:hanging="340"/>
        <w:jc w:val="both"/>
      </w:pPr>
      <w:r>
        <w:rPr>
          <w:rFonts w:ascii="Times New Roman" w:cs="Times New Roman" w:eastAsia="Times New Roman" w:hAnsi="Times New Roman"/>
          <w:sz w:val="24"/>
          <w:szCs w:val="24"/>
        </w:rPr>
        <w:t xml:space="preserve">II - estabelecer limites de competência de cada função integrante da estrutura organizacional, evitando quaisquer conflitos de atribuições que prejudiquem os interesses institucionais voltados ao bem-estar coletivo;</w:t>
      </w:r>
    </w:p>
    <w:p>
      <w:pPr>
        <w:spacing w:after="60" w:line="360"/>
        <w:ind w:left="708" w:hanging="340"/>
        <w:jc w:val="both"/>
      </w:pPr>
      <w:r>
        <w:rPr>
          <w:rFonts w:ascii="Times New Roman" w:cs="Times New Roman" w:eastAsia="Times New Roman" w:hAnsi="Times New Roman"/>
          <w:sz w:val="24"/>
          <w:szCs w:val="24"/>
        </w:rPr>
        <w:t xml:space="preserve">III - adequar a atuação operacional das Unidades à política do Comando-Geral da Corporação;</w:t>
      </w:r>
    </w:p>
    <w:p>
      <w:pPr>
        <w:spacing w:after="60" w:line="360"/>
        <w:ind w:left="708" w:hanging="340"/>
        <w:jc w:val="both"/>
      </w:pPr>
      <w:r>
        <w:rPr>
          <w:rFonts w:ascii="Times New Roman" w:cs="Times New Roman" w:eastAsia="Times New Roman" w:hAnsi="Times New Roman"/>
          <w:sz w:val="24"/>
          <w:szCs w:val="24"/>
        </w:rPr>
        <w:t xml:space="preserve">IV - aumentar qualitativamente e objetivamente o rendimento das OBM dentro da ideia, força da efetividade; e</w:t>
      </w:r>
    </w:p>
    <w:p>
      <w:pPr>
        <w:spacing w:after="60" w:line="360"/>
        <w:ind w:left="708" w:hanging="340"/>
        <w:jc w:val="both"/>
      </w:pPr>
      <w:r>
        <w:rPr>
          <w:rFonts w:ascii="Times New Roman" w:cs="Times New Roman" w:eastAsia="Times New Roman" w:hAnsi="Times New Roman"/>
          <w:sz w:val="24"/>
          <w:szCs w:val="24"/>
        </w:rPr>
        <w:t xml:space="preserve">V - garantir aos oficiais e praças de serviço, orientações gerais que lhes permitam resolver problemas de natureza operacional.</w:t>
      </w:r>
    </w:p>
    <w:p>
      <w:pPr>
        <w:spacing w:after="60" w:line="360"/>
        <w:jc w:val="both"/>
      </w:pPr>
      <w:r>
        <w:rPr>
          <w:rFonts w:ascii="Times New Roman" w:cs="Times New Roman" w:eastAsia="Times New Roman" w:hAnsi="Times New Roman"/>
          <w:b/>
          <w:bCs/>
          <w:sz w:val="24"/>
          <w:szCs w:val="24"/>
        </w:rPr>
        <w:t xml:space="preserve">Art. 25 </w:t>
      </w:r>
      <w:r>
        <w:rPr>
          <w:rFonts w:ascii="Times New Roman" w:cs="Times New Roman" w:eastAsia="Times New Roman" w:hAnsi="Times New Roman"/>
          <w:sz w:val="24"/>
          <w:szCs w:val="24"/>
        </w:rPr>
        <w:t xml:space="preserve">º Chama-se política do serviço operacional o conjunto de objetivos que direcionam as atividades operacionais do Corpo de Bombeiros, condicionando à sua execução. Parágrafo Único – Constituem-se objetivos básicos da política do serviço operacional:</w:t>
      </w:r>
    </w:p>
    <w:p>
      <w:pPr>
        <w:spacing w:after="60" w:line="360"/>
        <w:ind w:left="708" w:hanging="340"/>
        <w:jc w:val="both"/>
      </w:pPr>
      <w:r>
        <w:rPr>
          <w:rFonts w:ascii="Times New Roman" w:cs="Times New Roman" w:eastAsia="Times New Roman" w:hAnsi="Times New Roman"/>
          <w:sz w:val="24"/>
          <w:szCs w:val="24"/>
        </w:rPr>
        <w:t xml:space="preserve">I - promover a valorização do profissional como fator indispensável ao sucesso das operações de natureza bombeiro militar;</w:t>
      </w:r>
    </w:p>
    <w:p>
      <w:pPr>
        <w:spacing w:after="60" w:line="360"/>
        <w:ind w:left="708" w:hanging="340"/>
        <w:jc w:val="both"/>
      </w:pPr>
      <w:r>
        <w:rPr>
          <w:rFonts w:ascii="Times New Roman" w:cs="Times New Roman" w:eastAsia="Times New Roman" w:hAnsi="Times New Roman"/>
          <w:sz w:val="24"/>
          <w:szCs w:val="24"/>
        </w:rPr>
        <w:t xml:space="preserve">II - valorizar o aprimoramento técnico profissional do bombeiro militar, mantendo-lhe completamente apto ao serviço, permitindo-lhes, por sua vez, enfrentar e superar as situações atinentes à missão;</w:t>
      </w:r>
    </w:p>
    <w:p>
      <w:pPr>
        <w:spacing w:after="60" w:line="360"/>
        <w:ind w:left="708" w:hanging="340"/>
        <w:jc w:val="both"/>
      </w:pPr>
      <w:r>
        <w:rPr>
          <w:rFonts w:ascii="Times New Roman" w:cs="Times New Roman" w:eastAsia="Times New Roman" w:hAnsi="Times New Roman"/>
          <w:sz w:val="24"/>
          <w:szCs w:val="24"/>
        </w:rPr>
        <w:t xml:space="preserve">III - desenvolver os valores profissionais, fortalecendo os fundamentos da mística e do espírito de corpo;</w:t>
      </w:r>
    </w:p>
    <w:p>
      <w:pPr>
        <w:spacing w:after="60" w:line="360"/>
        <w:ind w:left="708" w:hanging="340"/>
        <w:jc w:val="both"/>
      </w:pPr>
      <w:r>
        <w:rPr>
          <w:rFonts w:ascii="Times New Roman" w:cs="Times New Roman" w:eastAsia="Times New Roman" w:hAnsi="Times New Roman"/>
          <w:sz w:val="24"/>
          <w:szCs w:val="24"/>
        </w:rPr>
        <w:t xml:space="preserve">IV - reduzir o tempo nos atendimentos e melhorar a eficiência dos socorros;</w:t>
      </w:r>
    </w:p>
    <w:p>
      <w:pPr>
        <w:spacing w:after="60" w:line="360"/>
        <w:ind w:left="708" w:hanging="340"/>
        <w:jc w:val="both"/>
      </w:pPr>
      <w:r>
        <w:rPr>
          <w:rFonts w:ascii="Times New Roman" w:cs="Times New Roman" w:eastAsia="Times New Roman" w:hAnsi="Times New Roman"/>
          <w:sz w:val="24"/>
          <w:szCs w:val="24"/>
        </w:rPr>
        <w:t xml:space="preserve">V - melhorar a qualidade de atendimento, proporcionando à sociedade rondoniense um maior grau de satisfação;</w:t>
      </w:r>
    </w:p>
    <w:p>
      <w:pPr>
        <w:spacing w:after="60" w:line="360"/>
        <w:ind w:left="708" w:hanging="340"/>
        <w:jc w:val="both"/>
      </w:pPr>
      <w:r>
        <w:rPr>
          <w:rFonts w:ascii="Times New Roman" w:cs="Times New Roman" w:eastAsia="Times New Roman" w:hAnsi="Times New Roman"/>
          <w:sz w:val="24"/>
          <w:szCs w:val="24"/>
        </w:rPr>
        <w:t xml:space="preserve">VI - dinamizar o serviço de atendimento ao público, melhorando a capacidade operacional das viaturas e equipamentos através de uma manutenção eficiente;</w:t>
      </w:r>
    </w:p>
    <w:p>
      <w:pPr>
        <w:spacing w:after="60" w:line="360"/>
        <w:ind w:left="708" w:hanging="340"/>
        <w:jc w:val="both"/>
      </w:pPr>
      <w:r>
        <w:rPr>
          <w:rFonts w:ascii="Times New Roman" w:cs="Times New Roman" w:eastAsia="Times New Roman" w:hAnsi="Times New Roman"/>
          <w:sz w:val="24"/>
          <w:szCs w:val="24"/>
        </w:rPr>
        <w:t xml:space="preserve">VII - manter a reserva operacional em condições de pronto emprego; e</w:t>
      </w:r>
    </w:p>
    <w:p>
      <w:pPr>
        <w:spacing w:after="60" w:line="360"/>
        <w:ind w:left="708" w:hanging="340"/>
        <w:jc w:val="both"/>
      </w:pPr>
      <w:r>
        <w:rPr>
          <w:rFonts w:ascii="Times New Roman" w:cs="Times New Roman" w:eastAsia="Times New Roman" w:hAnsi="Times New Roman"/>
          <w:sz w:val="24"/>
          <w:szCs w:val="24"/>
        </w:rPr>
        <w:t xml:space="preserve">VIII - manter atualizado o cadastro dos pontos de apoio real e potencial, proporcionando seu emprego por ocasião dos grandes sinistros.</w:t>
      </w:r>
    </w:p>
    <w:p>
      <w:pPr>
        <w:spacing w:after="60" w:line="360"/>
        <w:jc w:val="both"/>
      </w:pPr>
      <w:r>
        <w:rPr>
          <w:rFonts w:ascii="Times New Roman" w:cs="Times New Roman" w:eastAsia="Times New Roman" w:hAnsi="Times New Roman"/>
          <w:b/>
          <w:bCs/>
          <w:sz w:val="24"/>
          <w:szCs w:val="24"/>
        </w:rPr>
        <w:t xml:space="preserve">Art. 26 </w:t>
      </w:r>
      <w:r>
        <w:rPr>
          <w:rFonts w:ascii="Times New Roman" w:cs="Times New Roman" w:eastAsia="Times New Roman" w:hAnsi="Times New Roman"/>
          <w:sz w:val="24"/>
          <w:szCs w:val="24"/>
        </w:rPr>
        <w:t xml:space="preserve">º Visando a otimização do serviço diário, a distribuição dos militares de serviço se dará de acordo com as seguintes funções:</w:t>
      </w:r>
    </w:p>
    <w:p>
      <w:pPr>
        <w:spacing w:after="60" w:line="360"/>
        <w:ind w:left="708" w:hanging="340"/>
        <w:jc w:val="both"/>
      </w:pPr>
      <w:r>
        <w:rPr>
          <w:rFonts w:ascii="Times New Roman" w:cs="Times New Roman" w:eastAsia="Times New Roman" w:hAnsi="Times New Roman"/>
          <w:sz w:val="24"/>
          <w:szCs w:val="24"/>
        </w:rPr>
        <w:t xml:space="preserve">I - superior de Dia;</w:t>
      </w:r>
    </w:p>
    <w:p>
      <w:pPr>
        <w:spacing w:after="60" w:line="360"/>
        <w:ind w:left="708" w:hanging="340"/>
        <w:jc w:val="both"/>
      </w:pPr>
      <w:r>
        <w:rPr>
          <w:rFonts w:ascii="Times New Roman" w:cs="Times New Roman" w:eastAsia="Times New Roman" w:hAnsi="Times New Roman"/>
          <w:sz w:val="24"/>
          <w:szCs w:val="24"/>
        </w:rPr>
        <w:t xml:space="preserve">II - comandante de Área;</w:t>
      </w:r>
    </w:p>
    <w:p>
      <w:pPr>
        <w:spacing w:after="60" w:line="360"/>
        <w:ind w:left="708" w:hanging="340"/>
        <w:jc w:val="both"/>
      </w:pPr>
      <w:r>
        <w:rPr>
          <w:rFonts w:ascii="Times New Roman" w:cs="Times New Roman" w:eastAsia="Times New Roman" w:hAnsi="Times New Roman"/>
          <w:sz w:val="24"/>
          <w:szCs w:val="24"/>
        </w:rPr>
        <w:t xml:space="preserve">III - comandante de Socorro;</w:t>
      </w:r>
    </w:p>
    <w:p>
      <w:pPr>
        <w:spacing w:after="60" w:line="360"/>
        <w:ind w:left="708" w:hanging="340"/>
        <w:jc w:val="both"/>
      </w:pPr>
      <w:r>
        <w:rPr>
          <w:rFonts w:ascii="Times New Roman" w:cs="Times New Roman" w:eastAsia="Times New Roman" w:hAnsi="Times New Roman"/>
          <w:sz w:val="24"/>
          <w:szCs w:val="24"/>
        </w:rPr>
        <w:t xml:space="preserve">IV - oficial de dia;</w:t>
      </w:r>
    </w:p>
    <w:p>
      <w:pPr>
        <w:spacing w:after="60" w:line="360"/>
        <w:ind w:left="708" w:hanging="340"/>
        <w:jc w:val="both"/>
      </w:pPr>
      <w:r>
        <w:rPr>
          <w:rFonts w:ascii="Times New Roman" w:cs="Times New Roman" w:eastAsia="Times New Roman" w:hAnsi="Times New Roman"/>
          <w:sz w:val="24"/>
          <w:szCs w:val="24"/>
        </w:rPr>
        <w:t xml:space="preserve">V - adjunto ao Oficial de dia;</w:t>
      </w:r>
    </w:p>
    <w:p>
      <w:pPr>
        <w:spacing w:after="60" w:line="360"/>
        <w:ind w:left="708" w:hanging="340"/>
        <w:jc w:val="both"/>
      </w:pPr>
      <w:r>
        <w:rPr>
          <w:rFonts w:ascii="Times New Roman" w:cs="Times New Roman" w:eastAsia="Times New Roman" w:hAnsi="Times New Roman"/>
          <w:sz w:val="24"/>
          <w:szCs w:val="24"/>
        </w:rPr>
        <w:t xml:space="preserve">VI - comandante de Guarnição;</w:t>
      </w:r>
    </w:p>
    <w:p>
      <w:pPr>
        <w:spacing w:after="60" w:line="360"/>
        <w:ind w:left="708" w:hanging="340"/>
        <w:jc w:val="both"/>
      </w:pPr>
      <w:r>
        <w:rPr>
          <w:rFonts w:ascii="Times New Roman" w:cs="Times New Roman" w:eastAsia="Times New Roman" w:hAnsi="Times New Roman"/>
          <w:sz w:val="24"/>
          <w:szCs w:val="24"/>
        </w:rPr>
        <w:t xml:space="preserve">VII - condutor e Operador de Viaturas;</w:t>
      </w:r>
    </w:p>
    <w:p>
      <w:pPr>
        <w:spacing w:after="60" w:line="360"/>
        <w:ind w:left="708" w:hanging="340"/>
        <w:jc w:val="both"/>
      </w:pPr>
      <w:r>
        <w:rPr>
          <w:rFonts w:ascii="Times New Roman" w:cs="Times New Roman" w:eastAsia="Times New Roman" w:hAnsi="Times New Roman"/>
          <w:sz w:val="24"/>
          <w:szCs w:val="24"/>
        </w:rPr>
        <w:t xml:space="preserve">VIII - auxiliares do Comandante da Guarnição;</w:t>
      </w:r>
    </w:p>
    <w:p>
      <w:pPr>
        <w:spacing w:after="60" w:line="360"/>
        <w:ind w:left="708" w:hanging="340"/>
        <w:jc w:val="both"/>
      </w:pPr>
      <w:r>
        <w:rPr>
          <w:rFonts w:ascii="Times New Roman" w:cs="Times New Roman" w:eastAsia="Times New Roman" w:hAnsi="Times New Roman"/>
          <w:sz w:val="24"/>
          <w:szCs w:val="24"/>
        </w:rPr>
        <w:t xml:space="preserve">IX - operador de Rádio;</w:t>
      </w:r>
    </w:p>
    <w:p>
      <w:pPr>
        <w:spacing w:after="60" w:line="360"/>
        <w:ind w:left="708" w:hanging="340"/>
        <w:jc w:val="both"/>
      </w:pPr>
      <w:r>
        <w:rPr>
          <w:rFonts w:ascii="Times New Roman" w:cs="Times New Roman" w:eastAsia="Times New Roman" w:hAnsi="Times New Roman"/>
          <w:sz w:val="24"/>
          <w:szCs w:val="24"/>
        </w:rPr>
        <w:t xml:space="preserve">X - comandante de Guarda de Quartel;</w:t>
      </w:r>
    </w:p>
    <w:p>
      <w:pPr>
        <w:spacing w:after="60" w:line="360"/>
        <w:ind w:left="708" w:hanging="340"/>
        <w:jc w:val="both"/>
      </w:pPr>
      <w:r>
        <w:rPr>
          <w:rFonts w:ascii="Times New Roman" w:cs="Times New Roman" w:eastAsia="Times New Roman" w:hAnsi="Times New Roman"/>
          <w:sz w:val="24"/>
          <w:szCs w:val="24"/>
        </w:rPr>
        <w:t xml:space="preserve">XI - auxiliar da Guarda de OBM;</w:t>
      </w:r>
    </w:p>
    <w:p>
      <w:pPr>
        <w:spacing w:after="60" w:line="360"/>
        <w:ind w:left="708" w:hanging="340"/>
        <w:jc w:val="both"/>
      </w:pPr>
      <w:r>
        <w:rPr>
          <w:rFonts w:ascii="Times New Roman" w:cs="Times New Roman" w:eastAsia="Times New Roman" w:hAnsi="Times New Roman"/>
          <w:sz w:val="24"/>
          <w:szCs w:val="24"/>
        </w:rPr>
        <w:t xml:space="preserve">XII - socorristas; e</w:t>
      </w:r>
    </w:p>
    <w:p>
      <w:pPr>
        <w:spacing w:after="60" w:line="360"/>
        <w:ind w:left="708" w:hanging="340"/>
        <w:jc w:val="both"/>
      </w:pPr>
      <w:r>
        <w:rPr>
          <w:rFonts w:ascii="Times New Roman" w:cs="Times New Roman" w:eastAsia="Times New Roman" w:hAnsi="Times New Roman"/>
          <w:sz w:val="24"/>
          <w:szCs w:val="24"/>
        </w:rPr>
        <w:t xml:space="preserve">XIII - permanência.</w:t>
      </w:r>
    </w:p>
    <w:p>
      <w:pPr>
        <w:spacing w:after="80" w:before="160"/>
        <w:jc w:val="center"/>
      </w:pPr>
      <w:r>
        <w:rPr>
          <w:rFonts w:ascii="Times New Roman" w:cs="Times New Roman" w:eastAsia="Times New Roman" w:hAnsi="Times New Roman"/>
          <w:b/>
          <w:bCs/>
          <w:i/>
          <w:iCs/>
          <w:sz w:val="22"/>
          <w:szCs w:val="22"/>
        </w:rPr>
        <w:t xml:space="preserve">RISD, Cap. VI — Regime e Escalas de Serviço</w:t>
      </w:r>
    </w:p>
    <w:p>
      <w:pPr>
        <w:spacing w:after="60" w:line="360"/>
        <w:jc w:val="both"/>
      </w:pPr>
      <w:r>
        <w:rPr>
          <w:rFonts w:ascii="Times New Roman" w:cs="Times New Roman" w:eastAsia="Times New Roman" w:hAnsi="Times New Roman"/>
          <w:b/>
          <w:bCs/>
          <w:sz w:val="24"/>
          <w:szCs w:val="24"/>
        </w:rPr>
        <w:t xml:space="preserve">Art. 27 </w:t>
      </w:r>
      <w:r>
        <w:rPr>
          <w:rFonts w:ascii="Times New Roman" w:cs="Times New Roman" w:eastAsia="Times New Roman" w:hAnsi="Times New Roman"/>
          <w:sz w:val="24"/>
          <w:szCs w:val="24"/>
        </w:rPr>
        <w:t xml:space="preserve">A carga horária para o serviço administrativo e operacional será definida pelo Comando-Geral de acordo com a necessidade e interesse da Instituição, do aprimoramento técnico-profissional e das especificidades de cada setor que compõe a estrutura organizacional da Corporação, podendo ser alterada em determinados períodos ou por deficiência de efetivo, observando, ordinariamente, os seguintes critérios:</w:t>
      </w:r>
      <w:r>
        <w:rPr>
          <w:rFonts w:ascii="Times New Roman" w:cs="Times New Roman" w:eastAsia="Times New Roman" w:hAnsi="Times New Roman"/>
          <w:i/>
          <w:iCs/>
          <w:color w:val="888888"/>
          <w:sz w:val="18"/>
          <w:szCs w:val="18"/>
        </w:rPr>
        <w:t xml:space="preserve"> [texto final aplicado]</w:t>
      </w:r>
    </w:p>
    <w:p>
      <w:pPr>
        <w:spacing w:after="60" w:line="360"/>
        <w:ind w:left="708" w:hanging="340"/>
        <w:jc w:val="both"/>
      </w:pPr>
      <w:r>
        <w:rPr>
          <w:rFonts w:ascii="Times New Roman" w:cs="Times New Roman" w:eastAsia="Times New Roman" w:hAnsi="Times New Roman"/>
          <w:sz w:val="24"/>
          <w:szCs w:val="24"/>
        </w:rPr>
        <w:t xml:space="preserve">I - as escalas para quem concorre exclusivamente ao serviço operacional serão:</w:t>
      </w:r>
    </w:p>
    <w:p>
      <w:pPr>
        <w:spacing w:after="60" w:line="360"/>
        <w:ind w:left="1134" w:hanging="0"/>
        <w:jc w:val="both"/>
      </w:pPr>
      <w:r>
        <w:rPr>
          <w:rFonts w:ascii="Times New Roman" w:cs="Times New Roman" w:eastAsia="Times New Roman" w:hAnsi="Times New Roman"/>
          <w:sz w:val="24"/>
          <w:szCs w:val="24"/>
        </w:rPr>
        <w:t xml:space="preserve">a) 6 horas de trabalho por 18 horas de folga da escala;</w:t>
      </w:r>
    </w:p>
    <w:p>
      <w:pPr>
        <w:spacing w:after="60" w:line="360"/>
        <w:ind w:left="1134" w:hanging="0"/>
        <w:jc w:val="both"/>
      </w:pPr>
      <w:r>
        <w:rPr>
          <w:rFonts w:ascii="Times New Roman" w:cs="Times New Roman" w:eastAsia="Times New Roman" w:hAnsi="Times New Roman"/>
          <w:sz w:val="24"/>
          <w:szCs w:val="24"/>
        </w:rPr>
        <w:t xml:space="preserve">b) 12 horas de trabalho por 36 horas de folga da escala;</w:t>
      </w:r>
    </w:p>
    <w:p>
      <w:pPr>
        <w:spacing w:after="60" w:line="360"/>
        <w:ind w:left="1134" w:hanging="0"/>
        <w:jc w:val="both"/>
      </w:pPr>
      <w:r>
        <w:rPr>
          <w:rFonts w:ascii="Times New Roman" w:cs="Times New Roman" w:eastAsia="Times New Roman" w:hAnsi="Times New Roman"/>
          <w:sz w:val="24"/>
          <w:szCs w:val="24"/>
        </w:rPr>
        <w:t xml:space="preserve">c) 24 horas de trabalho por 48 horas de folga da escala;</w:t>
      </w:r>
    </w:p>
    <w:p>
      <w:pPr>
        <w:spacing w:after="60" w:line="360"/>
        <w:ind w:left="1134" w:hanging="0"/>
        <w:jc w:val="both"/>
      </w:pPr>
      <w:r>
        <w:rPr>
          <w:rFonts w:ascii="Times New Roman" w:cs="Times New Roman" w:eastAsia="Times New Roman" w:hAnsi="Times New Roman"/>
          <w:sz w:val="24"/>
          <w:szCs w:val="24"/>
        </w:rPr>
        <w:t xml:space="preserve">d) 24 horas de trabalho por 72 horas de folga da escala;</w:t>
      </w:r>
    </w:p>
    <w:p>
      <w:pPr>
        <w:spacing w:after="60" w:line="360"/>
        <w:ind w:left="708" w:hanging="340"/>
        <w:jc w:val="both"/>
      </w:pPr>
      <w:r>
        <w:rPr>
          <w:rFonts w:ascii="Times New Roman" w:cs="Times New Roman" w:eastAsia="Times New Roman" w:hAnsi="Times New Roman"/>
          <w:sz w:val="24"/>
          <w:szCs w:val="24"/>
        </w:rPr>
        <w:t xml:space="preserve">II - as escalas para quem trabalha no expediente e concorre ao serviço operacional:</w:t>
      </w:r>
    </w:p>
    <w:p>
      <w:pPr>
        <w:spacing w:after="60" w:line="360"/>
        <w:ind w:left="1134" w:hanging="0"/>
        <w:jc w:val="both"/>
      </w:pPr>
      <w:r>
        <w:rPr>
          <w:rFonts w:ascii="Times New Roman" w:cs="Times New Roman" w:eastAsia="Times New Roman" w:hAnsi="Times New Roman"/>
          <w:sz w:val="24"/>
          <w:szCs w:val="24"/>
        </w:rPr>
        <w:t xml:space="preserve">a) para as praças serão: 24 horas de trabalho por 09 dias, sendo estas terão direito a folga de 24 horas no dia seguinte ao serviço;</w:t>
      </w:r>
    </w:p>
    <w:p>
      <w:pPr>
        <w:spacing w:after="60" w:line="360"/>
        <w:ind w:left="1134" w:hanging="0"/>
        <w:jc w:val="both"/>
      </w:pPr>
      <w:r>
        <w:rPr>
          <w:rFonts w:ascii="Times New Roman" w:cs="Times New Roman" w:eastAsia="Times New Roman" w:hAnsi="Times New Roman"/>
          <w:sz w:val="24"/>
          <w:szCs w:val="24"/>
        </w:rPr>
        <w:t xml:space="preserve">b) para os oficiais serão: 24 horas de trabalho pela quantidade de oficiais disponíveis para compor a escala, sendo estas terão direito a folga de 24 horas no dia seguinte ao serviço;</w:t>
      </w:r>
    </w:p>
    <w:p>
      <w:pPr>
        <w:spacing w:after="60" w:line="360"/>
        <w:jc w:val="both"/>
      </w:pPr>
      <w:r>
        <w:rPr>
          <w:rFonts w:ascii="Times New Roman" w:cs="Times New Roman" w:eastAsia="Times New Roman" w:hAnsi="Times New Roman"/>
          <w:b/>
          <w:bCs/>
          <w:sz w:val="24"/>
          <w:szCs w:val="24"/>
        </w:rPr>
        <w:t xml:space="preserve">Art. 28 </w:t>
      </w:r>
      <w:r>
        <w:rPr>
          <w:rFonts w:ascii="Times New Roman" w:cs="Times New Roman" w:eastAsia="Times New Roman" w:hAnsi="Times New Roman"/>
          <w:sz w:val="24"/>
          <w:szCs w:val="24"/>
        </w:rPr>
        <w:t xml:space="preserve">O serviço de Superior de Dia será realizado em regime de sobreaviso de 24 (vinte e quatro) horas, devendo o Oficial escalado não se ausentar da área de sua residência e permanecer com o telefone celular funcional ligado durante todo o dia de serviço ou outro meio de comunicação o qual deverá ser informado ao Subcomandante-Geral.</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Ao final do serviço deverá assinar, via SEI, juntamente com o Oficial de Dia a Parte Diária.</w:t>
      </w:r>
    </w:p>
    <w:p>
      <w:pPr>
        <w:spacing w:after="60" w:line="360"/>
        <w:ind w:left="708" w:hanging="0"/>
        <w:jc w:val="both"/>
      </w:pPr>
      <w:r>
        <w:rPr>
          <w:rFonts w:ascii="Times New Roman" w:cs="Times New Roman" w:eastAsia="Times New Roman" w:hAnsi="Times New Roman"/>
          <w:sz w:val="24"/>
          <w:szCs w:val="24"/>
        </w:rPr>
        <w:t xml:space="preserve">O regime do serviço poderá sofrer alterações mediante publicação em BG por determinação do Comandante-Geral ou pelo Subcomandante-Geral em virtude das necessidades do momento.</w:t>
      </w:r>
    </w:p>
    <w:p>
      <w:pPr>
        <w:spacing w:after="120" w:line="360"/>
        <w:ind w:firstLine="708"/>
        <w:jc w:val="both"/>
      </w:pPr>
      <w:r>
        <w:rPr>
          <w:rFonts w:ascii="Times New Roman" w:cs="Times New Roman" w:eastAsia="Times New Roman" w:hAnsi="Times New Roman"/>
          <w:b/>
          <w:bCs/>
          <w:sz w:val="24"/>
          <w:szCs w:val="24"/>
        </w:rPr>
        <w:t xml:space="preserve">Art. 29 </w:t>
      </w:r>
      <w:r>
        <w:rPr>
          <w:rFonts w:ascii="Times New Roman" w:cs="Times New Roman" w:eastAsia="Times New Roman" w:hAnsi="Times New Roman"/>
          <w:sz w:val="24"/>
          <w:szCs w:val="24"/>
        </w:rPr>
        <w:t xml:space="preserve">A permuta de serviço do Superior de Dia, só será permitida mediante autorização por escrito do Subcomandante-Geral do CBMRO, após publicação em Boletim Geral.</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30 </w:t>
      </w:r>
      <w:r>
        <w:rPr>
          <w:rFonts w:ascii="Times New Roman" w:cs="Times New Roman" w:eastAsia="Times New Roman" w:hAnsi="Times New Roman"/>
          <w:sz w:val="24"/>
          <w:szCs w:val="24"/>
        </w:rPr>
        <w:t xml:space="preserve">O serviço diário de Superior de Dia ao CBMRO será coordenado pelo Subcomandante-Geral, através do gabinete do Subcomando-Geral.</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Parágrafo único. As escalas serão publicadas em Boletim Geral Ostensivo.</w:t>
      </w:r>
    </w:p>
    <w:p>
      <w:pPr>
        <w:spacing w:after="120" w:line="360"/>
        <w:ind w:firstLine="708"/>
        <w:jc w:val="both"/>
      </w:pPr>
      <w:r>
        <w:rPr>
          <w:rFonts w:ascii="Times New Roman" w:cs="Times New Roman" w:eastAsia="Times New Roman" w:hAnsi="Times New Roman"/>
          <w:b/>
          <w:bCs/>
          <w:sz w:val="24"/>
          <w:szCs w:val="24"/>
        </w:rPr>
        <w:t xml:space="preserve">Art. 31 </w:t>
      </w:r>
      <w:r>
        <w:rPr>
          <w:rFonts w:ascii="Times New Roman" w:cs="Times New Roman" w:eastAsia="Times New Roman" w:hAnsi="Times New Roman"/>
          <w:sz w:val="24"/>
          <w:szCs w:val="24"/>
        </w:rPr>
        <w:t xml:space="preserve">O regime da escala de serviços diários de Superior de Dia obedecerá ao critério de dias corridos, podendo, a critério do Subcomandante-Geral ser alterado.</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32 </w:t>
      </w:r>
      <w:r>
        <w:rPr>
          <w:rFonts w:ascii="Times New Roman" w:cs="Times New Roman" w:eastAsia="Times New Roman" w:hAnsi="Times New Roman"/>
          <w:sz w:val="24"/>
          <w:szCs w:val="24"/>
        </w:rPr>
        <w:t xml:space="preserve">Na publicação das escalas de Superior de Dia constarão o nome do oficial escalado e do seu eventual substituto (reserva).</w:t>
      </w:r>
    </w:p>
    <w:p>
      <w:pPr>
        <w:spacing w:after="60" w:line="360"/>
        <w:ind w:left="708" w:hanging="0"/>
        <w:jc w:val="both"/>
      </w:pPr>
      <w:r>
        <w:rPr>
          <w:rFonts w:ascii="Times New Roman" w:cs="Times New Roman" w:eastAsia="Times New Roman" w:hAnsi="Times New Roman"/>
          <w:sz w:val="24"/>
          <w:szCs w:val="24"/>
        </w:rPr>
        <w:t xml:space="preserve">Parágrafo único. A escalação do oficial substituto (reserva) obedecerá ao mesmo regime da respectiva escala.</w:t>
      </w:r>
    </w:p>
    <w:p>
      <w:pPr>
        <w:spacing w:after="120" w:line="360"/>
        <w:ind w:firstLine="708"/>
        <w:jc w:val="both"/>
      </w:pPr>
      <w:r>
        <w:rPr>
          <w:rFonts w:ascii="Times New Roman" w:cs="Times New Roman" w:eastAsia="Times New Roman" w:hAnsi="Times New Roman"/>
          <w:b/>
          <w:bCs/>
          <w:sz w:val="24"/>
          <w:szCs w:val="24"/>
        </w:rPr>
        <w:t xml:space="preserve">Art. 33 </w:t>
      </w:r>
      <w:r>
        <w:rPr>
          <w:rFonts w:ascii="Times New Roman" w:cs="Times New Roman" w:eastAsia="Times New Roman" w:hAnsi="Times New Roman"/>
          <w:sz w:val="24"/>
          <w:szCs w:val="24"/>
        </w:rPr>
        <w:t xml:space="preserve">O militar que concorre à escala aqui tratada quando tiver que se ausentar ou retornar às suas atividades normais em decorrência de férias, dispensas, licenças ou que comporão as mesmas deverá se apresentar ao Subcomandante-Geral a fim de ser reinserido ou inserido na respectiva escala.</w:t>
      </w:r>
      <w:r>
        <w:rPr>
          <w:rFonts w:ascii="Times New Roman" w:cs="Times New Roman" w:eastAsia="Times New Roman" w:hAnsi="Times New Roman"/>
          <w:i/>
          <w:iCs/>
          <w:color w:val="888888"/>
          <w:sz w:val="18"/>
          <w:szCs w:val="18"/>
        </w:rPr>
        <w:t xml:space="preserve"> [texto final aplicado]</w:t>
      </w:r>
    </w:p>
    <w:p>
      <w:pPr>
        <w:spacing w:after="60" w:line="360"/>
        <w:jc w:val="both"/>
      </w:pPr>
      <w:r>
        <w:rPr>
          <w:rFonts w:ascii="Times New Roman" w:cs="Times New Roman" w:eastAsia="Times New Roman" w:hAnsi="Times New Roman"/>
          <w:b/>
          <w:bCs/>
          <w:sz w:val="24"/>
          <w:szCs w:val="24"/>
        </w:rPr>
        <w:t xml:space="preserve">Art. 34 </w:t>
      </w:r>
      <w:r>
        <w:rPr>
          <w:rFonts w:ascii="Times New Roman" w:cs="Times New Roman" w:eastAsia="Times New Roman" w:hAnsi="Times New Roman"/>
          <w:sz w:val="24"/>
          <w:szCs w:val="24"/>
        </w:rPr>
        <w:t xml:space="preserve">Artigo em duplicidade com o Art. 10</w:t>
      </w:r>
      <w:r>
        <w:rPr>
          <w:rFonts w:ascii="Times New Roman" w:cs="Times New Roman" w:eastAsia="Times New Roman" w:hAnsi="Times New Roman"/>
          <w:i/>
          <w:iCs/>
          <w:color w:val="888888"/>
          <w:sz w:val="18"/>
          <w:szCs w:val="18"/>
        </w:rPr>
        <w:t xml:space="preserve"> [texto final aplicado]</w:t>
      </w:r>
    </w:p>
    <w:p>
      <w:pPr>
        <w:spacing w:after="60" w:line="360"/>
        <w:ind w:left="708" w:hanging="0"/>
        <w:jc w:val="both"/>
      </w:pPr>
      <w:r>
        <w:rPr>
          <w:rFonts w:ascii="Times New Roman" w:cs="Times New Roman" w:eastAsia="Times New Roman" w:hAnsi="Times New Roman"/>
          <w:sz w:val="24"/>
          <w:szCs w:val="24"/>
        </w:rPr>
        <w:t xml:space="preserve">Parágrafo único. Os interessados (substituto e substituído) em permutar o serviço deverão preencher o formulário padrão para esse tipo de solicitação existente na Seção de Pessoal do Comando Operacional de Bombeiros.</w:t>
      </w:r>
    </w:p>
    <w:p>
      <w:pPr>
        <w:spacing w:after="120" w:line="360"/>
        <w:ind w:firstLine="708"/>
        <w:jc w:val="both"/>
      </w:pPr>
      <w:r>
        <w:rPr>
          <w:rFonts w:ascii="Times New Roman" w:cs="Times New Roman" w:eastAsia="Times New Roman" w:hAnsi="Times New Roman"/>
          <w:b/>
          <w:bCs/>
          <w:sz w:val="24"/>
          <w:szCs w:val="24"/>
        </w:rPr>
        <w:t xml:space="preserve">Art. 35 </w:t>
      </w:r>
      <w:r>
        <w:rPr>
          <w:rFonts w:ascii="Times New Roman" w:cs="Times New Roman" w:eastAsia="Times New Roman" w:hAnsi="Times New Roman"/>
          <w:sz w:val="24"/>
          <w:szCs w:val="24"/>
        </w:rPr>
        <w:t xml:space="preserve">A área de atuação do Serviço de Superior dia ao CBMRO abrange todo o território estadual.</w:t>
      </w:r>
    </w:p>
    <w:p>
      <w:pPr>
        <w:spacing w:after="120" w:line="360"/>
        <w:ind w:firstLine="708"/>
        <w:jc w:val="both"/>
      </w:pPr>
      <w:r>
        <w:rPr>
          <w:rFonts w:ascii="Times New Roman" w:cs="Times New Roman" w:eastAsia="Times New Roman" w:hAnsi="Times New Roman"/>
          <w:b/>
          <w:bCs/>
          <w:sz w:val="24"/>
          <w:szCs w:val="24"/>
        </w:rPr>
        <w:t xml:space="preserve">Art. 36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37 </w:t>
      </w:r>
      <w:r>
        <w:rPr>
          <w:rFonts w:ascii="Times New Roman" w:cs="Times New Roman" w:eastAsia="Times New Roman" w:hAnsi="Times New Roman"/>
          <w:sz w:val="24"/>
          <w:szCs w:val="24"/>
        </w:rPr>
        <w:t xml:space="preserve">A permuta de escala do Oficial de Dia, só será permitida mediante autorização por escrito do Comandante Operacional de Bombeiros do CBMRO, após publicação em Boletim Geral Ostensivo.</w:t>
      </w:r>
    </w:p>
    <w:p>
      <w:pPr>
        <w:spacing w:after="120" w:line="360"/>
        <w:ind w:firstLine="708"/>
        <w:jc w:val="both"/>
      </w:pPr>
      <w:r>
        <w:rPr>
          <w:rFonts w:ascii="Times New Roman" w:cs="Times New Roman" w:eastAsia="Times New Roman" w:hAnsi="Times New Roman"/>
          <w:b/>
          <w:bCs/>
          <w:sz w:val="24"/>
          <w:szCs w:val="24"/>
        </w:rPr>
        <w:t xml:space="preserve">Art. 38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39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40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41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42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43 </w:t>
      </w:r>
      <w:r>
        <w:rPr>
          <w:rFonts w:ascii="Times New Roman" w:cs="Times New Roman" w:eastAsia="Times New Roman" w:hAnsi="Times New Roman"/>
          <w:sz w:val="24"/>
          <w:szCs w:val="24"/>
        </w:rPr>
        <w:t xml:space="preserve">Somente concorrerão à escala de Comandante de Socorro e de Oficial de dia os oficiais subalternos e Aspirantes a Oficial.</w:t>
      </w:r>
    </w:p>
    <w:p>
      <w:pPr>
        <w:spacing w:after="60" w:line="360"/>
        <w:jc w:val="both"/>
      </w:pPr>
      <w:r>
        <w:rPr>
          <w:rFonts w:ascii="Times New Roman" w:cs="Times New Roman" w:eastAsia="Times New Roman" w:hAnsi="Times New Roman"/>
          <w:b/>
          <w:bCs/>
          <w:sz w:val="24"/>
          <w:szCs w:val="24"/>
        </w:rPr>
        <w:t xml:space="preserve">Art. 44 </w:t>
      </w:r>
      <w:r>
        <w:rPr>
          <w:rFonts w:ascii="Times New Roman" w:cs="Times New Roman" w:eastAsia="Times New Roman" w:hAnsi="Times New Roman"/>
          <w:sz w:val="24"/>
          <w:szCs w:val="24"/>
        </w:rPr>
        <w:t xml:space="preserve">Esses serviços serão realizados no Quartel de cada respectiva Unidade Operacional em regime de trabalho de 24 horas, em casos excepcionais adotar-se-á o regime de turno diferenciado.</w:t>
      </w:r>
    </w:p>
    <w:p>
      <w:pPr>
        <w:spacing w:after="60" w:line="360"/>
        <w:ind w:left="708" w:hanging="0"/>
        <w:jc w:val="both"/>
      </w:pPr>
      <w:r>
        <w:rPr>
          <w:rFonts w:ascii="Times New Roman" w:cs="Times New Roman" w:eastAsia="Times New Roman" w:hAnsi="Times New Roman"/>
          <w:sz w:val="24"/>
          <w:szCs w:val="24"/>
        </w:rPr>
        <w:t xml:space="preserve">Parágrafo único. O serviço de Comandante de socorro e de Oficial de dia poderá ser realizado, a depender do efetivo da OBM, por um mesmo oficial.</w:t>
      </w:r>
    </w:p>
    <w:p>
      <w:pPr>
        <w:spacing w:after="120" w:line="360"/>
        <w:ind w:firstLine="708"/>
        <w:jc w:val="both"/>
      </w:pPr>
      <w:r>
        <w:rPr>
          <w:rFonts w:ascii="Times New Roman" w:cs="Times New Roman" w:eastAsia="Times New Roman" w:hAnsi="Times New Roman"/>
          <w:b/>
          <w:bCs/>
          <w:sz w:val="24"/>
          <w:szCs w:val="24"/>
        </w:rPr>
        <w:t xml:space="preserve">Art. 45 </w:t>
      </w:r>
      <w:r>
        <w:rPr>
          <w:rFonts w:ascii="Times New Roman" w:cs="Times New Roman" w:eastAsia="Times New Roman" w:hAnsi="Times New Roman"/>
          <w:sz w:val="24"/>
          <w:szCs w:val="24"/>
        </w:rPr>
        <w:t xml:space="preserve">Todos os aspectos relacionados ao serviço de Comandante de socorro e de Oficial de dia deverão observar às regras internas da OBM a que o Oficial estiver subordinado, além daquelas previstas neste Regulamento de Serviço.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46 </w:t>
      </w:r>
      <w:r>
        <w:rPr>
          <w:rFonts w:ascii="Times New Roman" w:cs="Times New Roman" w:eastAsia="Times New Roman" w:hAnsi="Times New Roman"/>
          <w:sz w:val="24"/>
          <w:szCs w:val="24"/>
        </w:rPr>
        <w:t xml:space="preserve">Esses serviços serão realizados no Quartel de cada OBM com abrangência em toda sua área de jurisdição.</w:t>
      </w:r>
    </w:p>
    <w:p>
      <w:pPr>
        <w:spacing w:after="120" w:line="360"/>
        <w:ind w:firstLine="708"/>
        <w:jc w:val="both"/>
      </w:pPr>
      <w:r>
        <w:rPr>
          <w:rFonts w:ascii="Times New Roman" w:cs="Times New Roman" w:eastAsia="Times New Roman" w:hAnsi="Times New Roman"/>
          <w:b/>
          <w:bCs/>
          <w:sz w:val="24"/>
          <w:szCs w:val="24"/>
        </w:rPr>
        <w:t xml:space="preserve">Art. 47 </w:t>
      </w:r>
      <w:r>
        <w:rPr>
          <w:rFonts w:ascii="Times New Roman" w:cs="Times New Roman" w:eastAsia="Times New Roman" w:hAnsi="Times New Roman"/>
          <w:sz w:val="24"/>
          <w:szCs w:val="24"/>
        </w:rPr>
        <w:t xml:space="preserve">Os casos omissos serão resolvidos em conjunto pelo Comandante Operacional de Bombeiros e pelo Comandante da OBM.</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48 </w:t>
      </w:r>
      <w:r>
        <w:rPr>
          <w:rFonts w:ascii="Times New Roman" w:cs="Times New Roman" w:eastAsia="Times New Roman" w:hAnsi="Times New Roman"/>
          <w:sz w:val="24"/>
          <w:szCs w:val="24"/>
        </w:rPr>
        <w:t xml:space="preserve">Em todas as Unidades Operacionais, Especializadas e Subunidade Operacionais do CBMRO, o regime das escalas de adjunto do oficial de dia, do comandante de guarnição, do condutor e operador de viaturas, dos auxiliares da guarnição e do operador de rádio obedecerá ao critério de trabalho de 24 horas, salvo em casos excepcionais adotar-se-á o regime de turno diferenciado.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49 </w:t>
      </w:r>
      <w:r>
        <w:rPr>
          <w:rFonts w:ascii="Times New Roman" w:cs="Times New Roman" w:eastAsia="Times New Roman" w:hAnsi="Times New Roman"/>
          <w:sz w:val="24"/>
          <w:szCs w:val="24"/>
        </w:rPr>
        <w:t xml:space="preserve">Todos os aspectos relacionados a esses serviços deverão observar às regras internas da OBM a que as praças estiverem subordinadas além daquelas previstas neste Regulamento de Serviço.</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50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51 </w:t>
      </w:r>
      <w:r>
        <w:rPr>
          <w:rFonts w:ascii="Times New Roman" w:cs="Times New Roman" w:eastAsia="Times New Roman" w:hAnsi="Times New Roman"/>
          <w:sz w:val="24"/>
          <w:szCs w:val="24"/>
        </w:rPr>
        <w:t xml:space="preserve">(dispositivo suprimido — decisão registrada no portal)</w:t>
      </w:r>
      <w:r>
        <w:rPr>
          <w:rFonts w:ascii="Times New Roman" w:cs="Times New Roman" w:eastAsia="Times New Roman" w:hAnsi="Times New Roman"/>
          <w:i/>
          <w:iCs/>
          <w:color w:val="888888"/>
          <w:sz w:val="18"/>
          <w:szCs w:val="18"/>
        </w:rPr>
        <w:t xml:space="preserve"> [texto final aplicado]</w:t>
      </w:r>
    </w:p>
    <w:p>
      <w:pPr>
        <w:spacing w:after="120" w:line="360"/>
        <w:ind w:firstLine="708"/>
        <w:jc w:val="both"/>
      </w:pPr>
      <w:r>
        <w:rPr>
          <w:rFonts w:ascii="Times New Roman" w:cs="Times New Roman" w:eastAsia="Times New Roman" w:hAnsi="Times New Roman"/>
          <w:b/>
          <w:bCs/>
          <w:sz w:val="24"/>
          <w:szCs w:val="24"/>
        </w:rPr>
        <w:t xml:space="preserve">Art. 52 </w:t>
      </w:r>
      <w:r>
        <w:rPr>
          <w:rFonts w:ascii="Times New Roman" w:cs="Times New Roman" w:eastAsia="Times New Roman" w:hAnsi="Times New Roman"/>
          <w:sz w:val="24"/>
          <w:szCs w:val="24"/>
        </w:rPr>
        <w:t xml:space="preserve">Os requerimentos de dispensas natalícias deverão ser encaminhados ao Comandante imediato do interessado, o qual poderá dependendo da disponibilidade de efetivo conceder a dispensa em dias úteis , salvo quando a data do aniversário coincidir com o dia de serviço, porém em ambos os casos o militar dispensado do serviço deverá se apresentar pronto para o serviço no dia subsequente.</w:t>
      </w:r>
    </w:p>
    <w:p>
      <w:pPr>
        <w:spacing w:after="120" w:line="360"/>
        <w:ind w:firstLine="708"/>
        <w:jc w:val="both"/>
      </w:pPr>
      <w:r>
        <w:rPr>
          <w:rFonts w:ascii="Times New Roman" w:cs="Times New Roman" w:eastAsia="Times New Roman" w:hAnsi="Times New Roman"/>
          <w:b/>
          <w:bCs/>
          <w:sz w:val="24"/>
          <w:szCs w:val="24"/>
        </w:rPr>
        <w:t xml:space="preserve">Art. 53 </w:t>
      </w:r>
      <w:r>
        <w:rPr>
          <w:rFonts w:ascii="Times New Roman" w:cs="Times New Roman" w:eastAsia="Times New Roman" w:hAnsi="Times New Roman"/>
          <w:sz w:val="24"/>
          <w:szCs w:val="24"/>
        </w:rPr>
        <w:t xml:space="preserve">O militar que estiver dispensado ou em gozo de licença de qualquer natureza, independente do prazo, deverá apresentar-se a sua Unidade Operacional imediatamente após o último dia de gozo.</w:t>
      </w:r>
    </w:p>
    <w:p>
      <w:pPr>
        <w:spacing w:after="120" w:line="360"/>
        <w:ind w:firstLine="708"/>
        <w:jc w:val="both"/>
      </w:pPr>
      <w:r>
        <w:rPr>
          <w:rFonts w:ascii="Times New Roman" w:cs="Times New Roman" w:eastAsia="Times New Roman" w:hAnsi="Times New Roman"/>
          <w:b/>
          <w:bCs/>
          <w:sz w:val="24"/>
          <w:szCs w:val="24"/>
        </w:rPr>
        <w:t xml:space="preserve">Art. 54 </w:t>
      </w:r>
      <w:r>
        <w:rPr>
          <w:rFonts w:ascii="Times New Roman" w:cs="Times New Roman" w:eastAsia="Times New Roman" w:hAnsi="Times New Roman"/>
          <w:sz w:val="24"/>
          <w:szCs w:val="24"/>
        </w:rPr>
        <w:t xml:space="preserve">Os atestados médicos que não forem expedidos pelos médicos militares estaduais , deverão seguir os protocolos expedidos pela Corporação ou pela UM de Saúde , tão logo seja possível, inclusive nos dias não úteis. Porém, o militar deverá informar, naquele dia, da sua impossibilidade junto ao Oficial de dia da OBM a que pertence.</w:t>
      </w:r>
    </w:p>
    <w:p>
      <w:pPr>
        <w:spacing w:after="80" w:before="160"/>
        <w:jc w:val="center"/>
      </w:pPr>
      <w:r>
        <w:rPr>
          <w:rFonts w:ascii="Times New Roman" w:cs="Times New Roman" w:eastAsia="Times New Roman" w:hAnsi="Times New Roman"/>
          <w:b/>
          <w:bCs/>
          <w:i/>
          <w:iCs/>
          <w:sz w:val="22"/>
          <w:szCs w:val="22"/>
        </w:rPr>
        <w:t xml:space="preserve">RISD, Caps. VIII–XI — Situações Extraordinárias, Viaturas, Apoio e Ocorrências</w:t>
      </w:r>
    </w:p>
    <w:p>
      <w:pPr>
        <w:spacing w:after="120" w:line="360"/>
        <w:ind w:firstLine="708"/>
        <w:jc w:val="both"/>
      </w:pPr>
      <w:r>
        <w:rPr>
          <w:rFonts w:ascii="Times New Roman" w:cs="Times New Roman" w:eastAsia="Times New Roman" w:hAnsi="Times New Roman"/>
          <w:b/>
          <w:bCs/>
          <w:sz w:val="24"/>
          <w:szCs w:val="24"/>
        </w:rPr>
        <w:t xml:space="preserve">Art. 55 </w:t>
      </w:r>
      <w:r>
        <w:rPr>
          <w:rFonts w:ascii="Times New Roman" w:cs="Times New Roman" w:eastAsia="Times New Roman" w:hAnsi="Times New Roman"/>
          <w:sz w:val="24"/>
          <w:szCs w:val="24"/>
        </w:rPr>
        <w:t xml:space="preserve">As permutas de serviços fora do mês devem ser solicitadas com antecedência e devidamente motivadas para análise do comandante da OBM. durante Ocorrências</w:t>
      </w:r>
    </w:p>
    <w:p>
      <w:pPr>
        <w:spacing w:after="60" w:line="360"/>
        <w:jc w:val="both"/>
      </w:pPr>
      <w:r>
        <w:rPr>
          <w:rFonts w:ascii="Times New Roman" w:cs="Times New Roman" w:eastAsia="Times New Roman" w:hAnsi="Times New Roman"/>
          <w:b/>
          <w:bCs/>
          <w:sz w:val="24"/>
          <w:szCs w:val="24"/>
        </w:rPr>
        <w:t xml:space="preserve">Art. 56 </w:t>
      </w:r>
      <w:r>
        <w:rPr>
          <w:rFonts w:ascii="Times New Roman" w:cs="Times New Roman" w:eastAsia="Times New Roman" w:hAnsi="Times New Roman"/>
          <w:sz w:val="24"/>
          <w:szCs w:val="24"/>
        </w:rPr>
        <w:t xml:space="preserve">A participação de bombeiros militares de folga, que primeiro chegar em ocorrência, deverá obedecer às seguintes orientações:</w:t>
      </w:r>
    </w:p>
    <w:p>
      <w:pPr>
        <w:spacing w:after="60" w:line="360"/>
        <w:ind w:left="708" w:hanging="340"/>
        <w:jc w:val="both"/>
      </w:pPr>
      <w:r>
        <w:rPr>
          <w:rFonts w:ascii="Times New Roman" w:cs="Times New Roman" w:eastAsia="Times New Roman" w:hAnsi="Times New Roman"/>
          <w:sz w:val="24"/>
          <w:szCs w:val="24"/>
        </w:rPr>
        <w:t xml:space="preserve">I - o bombeiro militar de folga que primeiro presencie uma ocorrência deverá, dentro do possível, não se omitir de prestar os primeiros atendimentos antes da chegada do pessoal de serviço;</w:t>
      </w:r>
    </w:p>
    <w:p>
      <w:pPr>
        <w:spacing w:after="60" w:line="360"/>
        <w:ind w:left="708" w:hanging="340"/>
        <w:jc w:val="both"/>
      </w:pPr>
      <w:r>
        <w:rPr>
          <w:rFonts w:ascii="Times New Roman" w:cs="Times New Roman" w:eastAsia="Times New Roman" w:hAnsi="Times New Roman"/>
          <w:sz w:val="24"/>
          <w:szCs w:val="24"/>
        </w:rPr>
        <w:t xml:space="preserve">II - após a chegada do pessoal do serviço deverá repassar todas as informações coletadas anteriormente ao responsável pela guarnição independentemente do seu nível hierárquico e funcional sobre este, não interferindo, desde então, no desenrolar das operações, salvo se autorizado pela autoridade competente;</w:t>
      </w:r>
    </w:p>
    <w:p>
      <w:pPr>
        <w:spacing w:after="60" w:line="360"/>
        <w:ind w:left="708" w:hanging="340"/>
        <w:jc w:val="both"/>
      </w:pPr>
      <w:r>
        <w:rPr>
          <w:rFonts w:ascii="Times New Roman" w:cs="Times New Roman" w:eastAsia="Times New Roman" w:hAnsi="Times New Roman"/>
          <w:sz w:val="24"/>
          <w:szCs w:val="24"/>
        </w:rPr>
        <w:t xml:space="preserve">III - caso seja necessária a sua presença no local deverá assim proceder, providenciando junto ao pessoal de serviço os equipamentos de proteção individual para que possa participar das operações;</w:t>
      </w:r>
    </w:p>
    <w:p>
      <w:pPr>
        <w:spacing w:after="60" w:line="360"/>
        <w:ind w:left="708" w:hanging="340"/>
        <w:jc w:val="both"/>
      </w:pPr>
      <w:r>
        <w:rPr>
          <w:rFonts w:ascii="Times New Roman" w:cs="Times New Roman" w:eastAsia="Times New Roman" w:hAnsi="Times New Roman"/>
          <w:sz w:val="24"/>
          <w:szCs w:val="24"/>
        </w:rPr>
        <w:t xml:space="preserve">IV - caso o militar presencie o pessoal de serviço atuando em uma ocorrência, somente fará parte das operações caso seja solicitado pelo responsável por ela;</w:t>
      </w:r>
    </w:p>
    <w:p>
      <w:pPr>
        <w:spacing w:after="60" w:line="360"/>
        <w:ind w:left="708" w:hanging="340"/>
        <w:jc w:val="both"/>
      </w:pPr>
      <w:r>
        <w:rPr>
          <w:rFonts w:ascii="Times New Roman" w:cs="Times New Roman" w:eastAsia="Times New Roman" w:hAnsi="Times New Roman"/>
          <w:sz w:val="24"/>
          <w:szCs w:val="24"/>
        </w:rPr>
        <w:t xml:space="preserve">V - a participação do militar de folga em ocorrência deverá se limitar ao auxílio, inicialmente, à(s) vítima(s) e ao pessoal de serviço, evitando aparecer ou responder aos questionamentos da imprensa e de terceiros presentes no local, salvo se autorizado pela autoridade competente; e</w:t>
      </w:r>
    </w:p>
    <w:p>
      <w:pPr>
        <w:spacing w:after="60" w:line="360"/>
        <w:ind w:left="708" w:hanging="340"/>
        <w:jc w:val="both"/>
      </w:pPr>
      <w:r>
        <w:rPr>
          <w:rFonts w:ascii="Times New Roman" w:cs="Times New Roman" w:eastAsia="Times New Roman" w:hAnsi="Times New Roman"/>
          <w:sz w:val="24"/>
          <w:szCs w:val="24"/>
        </w:rPr>
        <w:t xml:space="preserve">VI - a participação de pessoas e de outros órgãos no local da ocorrência deverá, inicialmente, ser analisada pelo Comandante do SOS. Parágrafo Único. Os casos omissos deverão ser solucionados pelo Comandante do socorro, que os submeterá, sucessivamente, ao Comandante do Subgrupamento, ao Comandante do Grupamento e ao Comandante Operacional de Bombeiros, acionando-se o Superior de Dia quando a ocorrência for de grande vulto.</w:t>
      </w:r>
    </w:p>
    <w:p>
      <w:pPr>
        <w:spacing w:after="120" w:line="360"/>
        <w:ind w:firstLine="708"/>
        <w:jc w:val="both"/>
      </w:pPr>
      <w:r>
        <w:rPr>
          <w:rFonts w:ascii="Times New Roman" w:cs="Times New Roman" w:eastAsia="Times New Roman" w:hAnsi="Times New Roman"/>
          <w:b/>
          <w:bCs/>
          <w:sz w:val="24"/>
          <w:szCs w:val="24"/>
        </w:rPr>
        <w:t xml:space="preserve">Art. 57 </w:t>
      </w:r>
      <w:r>
        <w:rPr>
          <w:rFonts w:ascii="Times New Roman" w:cs="Times New Roman" w:eastAsia="Times New Roman" w:hAnsi="Times New Roman"/>
          <w:sz w:val="24"/>
          <w:szCs w:val="24"/>
        </w:rPr>
        <w:t xml:space="preserve">A participação de bombeiros militares de folga em ocorrência de grande proporção deverá seguir os princípios do Sistema de Comando de Incidente, onde estes devem se apresentar ao Chefe da Operação e/ou Comandante do incidente. com Distúrbios Mentais</w:t>
      </w:r>
    </w:p>
    <w:p>
      <w:pPr>
        <w:spacing w:after="60" w:line="360"/>
        <w:jc w:val="both"/>
      </w:pPr>
      <w:r>
        <w:rPr>
          <w:rFonts w:ascii="Times New Roman" w:cs="Times New Roman" w:eastAsia="Times New Roman" w:hAnsi="Times New Roman"/>
          <w:b/>
          <w:bCs/>
          <w:sz w:val="24"/>
          <w:szCs w:val="24"/>
        </w:rPr>
        <w:t xml:space="preserve">Art. 58 </w:t>
      </w:r>
      <w:r>
        <w:rPr>
          <w:rFonts w:ascii="Times New Roman" w:cs="Times New Roman" w:eastAsia="Times New Roman" w:hAnsi="Times New Roman"/>
          <w:sz w:val="24"/>
          <w:szCs w:val="24"/>
        </w:rPr>
        <w:t xml:space="preserve">O Comando do CBMRO, a fim de regularizar a questão envolvendo pacientes com distúrbios mentais no Estado de Rondônia determina que:</w:t>
      </w:r>
    </w:p>
    <w:p>
      <w:pPr>
        <w:spacing w:after="60" w:line="360"/>
        <w:ind w:left="708" w:hanging="340"/>
        <w:jc w:val="both"/>
      </w:pPr>
      <w:r>
        <w:rPr>
          <w:rFonts w:ascii="Times New Roman" w:cs="Times New Roman" w:eastAsia="Times New Roman" w:hAnsi="Times New Roman"/>
          <w:sz w:val="24"/>
          <w:szCs w:val="24"/>
        </w:rPr>
        <w:t xml:space="preserve">I - os atendimentos de ocorrências de natureza psicossociais devem ser atendidos seguindo os protocolos integrado SES/SSP e o do CBMRO;</w:t>
      </w:r>
    </w:p>
    <w:p>
      <w:pPr>
        <w:spacing w:after="60" w:line="360"/>
        <w:ind w:left="708" w:hanging="340"/>
        <w:jc w:val="both"/>
      </w:pPr>
      <w:r>
        <w:rPr>
          <w:rFonts w:ascii="Times New Roman" w:cs="Times New Roman" w:eastAsia="Times New Roman" w:hAnsi="Times New Roman"/>
          <w:sz w:val="24"/>
          <w:szCs w:val="24"/>
        </w:rPr>
        <w:t xml:space="preserve">II - a equipe do SAMU deslocada para o atendimento local, verificando que há a possibilidade iminente de autoagressão pelo paciente em surto, poderá, acionar o Corpo de Bombeiros Militar de Rondônia, através do CIOSP, cabendo ao Oficial de Dia a liberação da equipe para atendimento, após checagem dos dados junto ao SAMU da condição do paciente;</w:t>
      </w:r>
    </w:p>
    <w:p>
      <w:pPr>
        <w:spacing w:after="60" w:line="360"/>
        <w:ind w:left="708" w:hanging="0"/>
        <w:jc w:val="both"/>
      </w:pPr>
      <w:r>
        <w:rPr>
          <w:rFonts w:ascii="Times New Roman" w:cs="Times New Roman" w:eastAsia="Times New Roman" w:hAnsi="Times New Roman"/>
          <w:sz w:val="24"/>
          <w:szCs w:val="24"/>
        </w:rPr>
        <w:t xml:space="preserve">§ 1º Diante do exposto acima, fica estabelecido que o CBMRO somente atuará , de forma integrada com o SAMU, nas ocorrências onde o paciente com transtorno mental estiver proporcionando risco a si mesmo ou ao patrimônio público ou privado sem uso de arma, tais como: tentativa de autolesão, danos ao patrimônio e ou encontrar-se em local de difícil acesso, por exemplo, em bueiros, canais, caixas d’água, valas, torres, em cima de edificações, etc.</w:t>
      </w:r>
    </w:p>
    <w:p>
      <w:pPr>
        <w:spacing w:after="60" w:line="360"/>
        <w:ind w:left="708" w:hanging="0"/>
        <w:jc w:val="both"/>
      </w:pPr>
      <w:r>
        <w:rPr>
          <w:rFonts w:ascii="Times New Roman" w:cs="Times New Roman" w:eastAsia="Times New Roman" w:hAnsi="Times New Roman"/>
          <w:sz w:val="24"/>
          <w:szCs w:val="24"/>
        </w:rPr>
        <w:t xml:space="preserve">§ 2º Caso o CBMRO seja acionado para atender a uma ocorrência de outra natureza e, chegando ao local, verificar que envolve paciente com transtornos mentais, caso o SAMU não esteja presente, deverá de imediato solicitar a presença deste órgão e ou da Polícia Militar do Estado de Rondônia, a depender da situação, aguardando a chegada no local, caso não esteja enquadrado nas condições acima citadas que exijam imediata atuação.</w:t>
      </w:r>
    </w:p>
    <w:p>
      <w:pPr>
        <w:spacing w:after="60" w:line="360"/>
        <w:ind w:left="708" w:hanging="0"/>
        <w:jc w:val="both"/>
      </w:pPr>
      <w:r>
        <w:rPr>
          <w:rFonts w:ascii="Times New Roman" w:cs="Times New Roman" w:eastAsia="Times New Roman" w:hAnsi="Times New Roman"/>
          <w:sz w:val="24"/>
          <w:szCs w:val="24"/>
        </w:rPr>
        <w:t xml:space="preserve">§ 3º Caso a guarnição ao chegar ao local da ocorrência não identificar a situação do §1º, deste artigo, deve informar ao Oficial de Dia a situação e passar ao SAMU a obrigação de contenção e transporte.</w:t>
      </w:r>
    </w:p>
    <w:p>
      <w:pPr>
        <w:spacing w:after="60" w:line="360"/>
        <w:ind w:left="708" w:hanging="0"/>
        <w:jc w:val="both"/>
      </w:pPr>
      <w:r>
        <w:rPr>
          <w:rFonts w:ascii="Times New Roman" w:cs="Times New Roman" w:eastAsia="Times New Roman" w:hAnsi="Times New Roman"/>
          <w:sz w:val="24"/>
          <w:szCs w:val="24"/>
        </w:rPr>
        <w:t xml:space="preserve">Parágrafo único. Os casos omissos deverão ser solucionados pelo Comandante do socorro, que os submeterá, sucessivamente, ao Comandante do Subgrupamento, ao Comandante do Grupamento e ao Comandante Operacional de Bombeiros, acionando-se o Superior de Dia quando a ocorrência for de grande vulto.</w:t>
      </w:r>
    </w:p>
    <w:p>
      <w:pPr>
        <w:spacing w:after="120" w:line="360"/>
        <w:ind w:firstLine="708"/>
        <w:jc w:val="both"/>
      </w:pPr>
      <w:r>
        <w:rPr>
          <w:rFonts w:ascii="Times New Roman" w:cs="Times New Roman" w:eastAsia="Times New Roman" w:hAnsi="Times New Roman"/>
          <w:b/>
          <w:bCs/>
          <w:sz w:val="24"/>
          <w:szCs w:val="24"/>
        </w:rPr>
        <w:t xml:space="preserve">Art. 59 </w:t>
      </w:r>
      <w:r>
        <w:rPr>
          <w:rFonts w:ascii="Times New Roman" w:cs="Times New Roman" w:eastAsia="Times New Roman" w:hAnsi="Times New Roman"/>
          <w:sz w:val="24"/>
          <w:szCs w:val="24"/>
        </w:rPr>
        <w:t xml:space="preserve">As viaturas operacionais, de acordo com suas características e peculiaridades, somente poderão ser empregados, em atividades, exclusivas, de prevenção, combate a incêndio, salvamento e atendimento pré-hospitalar, salvo determinação em contrário do Comandante Geral.</w:t>
      </w:r>
    </w:p>
    <w:p>
      <w:pPr>
        <w:spacing w:after="120" w:line="360"/>
        <w:ind w:firstLine="708"/>
        <w:jc w:val="both"/>
      </w:pPr>
      <w:r>
        <w:rPr>
          <w:rFonts w:ascii="Times New Roman" w:cs="Times New Roman" w:eastAsia="Times New Roman" w:hAnsi="Times New Roman"/>
          <w:b/>
          <w:bCs/>
          <w:sz w:val="24"/>
          <w:szCs w:val="24"/>
        </w:rPr>
        <w:t xml:space="preserve">Art. 60 </w:t>
      </w:r>
      <w:r>
        <w:rPr>
          <w:rFonts w:ascii="Times New Roman" w:cs="Times New Roman" w:eastAsia="Times New Roman" w:hAnsi="Times New Roman"/>
          <w:sz w:val="24"/>
          <w:szCs w:val="24"/>
        </w:rPr>
        <w:t xml:space="preserve">É proibido o uso de viaturas operacionais da Corporação no transporte de pessoas estranhas, exceção feita às viaturas de APH quando em emergência ou missão de assistência social de interesse da Corporação.</w:t>
      </w:r>
    </w:p>
    <w:p>
      <w:pPr>
        <w:spacing w:after="120" w:line="360"/>
        <w:ind w:firstLine="708"/>
        <w:jc w:val="both"/>
      </w:pPr>
      <w:r>
        <w:rPr>
          <w:rFonts w:ascii="Times New Roman" w:cs="Times New Roman" w:eastAsia="Times New Roman" w:hAnsi="Times New Roman"/>
          <w:b/>
          <w:bCs/>
          <w:sz w:val="24"/>
          <w:szCs w:val="24"/>
        </w:rPr>
        <w:t xml:space="preserve">Art. 61 </w:t>
      </w:r>
      <w:r>
        <w:rPr>
          <w:rFonts w:ascii="Times New Roman" w:cs="Times New Roman" w:eastAsia="Times New Roman" w:hAnsi="Times New Roman"/>
          <w:sz w:val="24"/>
          <w:szCs w:val="24"/>
        </w:rPr>
        <w:t xml:space="preserve">Cada viatura operacional deverá ser utilizada somente para o fim a qual a mesma se destina, devendo ser evitado emprego incorreto de viaturas para atender interesses imediatos ou pessoais que, apenas descaracterizem a atividade operacional, compromete as ações e operações de natureza bombeiro militar.</w:t>
      </w:r>
    </w:p>
    <w:p>
      <w:pPr>
        <w:spacing w:after="120" w:line="360"/>
        <w:ind w:firstLine="708"/>
        <w:jc w:val="both"/>
      </w:pPr>
      <w:r>
        <w:rPr>
          <w:rFonts w:ascii="Times New Roman" w:cs="Times New Roman" w:eastAsia="Times New Roman" w:hAnsi="Times New Roman"/>
          <w:b/>
          <w:bCs/>
          <w:sz w:val="24"/>
          <w:szCs w:val="24"/>
        </w:rPr>
        <w:t xml:space="preserve">Art. 62 </w:t>
      </w:r>
      <w:r>
        <w:rPr>
          <w:rFonts w:ascii="Times New Roman" w:cs="Times New Roman" w:eastAsia="Times New Roman" w:hAnsi="Times New Roman"/>
          <w:sz w:val="24"/>
          <w:szCs w:val="24"/>
        </w:rPr>
        <w:t xml:space="preserve">É proibido ao motorista, Condutor e Operador de Viatura, ceder a terceiros a direção de viatura operacional sob sua responsabilidade, ainda que habilitados.</w:t>
      </w:r>
    </w:p>
    <w:p>
      <w:pPr>
        <w:spacing w:after="120" w:line="360"/>
        <w:ind w:firstLine="708"/>
        <w:jc w:val="both"/>
      </w:pPr>
      <w:r>
        <w:rPr>
          <w:rFonts w:ascii="Times New Roman" w:cs="Times New Roman" w:eastAsia="Times New Roman" w:hAnsi="Times New Roman"/>
          <w:b/>
          <w:bCs/>
          <w:sz w:val="24"/>
          <w:szCs w:val="24"/>
        </w:rPr>
        <w:t xml:space="preserve">Art. 63 </w:t>
      </w:r>
      <w:r>
        <w:rPr>
          <w:rFonts w:ascii="Times New Roman" w:cs="Times New Roman" w:eastAsia="Times New Roman" w:hAnsi="Times New Roman"/>
          <w:sz w:val="24"/>
          <w:szCs w:val="24"/>
        </w:rPr>
        <w:t xml:space="preserve">Viaturas operacionais de serviço não poderão ser utilizadas em treinamentos, apresentações ou prevenções sem o conhecimento e a autorização do Comandante da OBM.</w:t>
      </w:r>
    </w:p>
    <w:p>
      <w:pPr>
        <w:spacing w:after="120" w:line="360"/>
        <w:ind w:firstLine="708"/>
        <w:jc w:val="both"/>
      </w:pPr>
      <w:r>
        <w:rPr>
          <w:rFonts w:ascii="Times New Roman" w:cs="Times New Roman" w:eastAsia="Times New Roman" w:hAnsi="Times New Roman"/>
          <w:b/>
          <w:bCs/>
          <w:sz w:val="24"/>
          <w:szCs w:val="24"/>
        </w:rPr>
        <w:t xml:space="preserve">Art. 64 </w:t>
      </w:r>
      <w:r>
        <w:rPr>
          <w:rFonts w:ascii="Times New Roman" w:cs="Times New Roman" w:eastAsia="Times New Roman" w:hAnsi="Times New Roman"/>
          <w:sz w:val="24"/>
          <w:szCs w:val="24"/>
        </w:rPr>
        <w:t xml:space="preserve">Qualquer viatura operacional de serviço deverá permanecer, durante as 24 horas em situação de disponibilidade na OBM em que estiver lotada, em condições de pronto emprego nos casos emergenciais.</w:t>
      </w:r>
    </w:p>
    <w:p>
      <w:pPr>
        <w:spacing w:after="120" w:line="360"/>
        <w:ind w:firstLine="708"/>
        <w:jc w:val="both"/>
      </w:pPr>
      <w:r>
        <w:rPr>
          <w:rFonts w:ascii="Times New Roman" w:cs="Times New Roman" w:eastAsia="Times New Roman" w:hAnsi="Times New Roman"/>
          <w:b/>
          <w:bCs/>
          <w:sz w:val="24"/>
          <w:szCs w:val="24"/>
        </w:rPr>
        <w:t xml:space="preserve">Art. 65 </w:t>
      </w:r>
      <w:r>
        <w:rPr>
          <w:rFonts w:ascii="Times New Roman" w:cs="Times New Roman" w:eastAsia="Times New Roman" w:hAnsi="Times New Roman"/>
          <w:sz w:val="24"/>
          <w:szCs w:val="24"/>
        </w:rPr>
        <w:t xml:space="preserve">A manutenção de 1º escalão da viatura operacional deverá ser realizada, diariamente, pelo condutor e operador nela escalado.</w:t>
      </w:r>
    </w:p>
    <w:p>
      <w:pPr>
        <w:spacing w:after="120" w:line="360"/>
        <w:ind w:firstLine="708"/>
        <w:jc w:val="both"/>
      </w:pPr>
      <w:r>
        <w:rPr>
          <w:rFonts w:ascii="Times New Roman" w:cs="Times New Roman" w:eastAsia="Times New Roman" w:hAnsi="Times New Roman"/>
          <w:b/>
          <w:bCs/>
          <w:sz w:val="24"/>
          <w:szCs w:val="24"/>
        </w:rPr>
        <w:t xml:space="preserve">Art. 66 </w:t>
      </w:r>
      <w:r>
        <w:rPr>
          <w:rFonts w:ascii="Times New Roman" w:cs="Times New Roman" w:eastAsia="Times New Roman" w:hAnsi="Times New Roman"/>
          <w:sz w:val="24"/>
          <w:szCs w:val="24"/>
        </w:rPr>
        <w:t xml:space="preserve">A responsabilidade pela conservação de viaturas operacionais será de todos os envolvidos na condução, utilização, emprego, fiscalização e controle, em qualquer nível.</w:t>
      </w:r>
    </w:p>
    <w:p>
      <w:pPr>
        <w:spacing w:after="120" w:line="360"/>
        <w:ind w:firstLine="708"/>
        <w:jc w:val="both"/>
      </w:pPr>
      <w:r>
        <w:rPr>
          <w:rFonts w:ascii="Times New Roman" w:cs="Times New Roman" w:eastAsia="Times New Roman" w:hAnsi="Times New Roman"/>
          <w:b/>
          <w:bCs/>
          <w:sz w:val="24"/>
          <w:szCs w:val="24"/>
        </w:rPr>
        <w:t xml:space="preserve">Art. 67 </w:t>
      </w:r>
      <w:r>
        <w:rPr>
          <w:rFonts w:ascii="Times New Roman" w:cs="Times New Roman" w:eastAsia="Times New Roman" w:hAnsi="Times New Roman"/>
          <w:sz w:val="24"/>
          <w:szCs w:val="24"/>
        </w:rPr>
        <w:t xml:space="preserve">Caberá ao Centro de Manutenção o gerenciamento, a fiscalização e o controle da manutenção preventiva das viaturas operacionais, devendo realizar todos os atos necessários para que as mesmas permaneçam o mínimo de tempo possível baixadas.</w:t>
      </w:r>
    </w:p>
    <w:p>
      <w:pPr>
        <w:spacing w:after="60" w:line="360"/>
        <w:jc w:val="both"/>
      </w:pPr>
      <w:r>
        <w:rPr>
          <w:rFonts w:ascii="Times New Roman" w:cs="Times New Roman" w:eastAsia="Times New Roman" w:hAnsi="Times New Roman"/>
          <w:b/>
          <w:bCs/>
          <w:sz w:val="24"/>
          <w:szCs w:val="24"/>
        </w:rPr>
        <w:t xml:space="preserve">Art. 68 </w:t>
      </w:r>
      <w:r>
        <w:rPr>
          <w:rFonts w:ascii="Times New Roman" w:cs="Times New Roman" w:eastAsia="Times New Roman" w:hAnsi="Times New Roman"/>
          <w:sz w:val="24"/>
          <w:szCs w:val="24"/>
        </w:rPr>
        <w:t xml:space="preserve">Considera-se como manutenção de 1º escalão ou manutenção de operação:</w:t>
      </w:r>
    </w:p>
    <w:p>
      <w:pPr>
        <w:spacing w:after="60" w:line="360"/>
        <w:ind w:left="708" w:hanging="340"/>
        <w:jc w:val="both"/>
      </w:pPr>
      <w:r>
        <w:rPr>
          <w:rFonts w:ascii="Times New Roman" w:cs="Times New Roman" w:eastAsia="Times New Roman" w:hAnsi="Times New Roman"/>
          <w:sz w:val="24"/>
          <w:szCs w:val="24"/>
        </w:rPr>
        <w:t xml:space="preserve">I - a condução da viatura;</w:t>
      </w:r>
    </w:p>
    <w:p>
      <w:pPr>
        <w:spacing w:after="60" w:line="360"/>
        <w:ind w:left="708" w:hanging="340"/>
        <w:jc w:val="both"/>
      </w:pPr>
      <w:r>
        <w:rPr>
          <w:rFonts w:ascii="Times New Roman" w:cs="Times New Roman" w:eastAsia="Times New Roman" w:hAnsi="Times New Roman"/>
          <w:sz w:val="24"/>
          <w:szCs w:val="24"/>
        </w:rPr>
        <w:t xml:space="preserve">II - a verificação constante dos instrumentos e indicadores da viatura ou equipamentos;</w:t>
      </w:r>
    </w:p>
    <w:p>
      <w:pPr>
        <w:spacing w:after="60" w:line="360"/>
        <w:ind w:left="708" w:hanging="340"/>
        <w:jc w:val="both"/>
      </w:pPr>
      <w:r>
        <w:rPr>
          <w:rFonts w:ascii="Times New Roman" w:cs="Times New Roman" w:eastAsia="Times New Roman" w:hAnsi="Times New Roman"/>
          <w:sz w:val="24"/>
          <w:szCs w:val="24"/>
        </w:rPr>
        <w:t xml:space="preserve">III - a inspeção constante da viatura, recorrendo ao Centro de Manutenção quando qualquer irregularidade for constatada;</w:t>
      </w:r>
    </w:p>
    <w:p>
      <w:pPr>
        <w:spacing w:after="60" w:line="360"/>
        <w:ind w:left="708" w:hanging="340"/>
        <w:jc w:val="both"/>
      </w:pPr>
      <w:r>
        <w:rPr>
          <w:rFonts w:ascii="Times New Roman" w:cs="Times New Roman" w:eastAsia="Times New Roman" w:hAnsi="Times New Roman"/>
          <w:sz w:val="24"/>
          <w:szCs w:val="24"/>
        </w:rPr>
        <w:t xml:space="preserve">IV - a verificação de níveis de óleo e água completando-os se necessário;</w:t>
      </w:r>
    </w:p>
    <w:p>
      <w:pPr>
        <w:spacing w:after="60" w:line="360"/>
        <w:ind w:left="708" w:hanging="340"/>
        <w:jc w:val="both"/>
      </w:pPr>
      <w:r>
        <w:rPr>
          <w:rFonts w:ascii="Times New Roman" w:cs="Times New Roman" w:eastAsia="Times New Roman" w:hAnsi="Times New Roman"/>
          <w:sz w:val="24"/>
          <w:szCs w:val="24"/>
        </w:rPr>
        <w:t xml:space="preserve">V - a verificação de pneus e bateria;</w:t>
      </w:r>
    </w:p>
    <w:p>
      <w:pPr>
        <w:spacing w:after="60" w:line="360"/>
        <w:ind w:left="708" w:hanging="340"/>
        <w:jc w:val="both"/>
      </w:pPr>
      <w:r>
        <w:rPr>
          <w:rFonts w:ascii="Times New Roman" w:cs="Times New Roman" w:eastAsia="Times New Roman" w:hAnsi="Times New Roman"/>
          <w:sz w:val="24"/>
          <w:szCs w:val="24"/>
        </w:rPr>
        <w:t xml:space="preserve">VI - a limpeza da viatura; e</w:t>
      </w:r>
    </w:p>
    <w:p>
      <w:pPr>
        <w:spacing w:after="60" w:line="360"/>
        <w:ind w:left="708" w:hanging="340"/>
        <w:jc w:val="both"/>
      </w:pPr>
      <w:r>
        <w:rPr>
          <w:rFonts w:ascii="Times New Roman" w:cs="Times New Roman" w:eastAsia="Times New Roman" w:hAnsi="Times New Roman"/>
          <w:sz w:val="24"/>
          <w:szCs w:val="24"/>
        </w:rPr>
        <w:t xml:space="preserve">VII - reapertos gerais que não impliquem em regulagens.</w:t>
      </w:r>
    </w:p>
    <w:p>
      <w:pPr>
        <w:spacing w:after="60" w:line="360"/>
        <w:jc w:val="both"/>
      </w:pPr>
      <w:r>
        <w:rPr>
          <w:rFonts w:ascii="Times New Roman" w:cs="Times New Roman" w:eastAsia="Times New Roman" w:hAnsi="Times New Roman"/>
          <w:b/>
          <w:bCs/>
          <w:sz w:val="24"/>
          <w:szCs w:val="24"/>
        </w:rPr>
        <w:t xml:space="preserve">Art. 69 </w:t>
      </w:r>
      <w:r>
        <w:rPr>
          <w:rFonts w:ascii="Times New Roman" w:cs="Times New Roman" w:eastAsia="Times New Roman" w:hAnsi="Times New Roman"/>
          <w:sz w:val="24"/>
          <w:szCs w:val="24"/>
        </w:rPr>
        <w:t xml:space="preserve">Em caso de acidente que envolva viatura operacional da Corporação o motorista deverá tomar as seguintes providências:</w:t>
      </w:r>
    </w:p>
    <w:p>
      <w:pPr>
        <w:spacing w:after="60" w:line="360"/>
        <w:ind w:left="708" w:hanging="340"/>
        <w:jc w:val="both"/>
      </w:pPr>
      <w:r>
        <w:rPr>
          <w:rFonts w:ascii="Times New Roman" w:cs="Times New Roman" w:eastAsia="Times New Roman" w:hAnsi="Times New Roman"/>
          <w:sz w:val="24"/>
          <w:szCs w:val="24"/>
        </w:rPr>
        <w:t xml:space="preserve">I - parar a viatura imediatamente;</w:t>
      </w:r>
    </w:p>
    <w:p>
      <w:pPr>
        <w:spacing w:after="60" w:line="360"/>
        <w:ind w:left="708" w:hanging="340"/>
        <w:jc w:val="both"/>
      </w:pPr>
      <w:r>
        <w:rPr>
          <w:rFonts w:ascii="Times New Roman" w:cs="Times New Roman" w:eastAsia="Times New Roman" w:hAnsi="Times New Roman"/>
          <w:sz w:val="24"/>
          <w:szCs w:val="24"/>
        </w:rPr>
        <w:t xml:space="preserve">II - prestar socorro a vítima se for o caso;</w:t>
      </w:r>
    </w:p>
    <w:p>
      <w:pPr>
        <w:spacing w:after="60" w:line="360"/>
        <w:ind w:left="708" w:hanging="340"/>
        <w:jc w:val="both"/>
      </w:pPr>
      <w:r>
        <w:rPr>
          <w:rFonts w:ascii="Times New Roman" w:cs="Times New Roman" w:eastAsia="Times New Roman" w:hAnsi="Times New Roman"/>
          <w:sz w:val="24"/>
          <w:szCs w:val="24"/>
        </w:rPr>
        <w:t xml:space="preserve">III - comunicar e solicitar, imediatamente, o comparecimento ao local do Comandante do Socorro;</w:t>
      </w:r>
    </w:p>
    <w:p>
      <w:pPr>
        <w:spacing w:after="60" w:line="360"/>
        <w:ind w:left="708" w:hanging="340"/>
        <w:jc w:val="both"/>
      </w:pPr>
      <w:r>
        <w:rPr>
          <w:rFonts w:ascii="Times New Roman" w:cs="Times New Roman" w:eastAsia="Times New Roman" w:hAnsi="Times New Roman"/>
          <w:sz w:val="24"/>
          <w:szCs w:val="24"/>
        </w:rPr>
        <w:t xml:space="preserve">IV - solicitar o comparecimento da perícia de trânsito para que seja feito o laudo, salvo se ocorrer acordo formal entre as partes;</w:t>
      </w:r>
    </w:p>
    <w:p>
      <w:pPr>
        <w:spacing w:after="60" w:line="360"/>
        <w:ind w:left="708" w:hanging="340"/>
        <w:jc w:val="both"/>
      </w:pPr>
      <w:r>
        <w:rPr>
          <w:rFonts w:ascii="Times New Roman" w:cs="Times New Roman" w:eastAsia="Times New Roman" w:hAnsi="Times New Roman"/>
          <w:sz w:val="24"/>
          <w:szCs w:val="24"/>
        </w:rPr>
        <w:t xml:space="preserve">V - preencher a ficha de acidentes;</w:t>
      </w:r>
    </w:p>
    <w:p>
      <w:pPr>
        <w:spacing w:after="60" w:line="360"/>
        <w:ind w:left="708" w:hanging="340"/>
        <w:jc w:val="both"/>
      </w:pPr>
      <w:r>
        <w:rPr>
          <w:rFonts w:ascii="Times New Roman" w:cs="Times New Roman" w:eastAsia="Times New Roman" w:hAnsi="Times New Roman"/>
          <w:sz w:val="24"/>
          <w:szCs w:val="24"/>
        </w:rPr>
        <w:t xml:space="preserve">VI - arrolar testemunhas;</w:t>
      </w:r>
    </w:p>
    <w:p>
      <w:pPr>
        <w:spacing w:after="60" w:line="360"/>
        <w:ind w:left="708" w:hanging="340"/>
        <w:jc w:val="both"/>
      </w:pPr>
      <w:r>
        <w:rPr>
          <w:rFonts w:ascii="Times New Roman" w:cs="Times New Roman" w:eastAsia="Times New Roman" w:hAnsi="Times New Roman"/>
          <w:sz w:val="24"/>
          <w:szCs w:val="24"/>
        </w:rPr>
        <w:t xml:space="preserve">VII - solicitar a lavratura do Boletim de Ocorrência pelos Agentes de trânsito;</w:t>
      </w:r>
    </w:p>
    <w:p>
      <w:pPr>
        <w:spacing w:after="60" w:line="360"/>
        <w:ind w:left="708" w:hanging="340"/>
        <w:jc w:val="both"/>
      </w:pPr>
      <w:r>
        <w:rPr>
          <w:rFonts w:ascii="Times New Roman" w:cs="Times New Roman" w:eastAsia="Times New Roman" w:hAnsi="Times New Roman"/>
          <w:sz w:val="24"/>
          <w:szCs w:val="24"/>
        </w:rPr>
        <w:t xml:space="preserve">VIII - relatar os fatos, através de um relatório de detalhado; e</w:t>
      </w:r>
    </w:p>
    <w:p>
      <w:pPr>
        <w:spacing w:after="60" w:line="360"/>
        <w:ind w:left="708" w:hanging="0"/>
        <w:jc w:val="both"/>
      </w:pPr>
      <w:r>
        <w:rPr>
          <w:rFonts w:ascii="Times New Roman" w:cs="Times New Roman" w:eastAsia="Times New Roman" w:hAnsi="Times New Roman"/>
          <w:sz w:val="24"/>
          <w:szCs w:val="24"/>
        </w:rPr>
        <w:t xml:space="preserve">Parágrafo único. A prioridade, caso não haja vítima(s) em decorrência do acidente de trânsito é o atendimento à ocorrência anteriormente solicitado, após, o chefe da guarnição deverá informar o ocorrido, por escrito, ao comandante do SOS para que sejam tomadas as devidas providências.</w:t>
      </w:r>
    </w:p>
    <w:p>
      <w:pPr>
        <w:spacing w:after="120" w:line="360"/>
        <w:ind w:firstLine="708"/>
        <w:jc w:val="both"/>
      </w:pPr>
      <w:r>
        <w:rPr>
          <w:rFonts w:ascii="Times New Roman" w:cs="Times New Roman" w:eastAsia="Times New Roman" w:hAnsi="Times New Roman"/>
          <w:b/>
          <w:bCs/>
          <w:sz w:val="24"/>
          <w:szCs w:val="24"/>
        </w:rPr>
        <w:t xml:space="preserve">Art. 70 </w:t>
      </w:r>
      <w:r>
        <w:rPr>
          <w:rFonts w:ascii="Times New Roman" w:cs="Times New Roman" w:eastAsia="Times New Roman" w:hAnsi="Times New Roman"/>
          <w:sz w:val="24"/>
          <w:szCs w:val="24"/>
        </w:rPr>
        <w:t xml:space="preserve">Quando o responsável possuir seguro total contra terceiros, a viatura, após as providências de praxe, poderá, pelo chefe do Centro de Manutenção, ser encaminhada à oficina autorizada indicada pela Companhia Seguradora, para os reparos.</w:t>
      </w:r>
    </w:p>
    <w:p>
      <w:pPr>
        <w:spacing w:after="120" w:line="360"/>
        <w:ind w:firstLine="708"/>
        <w:jc w:val="both"/>
      </w:pPr>
      <w:r>
        <w:rPr>
          <w:rFonts w:ascii="Times New Roman" w:cs="Times New Roman" w:eastAsia="Times New Roman" w:hAnsi="Times New Roman"/>
          <w:b/>
          <w:bCs/>
          <w:sz w:val="24"/>
          <w:szCs w:val="24"/>
        </w:rPr>
        <w:t xml:space="preserve">Art. 71 </w:t>
      </w:r>
      <w:r>
        <w:rPr>
          <w:rFonts w:ascii="Times New Roman" w:cs="Times New Roman" w:eastAsia="Times New Roman" w:hAnsi="Times New Roman"/>
          <w:sz w:val="24"/>
          <w:szCs w:val="24"/>
        </w:rPr>
        <w:t xml:space="preserve">O atendimento a qualquer ocorrência verificada no território rondoniense deverá em primeiro plano, ser realizado pelas guarnições e ou socorros da Unidade Operacional responsável pela área.</w:t>
      </w:r>
    </w:p>
    <w:p>
      <w:pPr>
        <w:spacing w:after="120" w:line="360"/>
        <w:ind w:firstLine="708"/>
        <w:jc w:val="both"/>
      </w:pPr>
      <w:r>
        <w:rPr>
          <w:rFonts w:ascii="Times New Roman" w:cs="Times New Roman" w:eastAsia="Times New Roman" w:hAnsi="Times New Roman"/>
          <w:b/>
          <w:bCs/>
          <w:sz w:val="24"/>
          <w:szCs w:val="24"/>
        </w:rPr>
        <w:t xml:space="preserve">Art. 72 </w:t>
      </w:r>
      <w:r>
        <w:rPr>
          <w:rFonts w:ascii="Times New Roman" w:cs="Times New Roman" w:eastAsia="Times New Roman" w:hAnsi="Times New Roman"/>
          <w:sz w:val="24"/>
          <w:szCs w:val="24"/>
        </w:rPr>
        <w:t xml:space="preserve">Sempre que uma ocorrência exigir o emprego de mais de um socorro ou guarnição, primeiramente, deverá ser exaurido todo o poder de combate da Unidade Operacional da área, ocasião em que será solicitado o apoio dos socorros das demais Unidades, caso isto seja necessário.</w:t>
      </w:r>
    </w:p>
    <w:p>
      <w:pPr>
        <w:spacing w:after="120" w:line="360"/>
        <w:ind w:firstLine="708"/>
        <w:jc w:val="both"/>
      </w:pPr>
      <w:r>
        <w:rPr>
          <w:rFonts w:ascii="Times New Roman" w:cs="Times New Roman" w:eastAsia="Times New Roman" w:hAnsi="Times New Roman"/>
          <w:b/>
          <w:bCs/>
          <w:sz w:val="24"/>
          <w:szCs w:val="24"/>
        </w:rPr>
        <w:t xml:space="preserve">Art. 73 </w:t>
      </w:r>
      <w:r>
        <w:rPr>
          <w:rFonts w:ascii="Times New Roman" w:cs="Times New Roman" w:eastAsia="Times New Roman" w:hAnsi="Times New Roman"/>
          <w:sz w:val="24"/>
          <w:szCs w:val="24"/>
        </w:rPr>
        <w:t xml:space="preserve">Todas as vezes que uma ocorrência envolver o emprego de um ou mais socorros, o comando das operações ficará a cargo do bombeiro militar de serviço que possuir o maior posto ou graduação hierárquica ou for mais antigo.</w:t>
      </w:r>
    </w:p>
    <w:p>
      <w:pPr>
        <w:spacing w:after="120" w:line="360"/>
        <w:ind w:firstLine="708"/>
        <w:jc w:val="both"/>
      </w:pPr>
      <w:r>
        <w:rPr>
          <w:rFonts w:ascii="Times New Roman" w:cs="Times New Roman" w:eastAsia="Times New Roman" w:hAnsi="Times New Roman"/>
          <w:b/>
          <w:bCs/>
          <w:sz w:val="24"/>
          <w:szCs w:val="24"/>
        </w:rPr>
        <w:t xml:space="preserve">Art. 74 </w:t>
      </w:r>
      <w:r>
        <w:rPr>
          <w:rFonts w:ascii="Times New Roman" w:cs="Times New Roman" w:eastAsia="Times New Roman" w:hAnsi="Times New Roman"/>
          <w:sz w:val="24"/>
          <w:szCs w:val="24"/>
        </w:rPr>
        <w:t xml:space="preserve">Torna-se obrigatório a presença do Oficial de Dia nas ocorrências que envolvam os socorros de duas ou mais Unidades Operacionais.</w:t>
      </w:r>
    </w:p>
    <w:p>
      <w:pPr>
        <w:spacing w:after="120" w:line="360"/>
        <w:ind w:firstLine="708"/>
        <w:jc w:val="both"/>
      </w:pPr>
      <w:r>
        <w:rPr>
          <w:rFonts w:ascii="Times New Roman" w:cs="Times New Roman" w:eastAsia="Times New Roman" w:hAnsi="Times New Roman"/>
          <w:b/>
          <w:bCs/>
          <w:sz w:val="24"/>
          <w:szCs w:val="24"/>
        </w:rPr>
        <w:t xml:space="preserve">Art. 75 </w:t>
      </w:r>
      <w:r>
        <w:rPr>
          <w:rFonts w:ascii="Times New Roman" w:cs="Times New Roman" w:eastAsia="Times New Roman" w:hAnsi="Times New Roman"/>
          <w:sz w:val="24"/>
          <w:szCs w:val="24"/>
        </w:rPr>
        <w:t xml:space="preserve">Em qualquer situação a cooperação entre bombeiros militares no Teatro de Operações deverá ser completa, dentro de um clima de amizade e cordialidade, ainda que os executantes desenvolvam atividades diferentes.</w:t>
      </w:r>
    </w:p>
    <w:p>
      <w:pPr>
        <w:spacing w:after="120" w:line="360"/>
        <w:ind w:firstLine="708"/>
        <w:jc w:val="both"/>
      </w:pPr>
      <w:r>
        <w:rPr>
          <w:rFonts w:ascii="Times New Roman" w:cs="Times New Roman" w:eastAsia="Times New Roman" w:hAnsi="Times New Roman"/>
          <w:b/>
          <w:bCs/>
          <w:sz w:val="24"/>
          <w:szCs w:val="24"/>
        </w:rPr>
        <w:t xml:space="preserve">Art. 76 </w:t>
      </w:r>
      <w:r>
        <w:rPr>
          <w:rFonts w:ascii="Times New Roman" w:cs="Times New Roman" w:eastAsia="Times New Roman" w:hAnsi="Times New Roman"/>
          <w:sz w:val="24"/>
          <w:szCs w:val="24"/>
        </w:rPr>
        <w:t xml:space="preserve">Nas ocorrências extraordinárias ou de grande porte em que pela gravidade se faz necessário o emprego de todo poder operacional da Corporação deverá pelo menos por questão de conveniência, existir um socorro de combate a incêndio de reserva para atender quaisquer outras emergências que porventura venham a acontecer.</w:t>
      </w:r>
    </w:p>
    <w:p>
      <w:pPr>
        <w:spacing w:after="60" w:line="360"/>
        <w:jc w:val="both"/>
      </w:pPr>
      <w:r>
        <w:rPr>
          <w:rFonts w:ascii="Times New Roman" w:cs="Times New Roman" w:eastAsia="Times New Roman" w:hAnsi="Times New Roman"/>
          <w:b/>
          <w:bCs/>
          <w:sz w:val="24"/>
          <w:szCs w:val="24"/>
        </w:rPr>
        <w:t xml:space="preserve">Art. 77 </w:t>
      </w:r>
      <w:r>
        <w:rPr>
          <w:rFonts w:ascii="Times New Roman" w:cs="Times New Roman" w:eastAsia="Times New Roman" w:hAnsi="Times New Roman"/>
          <w:sz w:val="24"/>
          <w:szCs w:val="24"/>
        </w:rPr>
        <w:t xml:space="preserve">De acordo com a necessidade e a gravidade da situação poderá as guarnições de socorros empregados numa ocorrência solicitar apoio externo a órgãos públicos e privados ligados direta ou indiretamente à operação, conforme orientações abaixo:</w:t>
      </w:r>
    </w:p>
    <w:p>
      <w:pPr>
        <w:spacing w:after="60" w:line="360"/>
        <w:ind w:left="708" w:hanging="340"/>
        <w:jc w:val="both"/>
      </w:pPr>
      <w:r>
        <w:rPr>
          <w:rFonts w:ascii="Times New Roman" w:cs="Times New Roman" w:eastAsia="Times New Roman" w:hAnsi="Times New Roman"/>
          <w:sz w:val="24"/>
          <w:szCs w:val="24"/>
        </w:rPr>
        <w:t xml:space="preserve">I - sempre que houver a presença de fios de alta- tensão deverá ser solicitado o apoio da companhia fornecedora de energia da região;</w:t>
      </w:r>
    </w:p>
    <w:p>
      <w:pPr>
        <w:spacing w:after="60" w:line="360"/>
        <w:ind w:left="708" w:hanging="340"/>
        <w:jc w:val="both"/>
      </w:pPr>
      <w:r>
        <w:rPr>
          <w:rFonts w:ascii="Times New Roman" w:cs="Times New Roman" w:eastAsia="Times New Roman" w:hAnsi="Times New Roman"/>
          <w:sz w:val="24"/>
          <w:szCs w:val="24"/>
        </w:rPr>
        <w:t xml:space="preserve">II - solicitar a presença da companhia fornecedora sempre que ocorrer falta d’água ou baixa pressão nos hidrantes urbanos localizados na área do sinistro;</w:t>
      </w:r>
    </w:p>
    <w:p>
      <w:pPr>
        <w:spacing w:after="60" w:line="360"/>
        <w:ind w:left="708" w:hanging="340"/>
        <w:jc w:val="both"/>
      </w:pPr>
      <w:r>
        <w:rPr>
          <w:rFonts w:ascii="Times New Roman" w:cs="Times New Roman" w:eastAsia="Times New Roman" w:hAnsi="Times New Roman"/>
          <w:sz w:val="24"/>
          <w:szCs w:val="24"/>
        </w:rPr>
        <w:t xml:space="preserve">III - acionar a Polícia Rodoviária Federal nos sinistros ocorridos nas rodovias federais do Estado de Rondônia;</w:t>
      </w:r>
    </w:p>
    <w:p>
      <w:pPr>
        <w:spacing w:after="60" w:line="360"/>
        <w:ind w:left="708" w:hanging="340"/>
        <w:jc w:val="both"/>
      </w:pPr>
      <w:r>
        <w:rPr>
          <w:rFonts w:ascii="Times New Roman" w:cs="Times New Roman" w:eastAsia="Times New Roman" w:hAnsi="Times New Roman"/>
          <w:sz w:val="24"/>
          <w:szCs w:val="24"/>
        </w:rPr>
        <w:t xml:space="preserve">IV - solicitar informações a Pró-Química (Associação Brasileira da Indústria Química, telefone: 0800-11- 8270) sempre que o acidente envolver produtos perigosos;</w:t>
      </w:r>
    </w:p>
    <w:p>
      <w:pPr>
        <w:spacing w:after="60" w:line="360"/>
        <w:ind w:left="708" w:hanging="340"/>
        <w:jc w:val="both"/>
      </w:pPr>
      <w:r>
        <w:rPr>
          <w:rFonts w:ascii="Times New Roman" w:cs="Times New Roman" w:eastAsia="Times New Roman" w:hAnsi="Times New Roman"/>
          <w:sz w:val="24"/>
          <w:szCs w:val="24"/>
        </w:rPr>
        <w:t xml:space="preserve">V - solicitar a presença da Polícia Militar para isolamento do local do sinistro sempre que ocorrer possibilidade de ilícitos penais;</w:t>
      </w:r>
    </w:p>
    <w:p>
      <w:pPr>
        <w:spacing w:after="60" w:line="360"/>
        <w:ind w:left="708" w:hanging="340"/>
        <w:jc w:val="both"/>
      </w:pPr>
      <w:r>
        <w:rPr>
          <w:rFonts w:ascii="Times New Roman" w:cs="Times New Roman" w:eastAsia="Times New Roman" w:hAnsi="Times New Roman"/>
          <w:sz w:val="24"/>
          <w:szCs w:val="24"/>
        </w:rPr>
        <w:t xml:space="preserve">VI - solicitar a presença da perícia legalmente constituída sempre que ocorrer acidentes de trânsito com danos materiais;</w:t>
      </w:r>
    </w:p>
    <w:p>
      <w:pPr>
        <w:spacing w:after="60" w:line="360"/>
        <w:ind w:left="708" w:hanging="340"/>
        <w:jc w:val="both"/>
      </w:pPr>
      <w:r>
        <w:rPr>
          <w:rFonts w:ascii="Times New Roman" w:cs="Times New Roman" w:eastAsia="Times New Roman" w:hAnsi="Times New Roman"/>
          <w:sz w:val="24"/>
          <w:szCs w:val="24"/>
        </w:rPr>
        <w:t xml:space="preserve">VII - acionar o Instituto Médico Legal sempre que do acidente decorrer vítimas fatais;</w:t>
      </w:r>
    </w:p>
    <w:p>
      <w:pPr>
        <w:spacing w:after="60" w:line="360"/>
        <w:ind w:left="708" w:hanging="340"/>
        <w:jc w:val="both"/>
      </w:pPr>
      <w:r>
        <w:rPr>
          <w:rFonts w:ascii="Times New Roman" w:cs="Times New Roman" w:eastAsia="Times New Roman" w:hAnsi="Times New Roman"/>
          <w:sz w:val="24"/>
          <w:szCs w:val="24"/>
        </w:rPr>
        <w:t xml:space="preserve">VIII - acionar a Defesa Civil Estadual e a Defesa Civil Municipal no caso de ocorrências pertinentes à sua competência;</w:t>
      </w:r>
    </w:p>
    <w:p>
      <w:pPr>
        <w:spacing w:after="60" w:line="360"/>
        <w:ind w:left="708" w:hanging="340"/>
        <w:jc w:val="both"/>
      </w:pPr>
      <w:r>
        <w:rPr>
          <w:rFonts w:ascii="Times New Roman" w:cs="Times New Roman" w:eastAsia="Times New Roman" w:hAnsi="Times New Roman"/>
          <w:sz w:val="24"/>
          <w:szCs w:val="24"/>
        </w:rPr>
        <w:t xml:space="preserve">IX - acionar o SAMU sempre que o acidente, pela sua gravidade, envolva o transporte de vítimas;</w:t>
      </w:r>
    </w:p>
    <w:p>
      <w:pPr>
        <w:spacing w:after="60" w:line="360"/>
        <w:ind w:left="708" w:hanging="340"/>
        <w:jc w:val="both"/>
      </w:pPr>
      <w:r>
        <w:rPr>
          <w:rFonts w:ascii="Times New Roman" w:cs="Times New Roman" w:eastAsia="Times New Roman" w:hAnsi="Times New Roman"/>
          <w:sz w:val="24"/>
          <w:szCs w:val="24"/>
        </w:rPr>
        <w:t xml:space="preserve">X - solicitar a presença da companhia responsável pela manutenção de elevadores, sempre que neste ocorrer defeito ou acidentes envolvendo vítimas;</w:t>
      </w:r>
    </w:p>
    <w:p>
      <w:pPr>
        <w:spacing w:after="60" w:line="360"/>
        <w:ind w:left="708" w:hanging="340"/>
        <w:jc w:val="both"/>
      </w:pPr>
      <w:r>
        <w:rPr>
          <w:rFonts w:ascii="Times New Roman" w:cs="Times New Roman" w:eastAsia="Times New Roman" w:hAnsi="Times New Roman"/>
          <w:sz w:val="24"/>
          <w:szCs w:val="24"/>
        </w:rPr>
        <w:t xml:space="preserve">XI - acionar o helicóptero do GTA nos acidentes cuja gravidade assim o exigir;</w:t>
      </w:r>
    </w:p>
    <w:p>
      <w:pPr>
        <w:spacing w:after="60" w:line="360"/>
        <w:ind w:left="708" w:hanging="340"/>
        <w:jc w:val="both"/>
      </w:pPr>
      <w:r>
        <w:rPr>
          <w:rFonts w:ascii="Times New Roman" w:cs="Times New Roman" w:eastAsia="Times New Roman" w:hAnsi="Times New Roman"/>
          <w:sz w:val="24"/>
          <w:szCs w:val="24"/>
        </w:rPr>
        <w:t xml:space="preserve">XII - solicitar o apoio da Capitania dos Portos nos acidentes aquáticos; e</w:t>
      </w:r>
    </w:p>
    <w:p>
      <w:pPr>
        <w:spacing w:after="60" w:line="360"/>
        <w:ind w:left="708" w:hanging="340"/>
        <w:jc w:val="both"/>
      </w:pPr>
      <w:r>
        <w:rPr>
          <w:rFonts w:ascii="Times New Roman" w:cs="Times New Roman" w:eastAsia="Times New Roman" w:hAnsi="Times New Roman"/>
          <w:sz w:val="24"/>
          <w:szCs w:val="24"/>
        </w:rPr>
        <w:t xml:space="preserve">XIII - solicitar os órgãos ambientais IBAMA e ou SEDAM nos acidentes contra o meio ambiente. Grande Porte.</w:t>
      </w:r>
    </w:p>
    <w:p>
      <w:pPr>
        <w:spacing w:after="120" w:line="360"/>
        <w:ind w:firstLine="708"/>
        <w:jc w:val="both"/>
      </w:pPr>
      <w:r>
        <w:rPr>
          <w:rFonts w:ascii="Times New Roman" w:cs="Times New Roman" w:eastAsia="Times New Roman" w:hAnsi="Times New Roman"/>
          <w:b/>
          <w:bCs/>
          <w:sz w:val="24"/>
          <w:szCs w:val="24"/>
        </w:rPr>
        <w:t xml:space="preserve">Art. 78 </w:t>
      </w:r>
      <w:r>
        <w:rPr>
          <w:rFonts w:ascii="Times New Roman" w:cs="Times New Roman" w:eastAsia="Times New Roman" w:hAnsi="Times New Roman"/>
          <w:sz w:val="24"/>
          <w:szCs w:val="24"/>
        </w:rPr>
        <w:t xml:space="preserve">Os procedimentos nas operações para efeito deste regimento serão divididos em 02 (duas) áreas distintas sendo uma destinada a emergência básica e outra, ao apoio emergencial.</w:t>
      </w:r>
    </w:p>
    <w:p>
      <w:pPr>
        <w:spacing w:after="120" w:line="360"/>
        <w:ind w:firstLine="708"/>
        <w:jc w:val="both"/>
      </w:pPr>
      <w:r>
        <w:rPr>
          <w:rFonts w:ascii="Times New Roman" w:cs="Times New Roman" w:eastAsia="Times New Roman" w:hAnsi="Times New Roman"/>
          <w:b/>
          <w:bCs/>
          <w:sz w:val="24"/>
          <w:szCs w:val="24"/>
        </w:rPr>
        <w:t xml:space="preserve">Art. 79 </w:t>
      </w:r>
      <w:r>
        <w:rPr>
          <w:rFonts w:ascii="Times New Roman" w:cs="Times New Roman" w:eastAsia="Times New Roman" w:hAnsi="Times New Roman"/>
          <w:sz w:val="24"/>
          <w:szCs w:val="24"/>
        </w:rPr>
        <w:t xml:space="preserve">A área de emergência básica será constituída de um espaço limitado, situada na área imediata ao foco ou cena do evento, sendo destinado, exclusivamente, ao pessoal e viaturas diretamente envolvidos nas ações de socorro a vítimas e proteção de bens.</w:t>
      </w:r>
    </w:p>
    <w:p>
      <w:pPr>
        <w:spacing w:after="120" w:line="360"/>
        <w:ind w:firstLine="708"/>
        <w:jc w:val="both"/>
      </w:pPr>
      <w:r>
        <w:rPr>
          <w:rFonts w:ascii="Times New Roman" w:cs="Times New Roman" w:eastAsia="Times New Roman" w:hAnsi="Times New Roman"/>
          <w:b/>
          <w:bCs/>
          <w:sz w:val="24"/>
          <w:szCs w:val="24"/>
        </w:rPr>
        <w:t xml:space="preserve">Art. 80 </w:t>
      </w:r>
      <w:r>
        <w:rPr>
          <w:rFonts w:ascii="Times New Roman" w:cs="Times New Roman" w:eastAsia="Times New Roman" w:hAnsi="Times New Roman"/>
          <w:sz w:val="24"/>
          <w:szCs w:val="24"/>
        </w:rPr>
        <w:t xml:space="preserve">A área de apoio emergencial ficará localizada no acesso contíguo a área de emergência básica, sendo destinada ao estabelecimento de postos e serviços necessários ao apoio da operação que se realiza.</w:t>
      </w:r>
    </w:p>
    <w:p>
      <w:pPr>
        <w:spacing w:after="120" w:line="360"/>
        <w:ind w:firstLine="708"/>
        <w:jc w:val="both"/>
      </w:pPr>
      <w:r>
        <w:rPr>
          <w:rFonts w:ascii="Times New Roman" w:cs="Times New Roman" w:eastAsia="Times New Roman" w:hAnsi="Times New Roman"/>
          <w:b/>
          <w:bCs/>
          <w:sz w:val="24"/>
          <w:szCs w:val="24"/>
        </w:rPr>
        <w:t xml:space="preserve">Art. 81 </w:t>
      </w:r>
      <w:r>
        <w:rPr>
          <w:rFonts w:ascii="Times New Roman" w:cs="Times New Roman" w:eastAsia="Times New Roman" w:hAnsi="Times New Roman"/>
          <w:sz w:val="24"/>
          <w:szCs w:val="24"/>
        </w:rPr>
        <w:t xml:space="preserve">Sempre que possível, deverá existir na área de apoio emergencial uma Unidade de Resgate – UR que terá a função de dar suporte básico de vida às vítimas.</w:t>
      </w:r>
    </w:p>
    <w:p>
      <w:pPr>
        <w:spacing w:after="120" w:line="360"/>
        <w:ind w:firstLine="708"/>
        <w:jc w:val="both"/>
      </w:pPr>
      <w:r>
        <w:rPr>
          <w:rFonts w:ascii="Times New Roman" w:cs="Times New Roman" w:eastAsia="Times New Roman" w:hAnsi="Times New Roman"/>
          <w:b/>
          <w:bCs/>
          <w:sz w:val="24"/>
          <w:szCs w:val="24"/>
        </w:rPr>
        <w:t xml:space="preserve">Art. 82 </w:t>
      </w:r>
      <w:r>
        <w:rPr>
          <w:rFonts w:ascii="Times New Roman" w:cs="Times New Roman" w:eastAsia="Times New Roman" w:hAnsi="Times New Roman"/>
          <w:sz w:val="24"/>
          <w:szCs w:val="24"/>
        </w:rPr>
        <w:t xml:space="preserve">Os grupos de apoio externo, sempre que solicitados, deverão se dirigir ao Posto de Comando – PC na área de Apoio Emergencial.</w:t>
      </w:r>
    </w:p>
    <w:p>
      <w:pPr>
        <w:spacing w:after="120" w:line="360"/>
        <w:ind w:firstLine="708"/>
        <w:jc w:val="both"/>
      </w:pPr>
      <w:r>
        <w:rPr>
          <w:rFonts w:ascii="Times New Roman" w:cs="Times New Roman" w:eastAsia="Times New Roman" w:hAnsi="Times New Roman"/>
          <w:b/>
          <w:bCs/>
          <w:sz w:val="24"/>
          <w:szCs w:val="24"/>
        </w:rPr>
        <w:t xml:space="preserve">Art. 83 </w:t>
      </w:r>
      <w:r>
        <w:rPr>
          <w:rFonts w:ascii="Times New Roman" w:cs="Times New Roman" w:eastAsia="Times New Roman" w:hAnsi="Times New Roman"/>
          <w:sz w:val="24"/>
          <w:szCs w:val="24"/>
        </w:rPr>
        <w:t xml:space="preserve">A coordenação dos grupos de apoio interno e externo deverá ser feita pelo Comandante de Operações que deverá orientar a participação de cada um deles.</w:t>
      </w:r>
    </w:p>
    <w:p>
      <w:pPr>
        <w:spacing w:after="120" w:line="360"/>
        <w:ind w:firstLine="708"/>
        <w:jc w:val="both"/>
      </w:pPr>
      <w:r>
        <w:rPr>
          <w:rFonts w:ascii="Times New Roman" w:cs="Times New Roman" w:eastAsia="Times New Roman" w:hAnsi="Times New Roman"/>
          <w:b/>
          <w:bCs/>
          <w:sz w:val="24"/>
          <w:szCs w:val="24"/>
        </w:rPr>
        <w:t xml:space="preserve">Art. 84 </w:t>
      </w:r>
      <w:r>
        <w:rPr>
          <w:rFonts w:ascii="Times New Roman" w:cs="Times New Roman" w:eastAsia="Times New Roman" w:hAnsi="Times New Roman"/>
          <w:sz w:val="24"/>
          <w:szCs w:val="24"/>
        </w:rPr>
        <w:t xml:space="preserve">O Comandante de Operações deverá evitar que cada grupo de apoio interno ou externo haja, por conta própria num verdadeiro conflito de atribuições.</w:t>
      </w:r>
    </w:p>
    <w:p>
      <w:pPr>
        <w:spacing w:after="120" w:line="360"/>
        <w:ind w:firstLine="708"/>
        <w:jc w:val="both"/>
      </w:pPr>
      <w:r>
        <w:rPr>
          <w:rFonts w:ascii="Times New Roman" w:cs="Times New Roman" w:eastAsia="Times New Roman" w:hAnsi="Times New Roman"/>
          <w:b/>
          <w:bCs/>
          <w:sz w:val="24"/>
          <w:szCs w:val="24"/>
        </w:rPr>
        <w:t xml:space="preserve">Art. 85 </w:t>
      </w:r>
      <w:r>
        <w:rPr>
          <w:rFonts w:ascii="Times New Roman" w:cs="Times New Roman" w:eastAsia="Times New Roman" w:hAnsi="Times New Roman"/>
          <w:sz w:val="24"/>
          <w:szCs w:val="24"/>
        </w:rPr>
        <w:t xml:space="preserve">As guarnições de socorros de bombeiros quando solicitados em operação de reforço deverão, também se dirigir a área de apoio emergencial onde receberão orientações do Comandante de Operações, quanto ao seu emprego e atuação.</w:t>
      </w:r>
    </w:p>
    <w:p>
      <w:pPr>
        <w:spacing w:after="60" w:line="360"/>
        <w:jc w:val="both"/>
      </w:pPr>
      <w:r>
        <w:rPr>
          <w:rFonts w:ascii="Times New Roman" w:cs="Times New Roman" w:eastAsia="Times New Roman" w:hAnsi="Times New Roman"/>
          <w:b/>
          <w:bCs/>
          <w:sz w:val="24"/>
          <w:szCs w:val="24"/>
        </w:rPr>
        <w:t xml:space="preserve">Art. 86 </w:t>
      </w:r>
      <w:r>
        <w:rPr>
          <w:rFonts w:ascii="Times New Roman" w:cs="Times New Roman" w:eastAsia="Times New Roman" w:hAnsi="Times New Roman"/>
          <w:sz w:val="24"/>
          <w:szCs w:val="24"/>
        </w:rPr>
        <w:t xml:space="preserve">O recurso humano extraordinário, voluntário ou não, ao chegar na área de apoio emergencial deverá ser dividida em grupos, os quais serão designados a exercer uma das seguintes atividades:</w:t>
      </w:r>
    </w:p>
    <w:p>
      <w:pPr>
        <w:spacing w:after="60" w:line="360"/>
        <w:ind w:left="708" w:hanging="340"/>
        <w:jc w:val="both"/>
      </w:pPr>
      <w:r>
        <w:rPr>
          <w:rFonts w:ascii="Times New Roman" w:cs="Times New Roman" w:eastAsia="Times New Roman" w:hAnsi="Times New Roman"/>
          <w:sz w:val="24"/>
          <w:szCs w:val="24"/>
        </w:rPr>
        <w:t xml:space="preserve">I - isolamento de material;</w:t>
      </w:r>
    </w:p>
    <w:p>
      <w:pPr>
        <w:spacing w:after="60" w:line="360"/>
        <w:ind w:left="708" w:hanging="340"/>
        <w:jc w:val="both"/>
      </w:pPr>
      <w:r>
        <w:rPr>
          <w:rFonts w:ascii="Times New Roman" w:cs="Times New Roman" w:eastAsia="Times New Roman" w:hAnsi="Times New Roman"/>
          <w:sz w:val="24"/>
          <w:szCs w:val="24"/>
        </w:rPr>
        <w:t xml:space="preserve">II - isolamento de área;</w:t>
      </w:r>
    </w:p>
    <w:p>
      <w:pPr>
        <w:spacing w:after="60" w:line="360"/>
        <w:ind w:left="708" w:hanging="340"/>
        <w:jc w:val="both"/>
      </w:pPr>
      <w:r>
        <w:rPr>
          <w:rFonts w:ascii="Times New Roman" w:cs="Times New Roman" w:eastAsia="Times New Roman" w:hAnsi="Times New Roman"/>
          <w:sz w:val="24"/>
          <w:szCs w:val="24"/>
        </w:rPr>
        <w:t xml:space="preserve">III - abastecimento d'água;</w:t>
      </w:r>
    </w:p>
    <w:p>
      <w:pPr>
        <w:spacing w:after="60" w:line="360"/>
        <w:ind w:left="708" w:hanging="340"/>
        <w:jc w:val="both"/>
      </w:pPr>
      <w:r>
        <w:rPr>
          <w:rFonts w:ascii="Times New Roman" w:cs="Times New Roman" w:eastAsia="Times New Roman" w:hAnsi="Times New Roman"/>
          <w:sz w:val="24"/>
          <w:szCs w:val="24"/>
        </w:rPr>
        <w:t xml:space="preserve">IV - transporte de feridos até as ambulâncias ou zona de triagem;</w:t>
      </w:r>
    </w:p>
    <w:p>
      <w:pPr>
        <w:spacing w:after="60" w:line="360"/>
        <w:ind w:left="708" w:hanging="340"/>
        <w:jc w:val="both"/>
      </w:pPr>
      <w:r>
        <w:rPr>
          <w:rFonts w:ascii="Times New Roman" w:cs="Times New Roman" w:eastAsia="Times New Roman" w:hAnsi="Times New Roman"/>
          <w:sz w:val="24"/>
          <w:szCs w:val="24"/>
        </w:rPr>
        <w:t xml:space="preserve">V - triagem de feridos;</w:t>
      </w:r>
    </w:p>
    <w:p>
      <w:pPr>
        <w:spacing w:after="60" w:line="360"/>
        <w:ind w:left="708" w:hanging="340"/>
        <w:jc w:val="both"/>
      </w:pPr>
      <w:r>
        <w:rPr>
          <w:rFonts w:ascii="Times New Roman" w:cs="Times New Roman" w:eastAsia="Times New Roman" w:hAnsi="Times New Roman"/>
          <w:sz w:val="24"/>
          <w:szCs w:val="24"/>
        </w:rPr>
        <w:t xml:space="preserve">VI - rescaldo;</w:t>
      </w:r>
    </w:p>
    <w:p>
      <w:pPr>
        <w:spacing w:after="60" w:line="360"/>
        <w:ind w:left="708" w:hanging="340"/>
        <w:jc w:val="both"/>
      </w:pPr>
      <w:r>
        <w:rPr>
          <w:rFonts w:ascii="Times New Roman" w:cs="Times New Roman" w:eastAsia="Times New Roman" w:hAnsi="Times New Roman"/>
          <w:sz w:val="24"/>
          <w:szCs w:val="24"/>
        </w:rPr>
        <w:t xml:space="preserve">VII - operações de resgate a incêndio (substituição ou reforço);</w:t>
      </w:r>
    </w:p>
    <w:p>
      <w:pPr>
        <w:spacing w:after="60" w:line="360"/>
        <w:ind w:left="708" w:hanging="340"/>
        <w:jc w:val="both"/>
      </w:pPr>
      <w:r>
        <w:rPr>
          <w:rFonts w:ascii="Times New Roman" w:cs="Times New Roman" w:eastAsia="Times New Roman" w:hAnsi="Times New Roman"/>
          <w:sz w:val="24"/>
          <w:szCs w:val="24"/>
        </w:rPr>
        <w:t xml:space="preserve">VIII - operações de Combate a incêndio (substituição ou reforço);</w:t>
      </w:r>
    </w:p>
    <w:p>
      <w:pPr>
        <w:spacing w:after="60" w:line="360"/>
        <w:ind w:left="708" w:hanging="340"/>
        <w:jc w:val="both"/>
      </w:pPr>
      <w:r>
        <w:rPr>
          <w:rFonts w:ascii="Times New Roman" w:cs="Times New Roman" w:eastAsia="Times New Roman" w:hAnsi="Times New Roman"/>
          <w:sz w:val="24"/>
          <w:szCs w:val="24"/>
        </w:rPr>
        <w:t xml:space="preserve">IX - operações de Socorro Médico (substituição ou reforço); e</w:t>
      </w:r>
    </w:p>
    <w:p>
      <w:pPr>
        <w:spacing w:after="60" w:line="360"/>
        <w:ind w:left="708" w:hanging="340"/>
        <w:jc w:val="both"/>
      </w:pPr>
      <w:r>
        <w:rPr>
          <w:rFonts w:ascii="Times New Roman" w:cs="Times New Roman" w:eastAsia="Times New Roman" w:hAnsi="Times New Roman"/>
          <w:sz w:val="24"/>
          <w:szCs w:val="24"/>
        </w:rPr>
        <w:t xml:space="preserve">X - operações subaquáticas se forem o caso.</w:t>
      </w:r>
    </w:p>
    <w:p>
      <w:pPr>
        <w:spacing w:after="120" w:line="360"/>
        <w:ind w:firstLine="708"/>
        <w:jc w:val="both"/>
      </w:pPr>
      <w:r>
        <w:rPr>
          <w:rFonts w:ascii="Times New Roman" w:cs="Times New Roman" w:eastAsia="Times New Roman" w:hAnsi="Times New Roman"/>
          <w:b/>
          <w:bCs/>
          <w:sz w:val="24"/>
          <w:szCs w:val="24"/>
        </w:rPr>
        <w:t xml:space="preserve">Art. 87 </w:t>
      </w:r>
      <w:r>
        <w:rPr>
          <w:rFonts w:ascii="Times New Roman" w:cs="Times New Roman" w:eastAsia="Times New Roman" w:hAnsi="Times New Roman"/>
          <w:sz w:val="24"/>
          <w:szCs w:val="24"/>
        </w:rPr>
        <w:t xml:space="preserve">A participação e ou o emprego do recurso humano extraordinário ficará condicionada a decisão do Oficial de Dia ou Cmt de Operações a qual deverá cumprir, exatamente, as tarefas e missões por este determinado.</w:t>
      </w:r>
    </w:p>
    <w:p>
      <w:pPr>
        <w:spacing w:after="120" w:line="360"/>
        <w:ind w:firstLine="708"/>
        <w:jc w:val="both"/>
      </w:pPr>
      <w:r>
        <w:rPr>
          <w:rFonts w:ascii="Times New Roman" w:cs="Times New Roman" w:eastAsia="Times New Roman" w:hAnsi="Times New Roman"/>
          <w:b/>
          <w:bCs/>
          <w:sz w:val="24"/>
          <w:szCs w:val="24"/>
        </w:rPr>
        <w:t xml:space="preserve">Art. 88 </w:t>
      </w:r>
      <w:r>
        <w:rPr>
          <w:rFonts w:ascii="Times New Roman" w:cs="Times New Roman" w:eastAsia="Times New Roman" w:hAnsi="Times New Roman"/>
          <w:sz w:val="24"/>
          <w:szCs w:val="24"/>
        </w:rPr>
        <w:t xml:space="preserve">O emprego de qualquer integrante da reserva operacional, sempre que possível deverá ocorrer de conformidade com a sua especialidade.</w:t>
      </w:r>
    </w:p>
    <w:p>
      <w:pPr>
        <w:spacing w:after="120" w:line="360"/>
        <w:ind w:firstLine="708"/>
        <w:jc w:val="both"/>
      </w:pPr>
      <w:r>
        <w:rPr>
          <w:rFonts w:ascii="Times New Roman" w:cs="Times New Roman" w:eastAsia="Times New Roman" w:hAnsi="Times New Roman"/>
          <w:b/>
          <w:bCs/>
          <w:sz w:val="24"/>
          <w:szCs w:val="24"/>
        </w:rPr>
        <w:t xml:space="preserve">Art. 89 </w:t>
      </w:r>
      <w:r>
        <w:rPr>
          <w:rFonts w:ascii="Times New Roman" w:cs="Times New Roman" w:eastAsia="Times New Roman" w:hAnsi="Times New Roman"/>
          <w:sz w:val="24"/>
          <w:szCs w:val="24"/>
        </w:rPr>
        <w:t xml:space="preserve">A substituição de guarnições ou socorros por integrantes da reserva operacional deverá obedecer a capacidade de emprego dos materiais existentes nas viaturas, evitando o emprego desnecessário de bombeiros militares. Disposições Gerais</w:t>
      </w:r>
    </w:p>
    <w:p>
      <w:pPr>
        <w:spacing w:after="80" w:before="160"/>
        <w:jc w:val="center"/>
      </w:pPr>
      <w:r>
        <w:rPr>
          <w:rFonts w:ascii="Times New Roman" w:cs="Times New Roman" w:eastAsia="Times New Roman" w:hAnsi="Times New Roman"/>
          <w:b/>
          <w:bCs/>
          <w:i/>
          <w:iCs/>
          <w:sz w:val="22"/>
          <w:szCs w:val="22"/>
        </w:rPr>
        <w:t xml:space="preserve">Da prestação de informações à imprensa</w:t>
      </w:r>
    </w:p>
    <w:p>
      <w:pPr>
        <w:spacing w:after="60" w:line="360"/>
        <w:jc w:val="both"/>
      </w:pPr>
      <w:r>
        <w:rPr>
          <w:rFonts w:ascii="Times New Roman" w:cs="Times New Roman" w:eastAsia="Times New Roman" w:hAnsi="Times New Roman"/>
          <w:b/>
          <w:bCs/>
          <w:sz w:val="24"/>
          <w:szCs w:val="24"/>
        </w:rPr>
        <w:t xml:space="preserve">Art. 90 </w:t>
      </w:r>
      <w:r>
        <w:rPr>
          <w:rFonts w:ascii="Times New Roman" w:cs="Times New Roman" w:eastAsia="Times New Roman" w:hAnsi="Times New Roman"/>
          <w:sz w:val="24"/>
          <w:szCs w:val="24"/>
        </w:rPr>
        <w:t xml:space="preserve">A prestação de informações à imprensa e o relacionamento com os meios de comunicação observarão a Diretriz Geral de Comunicação Social do Corpo de Bombeiros Militar do Estado de Rondônia e as orientações do Manual de Relacionamento com a Mídia editado pela Diretoria de Comunicação Social, publicados no sítio oficial da Corporação.</w:t>
      </w:r>
    </w:p>
    <w:p>
      <w:pPr>
        <w:spacing w:after="60" w:line="360"/>
        <w:ind w:left="708" w:hanging="0"/>
        <w:jc w:val="both"/>
      </w:pPr>
      <w:r>
        <w:rPr>
          <w:rFonts w:ascii="Times New Roman" w:cs="Times New Roman" w:eastAsia="Times New Roman" w:hAnsi="Times New Roman"/>
          <w:sz w:val="24"/>
          <w:szCs w:val="24"/>
        </w:rPr>
        <w:t xml:space="preserve">§ 1º Compete à Diretoria de Comunicação Social coordenar o atendimento à imprensa, podendo a informação sobre ocorrência em curso ser prestada pelo militar que a comande, restrita aos aspectos técnicos do fato, vedada a manifestação de caráter pessoal.</w:t>
      </w:r>
    </w:p>
    <w:p>
      <w:pPr>
        <w:spacing w:after="60" w:line="360"/>
        <w:ind w:left="708" w:hanging="0"/>
        <w:jc w:val="both"/>
      </w:pPr>
      <w:r>
        <w:rPr>
          <w:rFonts w:ascii="Times New Roman" w:cs="Times New Roman" w:eastAsia="Times New Roman" w:hAnsi="Times New Roman"/>
          <w:sz w:val="24"/>
          <w:szCs w:val="24"/>
        </w:rPr>
        <w:t xml:space="preserve">§ 2º As ocorrências de grande vulto ou de repercussão estadual terão o atendimento à imprensa articulado com a Diretoria de Comunicação Social e com o Superior de Dia.</w:t>
      </w:r>
    </w:p>
    <w:p>
      <w:pPr>
        <w:spacing w:after="80" w:before="160"/>
        <w:jc w:val="center"/>
      </w:pPr>
      <w:r>
        <w:rPr>
          <w:rFonts w:ascii="Times New Roman" w:cs="Times New Roman" w:eastAsia="Times New Roman" w:hAnsi="Times New Roman"/>
          <w:b/>
          <w:bCs/>
          <w:i/>
          <w:iCs/>
          <w:sz w:val="22"/>
          <w:szCs w:val="22"/>
        </w:rPr>
        <w:t xml:space="preserve">Do atendimento a tentativas de suicídio</w:t>
      </w:r>
    </w:p>
    <w:p>
      <w:pPr>
        <w:spacing w:after="60" w:line="360"/>
        <w:jc w:val="both"/>
      </w:pPr>
      <w:r>
        <w:rPr>
          <w:rFonts w:ascii="Times New Roman" w:cs="Times New Roman" w:eastAsia="Times New Roman" w:hAnsi="Times New Roman"/>
          <w:b/>
          <w:bCs/>
          <w:sz w:val="24"/>
          <w:szCs w:val="24"/>
        </w:rPr>
        <w:t xml:space="preserve">Art. 91 </w:t>
      </w:r>
      <w:r>
        <w:rPr>
          <w:rFonts w:ascii="Times New Roman" w:cs="Times New Roman" w:eastAsia="Times New Roman" w:hAnsi="Times New Roman"/>
          <w:sz w:val="24"/>
          <w:szCs w:val="24"/>
        </w:rPr>
        <w:t xml:space="preserve">O atendimento às ocorrências de tentativa de suicídio observará o protocolo de Abordagem Técnica nas Tentativas de Suicídio e a doutrina nacional correspondente, adotados pela Corporação em seus cursos de formação, habilitação e aperfeiçoamento.</w:t>
      </w:r>
    </w:p>
    <w:p>
      <w:pPr>
        <w:spacing w:after="60" w:line="360"/>
        <w:ind w:left="708" w:hanging="0"/>
        <w:jc w:val="both"/>
      </w:pPr>
      <w:r>
        <w:rPr>
          <w:rFonts w:ascii="Times New Roman" w:cs="Times New Roman" w:eastAsia="Times New Roman" w:hAnsi="Times New Roman"/>
          <w:sz w:val="24"/>
          <w:szCs w:val="24"/>
        </w:rPr>
        <w:t xml:space="preserve">§ 1º A abordagem será conduzida por militar habilitado no protocolo, privilegiando a técnica de aproximação e diálogo sobre a intervenção física, que se reserva às situações de risco iminente à vida.</w:t>
      </w:r>
    </w:p>
    <w:p>
      <w:pPr>
        <w:spacing w:after="60" w:line="360"/>
        <w:ind w:left="708" w:hanging="0"/>
        <w:jc w:val="both"/>
      </w:pPr>
      <w:r>
        <w:rPr>
          <w:rFonts w:ascii="Times New Roman" w:cs="Times New Roman" w:eastAsia="Times New Roman" w:hAnsi="Times New Roman"/>
          <w:sz w:val="24"/>
          <w:szCs w:val="24"/>
        </w:rPr>
        <w:t xml:space="preserve">§ 2º Compete à Coordenadoria de Educação, Ensino e Instrução manter a capacitação do efetivo operacional no protocolo de que trata este artigo.</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IV</w:t>
      </w:r>
    </w:p>
    <w:p>
      <w:pPr>
        <w:spacing w:after="120" w:before="0"/>
        <w:jc w:val="center"/>
      </w:pPr>
      <w:r>
        <w:rPr>
          <w:rFonts w:ascii="Times New Roman" w:cs="Times New Roman" w:eastAsia="Times New Roman" w:hAnsi="Times New Roman"/>
          <w:b/>
          <w:bCs/>
          <w:i w:val="false"/>
          <w:iCs w:val="false"/>
          <w:sz w:val="26"/>
          <w:szCs w:val="26"/>
        </w:rPr>
        <w:t xml:space="preserve">DA CENTRAL DE OPERAÇÕES E DO TELEDESPACHO</w:t>
      </w:r>
    </w:p>
    <w:p>
      <w:pPr>
        <w:spacing w:after="80" w:before="160"/>
        <w:jc w:val="center"/>
      </w:pPr>
      <w:r>
        <w:rPr>
          <w:rFonts w:ascii="Times New Roman" w:cs="Times New Roman" w:eastAsia="Times New Roman" w:hAnsi="Times New Roman"/>
          <w:b/>
          <w:bCs/>
          <w:i/>
          <w:iCs/>
          <w:sz w:val="22"/>
          <w:szCs w:val="22"/>
        </w:rPr>
        <w:t xml:space="preserve">NGA-CIOP-001/2026 — Dos Supervisores</w:t>
      </w:r>
    </w:p>
    <w:p>
      <w:pPr>
        <w:spacing w:after="60" w:line="360"/>
        <w:jc w:val="both"/>
      </w:pPr>
      <w:r>
        <w:rPr>
          <w:rFonts w:ascii="Times New Roman" w:cs="Times New Roman" w:eastAsia="Times New Roman" w:hAnsi="Times New Roman"/>
          <w:b/>
          <w:bCs/>
          <w:sz w:val="24"/>
          <w:szCs w:val="24"/>
        </w:rPr>
        <w:t xml:space="preserve">Art. 92 </w:t>
      </w:r>
      <w:r>
        <w:rPr>
          <w:rFonts w:ascii="Times New Roman" w:cs="Times New Roman" w:eastAsia="Times New Roman" w:hAnsi="Times New Roman"/>
          <w:sz w:val="24"/>
          <w:szCs w:val="24"/>
        </w:rPr>
        <w:t xml:space="preserve">Os Supervisores exercem a supervisão técnica e funcional das equipes e das atividades da Central Integrada de Operações – CIOP sob sua responsabilidade, apoiando o Coordenador de Plantão na manutenção da qualidade, da regularidade e da eficiência dos serviços, competindo-lhes:</w:t>
      </w:r>
    </w:p>
    <w:p>
      <w:pPr>
        <w:spacing w:after="60" w:line="360"/>
        <w:ind w:left="708" w:hanging="340"/>
        <w:jc w:val="both"/>
      </w:pPr>
      <w:r>
        <w:rPr>
          <w:rFonts w:ascii="Times New Roman" w:cs="Times New Roman" w:eastAsia="Times New Roman" w:hAnsi="Times New Roman"/>
          <w:sz w:val="24"/>
          <w:szCs w:val="24"/>
        </w:rPr>
        <w:t xml:space="preserve">I - supervisionar as equipes e os processos operacionais sob sua responsabilidade;</w:t>
      </w:r>
    </w:p>
    <w:p>
      <w:pPr>
        <w:spacing w:after="60" w:line="360"/>
        <w:ind w:left="708" w:hanging="340"/>
        <w:jc w:val="both"/>
      </w:pPr>
      <w:r>
        <w:rPr>
          <w:rFonts w:ascii="Times New Roman" w:cs="Times New Roman" w:eastAsia="Times New Roman" w:hAnsi="Times New Roman"/>
          <w:sz w:val="24"/>
          <w:szCs w:val="24"/>
        </w:rPr>
        <w:t xml:space="preserve">II - orientar tecnicamente os atendentes, os despachadores, os integrantes da recepção institucional e os profissionais de apoio operacional, conforme a área de atuação;</w:t>
      </w:r>
    </w:p>
    <w:p>
      <w:pPr>
        <w:spacing w:after="60" w:line="360"/>
        <w:ind w:left="708" w:hanging="340"/>
        <w:jc w:val="both"/>
      </w:pPr>
      <w:r>
        <w:rPr>
          <w:rFonts w:ascii="Times New Roman" w:cs="Times New Roman" w:eastAsia="Times New Roman" w:hAnsi="Times New Roman"/>
          <w:sz w:val="24"/>
          <w:szCs w:val="24"/>
        </w:rPr>
        <w:t xml:space="preserve">III - acompanhar os indicadores operacionais e comunicar ao Coordenador de Plantão os desvios que possam comprometer a qualidade ou a continuidade do serviço;</w:t>
      </w:r>
    </w:p>
    <w:p>
      <w:pPr>
        <w:spacing w:after="60" w:line="360"/>
        <w:ind w:left="708" w:hanging="340"/>
        <w:jc w:val="both"/>
      </w:pPr>
      <w:r>
        <w:rPr>
          <w:rFonts w:ascii="Times New Roman" w:cs="Times New Roman" w:eastAsia="Times New Roman" w:hAnsi="Times New Roman"/>
          <w:sz w:val="24"/>
          <w:szCs w:val="24"/>
        </w:rPr>
        <w:t xml:space="preserve">IV - monitorar a qualidade, a consistência e a completude dos registros produzidos nos sistemas corporativos;</w:t>
      </w:r>
    </w:p>
    <w:p>
      <w:pPr>
        <w:spacing w:after="60" w:line="360"/>
        <w:ind w:left="708" w:hanging="340"/>
        <w:jc w:val="both"/>
      </w:pPr>
      <w:r>
        <w:rPr>
          <w:rFonts w:ascii="Times New Roman" w:cs="Times New Roman" w:eastAsia="Times New Roman" w:hAnsi="Times New Roman"/>
          <w:sz w:val="24"/>
          <w:szCs w:val="24"/>
        </w:rPr>
        <w:t xml:space="preserve">V - comunicar imediatamente ao Coordenador de Plantão as intercorrências, as indisponibilidades, os riscos operacionais e as situações críticas identificadas;</w:t>
      </w:r>
    </w:p>
    <w:p>
      <w:pPr>
        <w:spacing w:after="60" w:line="360"/>
        <w:ind w:left="708" w:hanging="340"/>
        <w:jc w:val="both"/>
      </w:pPr>
      <w:r>
        <w:rPr>
          <w:rFonts w:ascii="Times New Roman" w:cs="Times New Roman" w:eastAsia="Times New Roman" w:hAnsi="Times New Roman"/>
          <w:sz w:val="24"/>
          <w:szCs w:val="24"/>
        </w:rPr>
        <w:t xml:space="preserve">VI - apoiar a solução de ocorrências complexas, nos limites de sua competência, sem interferir nas atribuições legais dos órgãos participantes;</w:t>
      </w:r>
    </w:p>
    <w:p>
      <w:pPr>
        <w:spacing w:after="60" w:line="360"/>
        <w:ind w:left="708" w:hanging="340"/>
        <w:jc w:val="both"/>
      </w:pPr>
      <w:r>
        <w:rPr>
          <w:rFonts w:ascii="Times New Roman" w:cs="Times New Roman" w:eastAsia="Times New Roman" w:hAnsi="Times New Roman"/>
          <w:sz w:val="24"/>
          <w:szCs w:val="24"/>
        </w:rPr>
        <w:t xml:space="preserve">VII - propor medidas de aperfeiçoamento dos fluxos, dos registros, das rotinas e dos procedimentos operacionais;</w:t>
      </w:r>
    </w:p>
    <w:p>
      <w:pPr>
        <w:spacing w:after="60" w:line="360"/>
        <w:ind w:left="708" w:hanging="340"/>
        <w:jc w:val="both"/>
      </w:pPr>
      <w:r>
        <w:rPr>
          <w:rFonts w:ascii="Times New Roman" w:cs="Times New Roman" w:eastAsia="Times New Roman" w:hAnsi="Times New Roman"/>
          <w:sz w:val="24"/>
          <w:szCs w:val="24"/>
        </w:rPr>
        <w:t xml:space="preserve">VIII - fiscalizar o cumprimento dos protocolos, das orientações de serviço e das normas de segurança aplicáveis ao setor; e</w:t>
      </w:r>
    </w:p>
    <w:p>
      <w:pPr>
        <w:spacing w:after="60" w:line="360"/>
        <w:ind w:left="708" w:hanging="0"/>
        <w:jc w:val="both"/>
      </w:pPr>
      <w:r>
        <w:rPr>
          <w:rFonts w:ascii="Times New Roman" w:cs="Times New Roman" w:eastAsia="Times New Roman" w:hAnsi="Times New Roman"/>
          <w:sz w:val="24"/>
          <w:szCs w:val="24"/>
        </w:rPr>
        <w:t xml:space="preserve">Parágrafo único. Os Supervisores atuam sob coordenação do Coordenador de Plantão, mantendo comunicação permanente sobre a situação de suas equipes, a capacidade operacional, os riscos identificados e as providências adotadas; sua atuação limita-se à orientação e ao controle das atividades internas da CIOP, não abrangendo o exercício de atribuições privativas de outros órgãos ou autoridades.</w:t>
      </w:r>
    </w:p>
    <w:p>
      <w:pPr>
        <w:spacing w:after="80" w:before="160"/>
        <w:jc w:val="center"/>
      </w:pPr>
      <w:r>
        <w:rPr>
          <w:rFonts w:ascii="Times New Roman" w:cs="Times New Roman" w:eastAsia="Times New Roman" w:hAnsi="Times New Roman"/>
          <w:b/>
          <w:bCs/>
          <w:i/>
          <w:iCs/>
          <w:sz w:val="22"/>
          <w:szCs w:val="22"/>
        </w:rPr>
        <w:t xml:space="preserve">NGA-CIOP-001/2026 — Dos Atendentes</w:t>
      </w:r>
    </w:p>
    <w:p>
      <w:pPr>
        <w:spacing w:after="60" w:line="360"/>
        <w:jc w:val="both"/>
      </w:pPr>
      <w:r>
        <w:rPr>
          <w:rFonts w:ascii="Times New Roman" w:cs="Times New Roman" w:eastAsia="Times New Roman" w:hAnsi="Times New Roman"/>
          <w:b/>
          <w:bCs/>
          <w:sz w:val="24"/>
          <w:szCs w:val="24"/>
        </w:rPr>
        <w:t xml:space="preserve">Art. 93 </w:t>
      </w:r>
      <w:r>
        <w:rPr>
          <w:rFonts w:ascii="Times New Roman" w:cs="Times New Roman" w:eastAsia="Times New Roman" w:hAnsi="Times New Roman"/>
          <w:sz w:val="24"/>
          <w:szCs w:val="24"/>
        </w:rPr>
        <w:t xml:space="preserve">Compete ao Atendente realizar o atendimento inicial das demandas recebidas pelos canais oficiais da Central Integrada de Operações – CIOP, coletando, qualificando e registrando as informações necessárias ao adequado processamento da ocorrência, competindo-lhe ainda:</w:t>
      </w:r>
    </w:p>
    <w:p>
      <w:pPr>
        <w:spacing w:after="60" w:line="360"/>
        <w:ind w:left="708" w:hanging="340"/>
        <w:jc w:val="both"/>
      </w:pPr>
      <w:r>
        <w:rPr>
          <w:rFonts w:ascii="Times New Roman" w:cs="Times New Roman" w:eastAsia="Times New Roman" w:hAnsi="Times New Roman"/>
          <w:sz w:val="24"/>
          <w:szCs w:val="24"/>
        </w:rPr>
        <w:t xml:space="preserve">I - atender o cidadão com urbanidade, imparcialidade, objetividade e linguagem compatível com a natureza da demanda;</w:t>
      </w:r>
    </w:p>
    <w:p>
      <w:pPr>
        <w:spacing w:after="60" w:line="360"/>
        <w:ind w:left="708" w:hanging="340"/>
        <w:jc w:val="both"/>
      </w:pPr>
      <w:r>
        <w:rPr>
          <w:rFonts w:ascii="Times New Roman" w:cs="Times New Roman" w:eastAsia="Times New Roman" w:hAnsi="Times New Roman"/>
          <w:sz w:val="24"/>
          <w:szCs w:val="24"/>
        </w:rPr>
        <w:t xml:space="preserve">II - identificar, mediante coleta das informações essenciais, a natureza, o local, as pessoas envolvidas e o grau de prioridade aparente da ocorrência;</w:t>
      </w:r>
    </w:p>
    <w:p>
      <w:pPr>
        <w:spacing w:after="60" w:line="360"/>
        <w:ind w:left="708" w:hanging="340"/>
        <w:jc w:val="both"/>
      </w:pPr>
      <w:r>
        <w:rPr>
          <w:rFonts w:ascii="Times New Roman" w:cs="Times New Roman" w:eastAsia="Times New Roman" w:hAnsi="Times New Roman"/>
          <w:sz w:val="24"/>
          <w:szCs w:val="24"/>
        </w:rPr>
        <w:t xml:space="preserve">III - registrar os dados de forma clara, completa, objetiva e tempestiva nos sistemas corporativos;</w:t>
      </w:r>
    </w:p>
    <w:p>
      <w:pPr>
        <w:spacing w:after="60" w:line="360"/>
        <w:ind w:left="708" w:hanging="340"/>
        <w:jc w:val="both"/>
      </w:pPr>
      <w:r>
        <w:rPr>
          <w:rFonts w:ascii="Times New Roman" w:cs="Times New Roman" w:eastAsia="Times New Roman" w:hAnsi="Times New Roman"/>
          <w:sz w:val="24"/>
          <w:szCs w:val="24"/>
        </w:rPr>
        <w:t xml:space="preserve">IV - prestar as orientações iniciais previstas nos protocolos aplicáveis, sem emitir juízo técnico, jurídico ou médico fora de sua competência;</w:t>
      </w:r>
    </w:p>
    <w:p>
      <w:pPr>
        <w:spacing w:after="60" w:line="360"/>
        <w:ind w:left="708" w:hanging="340"/>
        <w:jc w:val="both"/>
      </w:pPr>
      <w:r>
        <w:rPr>
          <w:rFonts w:ascii="Times New Roman" w:cs="Times New Roman" w:eastAsia="Times New Roman" w:hAnsi="Times New Roman"/>
          <w:sz w:val="24"/>
          <w:szCs w:val="24"/>
        </w:rPr>
        <w:t xml:space="preserve">V - encaminhar a ocorrência ao setor ou ao recurso competente, conforme os fluxos estabelecidos;</w:t>
      </w:r>
    </w:p>
    <w:p>
      <w:pPr>
        <w:spacing w:after="60" w:line="360"/>
        <w:ind w:left="708" w:hanging="340"/>
        <w:jc w:val="both"/>
      </w:pPr>
      <w:r>
        <w:rPr>
          <w:rFonts w:ascii="Times New Roman" w:cs="Times New Roman" w:eastAsia="Times New Roman" w:hAnsi="Times New Roman"/>
          <w:sz w:val="24"/>
          <w:szCs w:val="24"/>
        </w:rPr>
        <w:t xml:space="preserve">VI - comunicar imediatamente ao Supervisor as inconsistências, as falhas de sistema, as demandas sensíveis ou as situações que possam comprometer o atendimento; e</w:t>
      </w:r>
    </w:p>
    <w:p>
      <w:pPr>
        <w:spacing w:after="60" w:line="360"/>
        <w:ind w:left="708" w:hanging="340"/>
        <w:jc w:val="both"/>
      </w:pPr>
      <w:r>
        <w:rPr>
          <w:rFonts w:ascii="Times New Roman" w:cs="Times New Roman" w:eastAsia="Times New Roman" w:hAnsi="Times New Roman"/>
          <w:sz w:val="24"/>
          <w:szCs w:val="24"/>
        </w:rPr>
        <w:t xml:space="preserve">VII - preservar o sigilo das informações obtidas em razão do serviço.</w:t>
      </w:r>
    </w:p>
    <w:p>
      <w:pPr>
        <w:spacing w:after="80" w:before="160"/>
        <w:jc w:val="center"/>
      </w:pPr>
      <w:r>
        <w:rPr>
          <w:rFonts w:ascii="Times New Roman" w:cs="Times New Roman" w:eastAsia="Times New Roman" w:hAnsi="Times New Roman"/>
          <w:b/>
          <w:bCs/>
          <w:i/>
          <w:iCs/>
          <w:sz w:val="22"/>
          <w:szCs w:val="22"/>
        </w:rPr>
        <w:t xml:space="preserve">NGA-CIOP-001/2026 — Dos Despachadores</w:t>
      </w:r>
    </w:p>
    <w:p>
      <w:pPr>
        <w:spacing w:after="60" w:line="360"/>
        <w:jc w:val="both"/>
      </w:pPr>
      <w:r>
        <w:rPr>
          <w:rFonts w:ascii="Times New Roman" w:cs="Times New Roman" w:eastAsia="Times New Roman" w:hAnsi="Times New Roman"/>
          <w:b/>
          <w:bCs/>
          <w:sz w:val="24"/>
          <w:szCs w:val="24"/>
        </w:rPr>
        <w:t xml:space="preserve">Art. 94 </w:t>
      </w:r>
      <w:r>
        <w:rPr>
          <w:rFonts w:ascii="Times New Roman" w:cs="Times New Roman" w:eastAsia="Times New Roman" w:hAnsi="Times New Roman"/>
          <w:sz w:val="24"/>
          <w:szCs w:val="24"/>
        </w:rPr>
        <w:t xml:space="preserve">Compete ao Despachador realizar o gerenciamento operacional das ocorrências registradas, promovendo o acionamento e o acompanhamento dos recursos disponíveis, de acordo com os protocolos, a prioridade da demanda e as competências dos órgãos envolvidos, competindo-lhe ainda:</w:t>
      </w:r>
    </w:p>
    <w:p>
      <w:pPr>
        <w:spacing w:after="60" w:line="360"/>
        <w:ind w:left="708" w:hanging="340"/>
        <w:jc w:val="both"/>
      </w:pPr>
      <w:r>
        <w:rPr>
          <w:rFonts w:ascii="Times New Roman" w:cs="Times New Roman" w:eastAsia="Times New Roman" w:hAnsi="Times New Roman"/>
          <w:sz w:val="24"/>
          <w:szCs w:val="24"/>
        </w:rPr>
        <w:t xml:space="preserve">I - analisar tecnicamente as informações recebidas e complementar os registros quando necessário;</w:t>
      </w:r>
    </w:p>
    <w:p>
      <w:pPr>
        <w:spacing w:after="60" w:line="360"/>
        <w:ind w:left="708" w:hanging="340"/>
        <w:jc w:val="both"/>
      </w:pPr>
      <w:r>
        <w:rPr>
          <w:rFonts w:ascii="Times New Roman" w:cs="Times New Roman" w:eastAsia="Times New Roman" w:hAnsi="Times New Roman"/>
          <w:sz w:val="24"/>
          <w:szCs w:val="24"/>
        </w:rPr>
        <w:t xml:space="preserve">II - acionar, despachar ou solicitar o emprego dos recursos operacionais compatíveis com a ocorrência, nos limites dos protocolos e das disponibilidades informadas pelos órgãos competentes;</w:t>
      </w:r>
    </w:p>
    <w:p>
      <w:pPr>
        <w:spacing w:after="60" w:line="360"/>
        <w:ind w:left="708" w:hanging="340"/>
        <w:jc w:val="both"/>
      </w:pPr>
      <w:r>
        <w:rPr>
          <w:rFonts w:ascii="Times New Roman" w:cs="Times New Roman" w:eastAsia="Times New Roman" w:hAnsi="Times New Roman"/>
          <w:sz w:val="24"/>
          <w:szCs w:val="24"/>
        </w:rPr>
        <w:t xml:space="preserve">III - acompanhar a evolução das ocorrências em atendimento, mantendo atualizados os registros e as informações relevantes;</w:t>
      </w:r>
    </w:p>
    <w:p>
      <w:pPr>
        <w:spacing w:after="60" w:line="360"/>
        <w:ind w:left="708" w:hanging="340"/>
        <w:jc w:val="both"/>
      </w:pPr>
      <w:r>
        <w:rPr>
          <w:rFonts w:ascii="Times New Roman" w:cs="Times New Roman" w:eastAsia="Times New Roman" w:hAnsi="Times New Roman"/>
          <w:sz w:val="24"/>
          <w:szCs w:val="24"/>
        </w:rPr>
        <w:t xml:space="preserve">IV - manter comunicação operacional com as equipes e os canais institucionais autorizados;</w:t>
      </w:r>
    </w:p>
    <w:p>
      <w:pPr>
        <w:spacing w:after="60" w:line="360"/>
        <w:ind w:left="708" w:hanging="340"/>
        <w:jc w:val="both"/>
      </w:pPr>
      <w:r>
        <w:rPr>
          <w:rFonts w:ascii="Times New Roman" w:cs="Times New Roman" w:eastAsia="Times New Roman" w:hAnsi="Times New Roman"/>
          <w:sz w:val="24"/>
          <w:szCs w:val="24"/>
        </w:rPr>
        <w:t xml:space="preserve">V - informar imediatamente ao Supervisor ou ao Coordenador de Plantão as situações críticas, a indisponibilidade de recursos, os riscos de continuidade ou os fatos que exijam deliberação superior; e</w:t>
      </w:r>
    </w:p>
    <w:p>
      <w:pPr>
        <w:spacing w:after="60" w:line="360"/>
        <w:ind w:left="708" w:hanging="340"/>
        <w:jc w:val="both"/>
      </w:pPr>
      <w:r>
        <w:rPr>
          <w:rFonts w:ascii="Times New Roman" w:cs="Times New Roman" w:eastAsia="Times New Roman" w:hAnsi="Times New Roman"/>
          <w:sz w:val="24"/>
          <w:szCs w:val="24"/>
        </w:rPr>
        <w:t xml:space="preserve">VI - preservar a rastreabilidade dos acionamentos, das comunicações e das atualizações realizadas nos sistemas corporativos.</w:t>
      </w:r>
    </w:p>
    <w:p>
      <w:pPr>
        <w:spacing w:after="80" w:before="160"/>
        <w:jc w:val="center"/>
      </w:pPr>
      <w:r>
        <w:rPr>
          <w:rFonts w:ascii="Times New Roman" w:cs="Times New Roman" w:eastAsia="Times New Roman" w:hAnsi="Times New Roman"/>
          <w:b/>
          <w:bCs/>
          <w:i/>
          <w:iCs/>
          <w:sz w:val="22"/>
          <w:szCs w:val="22"/>
        </w:rPr>
        <w:t xml:space="preserve">NGA-CIOP-001/2026 — Da remissão às demais matérias</w:t>
      </w:r>
    </w:p>
    <w:p>
      <w:pPr>
        <w:spacing w:after="120" w:line="360"/>
        <w:ind w:firstLine="708"/>
        <w:jc w:val="both"/>
      </w:pPr>
      <w:r>
        <w:rPr>
          <w:rFonts w:ascii="Times New Roman" w:cs="Times New Roman" w:eastAsia="Times New Roman" w:hAnsi="Times New Roman"/>
          <w:b/>
          <w:bCs/>
          <w:sz w:val="24"/>
          <w:szCs w:val="24"/>
        </w:rPr>
        <w:t xml:space="preserve">Art. 95 </w:t>
      </w:r>
      <w:r>
        <w:rPr>
          <w:rFonts w:ascii="Times New Roman" w:cs="Times New Roman" w:eastAsia="Times New Roman" w:hAnsi="Times New Roman"/>
          <w:sz w:val="24"/>
          <w:szCs w:val="24"/>
        </w:rPr>
        <w:t xml:space="preserve">As demais atribuições, competências, organização e finalidade da Central Integrada de Operações – CIOP, inclusive quanto à Direção, à Coordenação de Plantão, à Recepção Institucional, ao Apoio Operacional, à tecnologia e à governança da informação, à segurança orgânica, à continuidade operacional, à gestão de eventos críticos, ao videomonitoramento, à proteção de dados e à capacitação e responsabilização de seus integrantes, são reguladas por Norma Geral de Ação própria, expedida pelo órgão de competência da Secretaria de Estado da Segurança, Defesa e Cidadania – SESDEC.</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V</w:t>
      </w:r>
    </w:p>
    <w:p>
      <w:pPr>
        <w:spacing w:after="120" w:before="0"/>
        <w:jc w:val="center"/>
      </w:pPr>
      <w:r>
        <w:rPr>
          <w:rFonts w:ascii="Times New Roman" w:cs="Times New Roman" w:eastAsia="Times New Roman" w:hAnsi="Times New Roman"/>
          <w:b/>
          <w:bCs/>
          <w:i w:val="false"/>
          <w:iCs w:val="false"/>
          <w:sz w:val="26"/>
          <w:szCs w:val="26"/>
        </w:rPr>
        <w:t xml:space="preserve">DO SERVIÇO INTERNO E DE DIA</w:t>
      </w:r>
    </w:p>
    <w:p>
      <w:pPr>
        <w:spacing w:after="60" w:line="360"/>
        <w:jc w:val="both"/>
      </w:pPr>
      <w:r>
        <w:rPr>
          <w:rFonts w:ascii="Times New Roman" w:cs="Times New Roman" w:eastAsia="Times New Roman" w:hAnsi="Times New Roman"/>
          <w:b/>
          <w:bCs/>
          <w:sz w:val="24"/>
          <w:szCs w:val="24"/>
        </w:rPr>
        <w:t xml:space="preserve">Art. 96 </w:t>
      </w:r>
      <w:r>
        <w:rPr>
          <w:rFonts w:ascii="Times New Roman" w:cs="Times New Roman" w:eastAsia="Times New Roman" w:hAnsi="Times New Roman"/>
          <w:sz w:val="24"/>
          <w:szCs w:val="24"/>
        </w:rPr>
        <w:t xml:space="preserve">Fica estabelecido o seguinte quadro de atividades diárias para o serviço operacional em todas as OBM: 05h30min Alvorada 06h00min Café 06h30min Faxina/Limpeza nas Viaturas, Equipamentos e Instalações 07h15min Toque de Parada 07h30min Parada Diária 07h40min Conferência de Material 08h00min Hasteamento do pavilhão nacional 09h30min Instrução de Prontidão 11h30min Almoço 18h00min Arreamento do pavilhão nacional 18h30min Jantar 22h00min Silêncio</w:t>
      </w:r>
    </w:p>
    <w:p>
      <w:pPr>
        <w:spacing w:after="60" w:line="360"/>
        <w:ind w:left="708" w:hanging="0"/>
        <w:jc w:val="both"/>
      </w:pPr>
      <w:r>
        <w:rPr>
          <w:rFonts w:ascii="Times New Roman" w:cs="Times New Roman" w:eastAsia="Times New Roman" w:hAnsi="Times New Roman"/>
          <w:sz w:val="24"/>
          <w:szCs w:val="24"/>
        </w:rPr>
        <w:t xml:space="preserve">Parágrafo único. O Quadro acima poderá ser modificado, a critério do Cmt de OBM em conjunto com o Comandante Operacional de Bombeiros a depender das especificidades da sua de área de atuação.</w:t>
      </w:r>
    </w:p>
    <w:p>
      <w:pPr>
        <w:spacing w:after="120" w:line="360"/>
        <w:ind w:firstLine="708"/>
        <w:jc w:val="both"/>
      </w:pPr>
      <w:r>
        <w:rPr>
          <w:rFonts w:ascii="Times New Roman" w:cs="Times New Roman" w:eastAsia="Times New Roman" w:hAnsi="Times New Roman"/>
          <w:b/>
          <w:bCs/>
          <w:sz w:val="24"/>
          <w:szCs w:val="24"/>
        </w:rPr>
        <w:t xml:space="preserve">Art. 97 </w:t>
      </w:r>
      <w:r>
        <w:rPr>
          <w:rFonts w:ascii="Times New Roman" w:cs="Times New Roman" w:eastAsia="Times New Roman" w:hAnsi="Times New Roman"/>
          <w:sz w:val="24"/>
          <w:szCs w:val="24"/>
        </w:rPr>
        <w:t xml:space="preserve">O Dia Operacional será iniciado por ocasião da passagem de serviço, findando no dia seguinte depois de concluída uma jornada de trabalho de 24 horas ou após o fechamento da última ocorrência relativa a esse serviço, caso não tenha sido possível substituir essa equipe de prontidão.</w:t>
      </w:r>
    </w:p>
    <w:p>
      <w:pPr>
        <w:spacing w:after="120" w:line="360"/>
        <w:ind w:firstLine="708"/>
        <w:jc w:val="both"/>
      </w:pPr>
      <w:r>
        <w:rPr>
          <w:rFonts w:ascii="Times New Roman" w:cs="Times New Roman" w:eastAsia="Times New Roman" w:hAnsi="Times New Roman"/>
          <w:b/>
          <w:bCs/>
          <w:sz w:val="24"/>
          <w:szCs w:val="24"/>
        </w:rPr>
        <w:t xml:space="preserve">Art. 98 </w:t>
      </w:r>
      <w:r>
        <w:rPr>
          <w:rFonts w:ascii="Times New Roman" w:cs="Times New Roman" w:eastAsia="Times New Roman" w:hAnsi="Times New Roman"/>
          <w:sz w:val="24"/>
          <w:szCs w:val="24"/>
        </w:rPr>
        <w:t xml:space="preserve">A passagem de serviço é um ato solene que deverá ocorrer com a presença das duas prontidões, a que entra e a que sai uma voltada de frente para a outra.</w:t>
      </w:r>
    </w:p>
    <w:p>
      <w:pPr>
        <w:spacing w:after="120" w:line="360"/>
        <w:ind w:firstLine="708"/>
        <w:jc w:val="both"/>
      </w:pPr>
      <w:r>
        <w:rPr>
          <w:rFonts w:ascii="Times New Roman" w:cs="Times New Roman" w:eastAsia="Times New Roman" w:hAnsi="Times New Roman"/>
          <w:b/>
          <w:bCs/>
          <w:sz w:val="24"/>
          <w:szCs w:val="24"/>
        </w:rPr>
        <w:t xml:space="preserve">Art. 99 </w:t>
      </w:r>
      <w:r>
        <w:rPr>
          <w:rFonts w:ascii="Times New Roman" w:cs="Times New Roman" w:eastAsia="Times New Roman" w:hAnsi="Times New Roman"/>
          <w:sz w:val="24"/>
          <w:szCs w:val="24"/>
        </w:rPr>
        <w:t xml:space="preserve">Nenhum oficial ou praça efetivamente escalado estará dispensado da passagem de serviço, devendo participar de todos os seus rituais.</w:t>
      </w:r>
    </w:p>
    <w:p>
      <w:pPr>
        <w:spacing w:after="120" w:line="360"/>
        <w:ind w:firstLine="708"/>
        <w:jc w:val="both"/>
      </w:pPr>
      <w:r>
        <w:rPr>
          <w:rFonts w:ascii="Times New Roman" w:cs="Times New Roman" w:eastAsia="Times New Roman" w:hAnsi="Times New Roman"/>
          <w:b/>
          <w:bCs/>
          <w:sz w:val="24"/>
          <w:szCs w:val="24"/>
        </w:rPr>
        <w:t xml:space="preserve">Art. 100 </w:t>
      </w:r>
      <w:r>
        <w:rPr>
          <w:rFonts w:ascii="Times New Roman" w:cs="Times New Roman" w:eastAsia="Times New Roman" w:hAnsi="Times New Roman"/>
          <w:sz w:val="24"/>
          <w:szCs w:val="24"/>
        </w:rPr>
        <w:t xml:space="preserve">Será obrigação do Subcomandante de cada Unidade fiscalizar e acompanhar a passagem de serviço.</w:t>
      </w:r>
    </w:p>
    <w:p>
      <w:pPr>
        <w:spacing w:after="120" w:line="360"/>
        <w:ind w:firstLine="708"/>
        <w:jc w:val="both"/>
      </w:pPr>
      <w:r>
        <w:rPr>
          <w:rFonts w:ascii="Times New Roman" w:cs="Times New Roman" w:eastAsia="Times New Roman" w:hAnsi="Times New Roman"/>
          <w:b/>
          <w:bCs/>
          <w:sz w:val="24"/>
          <w:szCs w:val="24"/>
        </w:rPr>
        <w:t xml:space="preserve">Art. 101 </w:t>
      </w:r>
      <w:r>
        <w:rPr>
          <w:rFonts w:ascii="Times New Roman" w:cs="Times New Roman" w:eastAsia="Times New Roman" w:hAnsi="Times New Roman"/>
          <w:sz w:val="24"/>
          <w:szCs w:val="24"/>
        </w:rPr>
        <w:t xml:space="preserve">O dispositivo de passagem de serviço em cada Unidade será condicionado à quantidade de socorros de emergência oficialmente escalados.</w:t>
      </w:r>
    </w:p>
    <w:p>
      <w:pPr>
        <w:spacing w:after="120" w:line="360"/>
        <w:ind w:firstLine="708"/>
        <w:jc w:val="both"/>
      </w:pPr>
      <w:r>
        <w:rPr>
          <w:rFonts w:ascii="Times New Roman" w:cs="Times New Roman" w:eastAsia="Times New Roman" w:hAnsi="Times New Roman"/>
          <w:b/>
          <w:bCs/>
          <w:sz w:val="24"/>
          <w:szCs w:val="24"/>
        </w:rPr>
        <w:t xml:space="preserve">Art. 102 </w:t>
      </w:r>
      <w:r>
        <w:rPr>
          <w:rFonts w:ascii="Times New Roman" w:cs="Times New Roman" w:eastAsia="Times New Roman" w:hAnsi="Times New Roman"/>
          <w:sz w:val="24"/>
          <w:szCs w:val="24"/>
        </w:rPr>
        <w:t xml:space="preserve">Preferencialmente, a passagem de serviço deverá ocorrer com a presença de todas as guarnições existentes na Unidade, que entrarão em forma, da direita para esquerda, obedecendo a antiguidade.</w:t>
      </w:r>
    </w:p>
    <w:p>
      <w:pPr>
        <w:spacing w:after="60" w:line="360"/>
        <w:jc w:val="both"/>
      </w:pPr>
      <w:r>
        <w:rPr>
          <w:rFonts w:ascii="Times New Roman" w:cs="Times New Roman" w:eastAsia="Times New Roman" w:hAnsi="Times New Roman"/>
          <w:b/>
          <w:bCs/>
          <w:sz w:val="24"/>
          <w:szCs w:val="24"/>
        </w:rPr>
        <w:t xml:space="preserve">Art. 103 </w:t>
      </w:r>
      <w:r>
        <w:rPr>
          <w:rFonts w:ascii="Times New Roman" w:cs="Times New Roman" w:eastAsia="Times New Roman" w:hAnsi="Times New Roman"/>
          <w:sz w:val="24"/>
          <w:szCs w:val="24"/>
        </w:rPr>
        <w:t xml:space="preserve">A passagem de serviço em cada GBM deverá ser assim realizada:</w:t>
      </w:r>
    </w:p>
    <w:p>
      <w:pPr>
        <w:spacing w:after="60" w:line="360"/>
        <w:ind w:left="708" w:hanging="340"/>
        <w:jc w:val="both"/>
      </w:pPr>
      <w:r>
        <w:rPr>
          <w:rFonts w:ascii="Times New Roman" w:cs="Times New Roman" w:eastAsia="Times New Roman" w:hAnsi="Times New Roman"/>
          <w:sz w:val="24"/>
          <w:szCs w:val="24"/>
        </w:rPr>
        <w:t xml:space="preserve">I - o Comandante de Socorro que sai posicionado em posição intermediária de defronte a tropa comanda “para passagem de serviço – sentido”;</w:t>
      </w:r>
    </w:p>
    <w:p>
      <w:pPr>
        <w:spacing w:after="60" w:line="360"/>
        <w:ind w:left="708" w:hanging="340"/>
        <w:jc w:val="both"/>
      </w:pPr>
      <w:r>
        <w:rPr>
          <w:rFonts w:ascii="Times New Roman" w:cs="Times New Roman" w:eastAsia="Times New Roman" w:hAnsi="Times New Roman"/>
          <w:sz w:val="24"/>
          <w:szCs w:val="24"/>
        </w:rPr>
        <w:t xml:space="preserve">II - o Comandante de Socorro que entra tomará o mesmo procedimento previsto no item anterior;</w:t>
      </w:r>
    </w:p>
    <w:p>
      <w:pPr>
        <w:spacing w:after="60" w:line="360"/>
        <w:ind w:left="708" w:hanging="340"/>
        <w:jc w:val="both"/>
      </w:pPr>
      <w:r>
        <w:rPr>
          <w:rFonts w:ascii="Times New Roman" w:cs="Times New Roman" w:eastAsia="Times New Roman" w:hAnsi="Times New Roman"/>
          <w:sz w:val="24"/>
          <w:szCs w:val="24"/>
        </w:rPr>
        <w:t xml:space="preserve">III - o Comandante de Socorro que sai comanda: “para os Comandantes de Guarnições, um passo em frente, marche”. Tal ato será também comandado pelo Chefe da Prontidão de Serviço que entra;</w:t>
      </w:r>
    </w:p>
    <w:p>
      <w:pPr>
        <w:spacing w:after="60" w:line="360"/>
        <w:ind w:left="708" w:hanging="340"/>
        <w:jc w:val="both"/>
      </w:pPr>
      <w:r>
        <w:rPr>
          <w:rFonts w:ascii="Times New Roman" w:cs="Times New Roman" w:eastAsia="Times New Roman" w:hAnsi="Times New Roman"/>
          <w:sz w:val="24"/>
          <w:szCs w:val="24"/>
        </w:rPr>
        <w:t xml:space="preserve">IV - em seguida cada Comandante que sai, de acordo com o dispositivo anteriormente descrito, alternadamente passará o serviço ao seu substituto, relatando verbalmente todas as alterações verificadas em seu socorro; e</w:t>
      </w:r>
    </w:p>
    <w:p>
      <w:pPr>
        <w:spacing w:after="60" w:line="360"/>
        <w:ind w:left="708" w:hanging="340"/>
        <w:jc w:val="both"/>
      </w:pPr>
      <w:r>
        <w:rPr>
          <w:rFonts w:ascii="Times New Roman" w:cs="Times New Roman" w:eastAsia="Times New Roman" w:hAnsi="Times New Roman"/>
          <w:sz w:val="24"/>
          <w:szCs w:val="24"/>
        </w:rPr>
        <w:t xml:space="preserve">V - apresentados todos os Comandantes de Guarnição e passadas todas as alterações existentes, o Comandante de Socorro que sai se apresenta passando o serviço ao Comandante de Socorro que entra. a. O Comandante de Socorro que entra comandará: - “Em continência ao terreno apresentar armas”, b. O Comandante de Socorro que sai comandará: - “Apresentar armas” c. Em seguida, o Comandante de Socorro que entra comandará: -“Descansar armas”, repetindo o mesmo o Comandante de Socorro que sai, d. Por fim, ambos comandarão: - “Descansar”.</w:t>
      </w:r>
    </w:p>
    <w:p>
      <w:pPr>
        <w:spacing w:after="120" w:line="360"/>
        <w:ind w:firstLine="708"/>
        <w:jc w:val="both"/>
      </w:pPr>
      <w:r>
        <w:rPr>
          <w:rFonts w:ascii="Times New Roman" w:cs="Times New Roman" w:eastAsia="Times New Roman" w:hAnsi="Times New Roman"/>
          <w:b/>
          <w:bCs/>
          <w:sz w:val="24"/>
          <w:szCs w:val="24"/>
        </w:rPr>
        <w:t xml:space="preserve">Art. 104 </w:t>
      </w:r>
      <w:r>
        <w:rPr>
          <w:rFonts w:ascii="Times New Roman" w:cs="Times New Roman" w:eastAsia="Times New Roman" w:hAnsi="Times New Roman"/>
          <w:sz w:val="24"/>
          <w:szCs w:val="24"/>
        </w:rPr>
        <w:t xml:space="preserve">Toda prontidão que entra de serviço deverá obrigatoriamente conferir o material constante na carga da viatura, comunicando as faltas e carências ao Comandante de Socorro.</w:t>
      </w:r>
    </w:p>
    <w:p>
      <w:pPr>
        <w:spacing w:after="120" w:line="360"/>
        <w:ind w:firstLine="708"/>
        <w:jc w:val="both"/>
      </w:pPr>
      <w:r>
        <w:rPr>
          <w:rFonts w:ascii="Times New Roman" w:cs="Times New Roman" w:eastAsia="Times New Roman" w:hAnsi="Times New Roman"/>
          <w:b/>
          <w:bCs/>
          <w:sz w:val="24"/>
          <w:szCs w:val="24"/>
        </w:rPr>
        <w:t xml:space="preserve">Art. 105 </w:t>
      </w:r>
      <w:r>
        <w:rPr>
          <w:rFonts w:ascii="Times New Roman" w:cs="Times New Roman" w:eastAsia="Times New Roman" w:hAnsi="Times New Roman"/>
          <w:sz w:val="24"/>
          <w:szCs w:val="24"/>
        </w:rPr>
        <w:t xml:space="preserve">Por ocasião da conferência do material operacional constante na viatura, ficará a Prontidão de Serviço responsável de dar manutenção em todos os equipamentos deixando-os em perfeitas condições de uso.</w:t>
      </w:r>
    </w:p>
    <w:p>
      <w:pPr>
        <w:spacing w:after="120" w:line="360"/>
        <w:ind w:firstLine="708"/>
        <w:jc w:val="both"/>
      </w:pPr>
      <w:r>
        <w:rPr>
          <w:rFonts w:ascii="Times New Roman" w:cs="Times New Roman" w:eastAsia="Times New Roman" w:hAnsi="Times New Roman"/>
          <w:b/>
          <w:bCs/>
          <w:sz w:val="24"/>
          <w:szCs w:val="24"/>
        </w:rPr>
        <w:t xml:space="preserve">Art. 106 </w:t>
      </w:r>
      <w:r>
        <w:rPr>
          <w:rFonts w:ascii="Times New Roman" w:cs="Times New Roman" w:eastAsia="Times New Roman" w:hAnsi="Times New Roman"/>
          <w:sz w:val="24"/>
          <w:szCs w:val="24"/>
        </w:rPr>
        <w:t xml:space="preserve">Todo material operacional existente na viatura deverá ser devidamente organizado, de forma a evitar qualquer contratempo que dificulte o seu emprego imediato.</w:t>
      </w:r>
    </w:p>
    <w:p>
      <w:pPr>
        <w:spacing w:after="120" w:line="360"/>
        <w:ind w:firstLine="708"/>
        <w:jc w:val="both"/>
      </w:pPr>
      <w:r>
        <w:rPr>
          <w:rFonts w:ascii="Times New Roman" w:cs="Times New Roman" w:eastAsia="Times New Roman" w:hAnsi="Times New Roman"/>
          <w:b/>
          <w:bCs/>
          <w:sz w:val="24"/>
          <w:szCs w:val="24"/>
        </w:rPr>
        <w:t xml:space="preserve">Art. 107 </w:t>
      </w:r>
      <w:r>
        <w:rPr>
          <w:rFonts w:ascii="Times New Roman" w:cs="Times New Roman" w:eastAsia="Times New Roman" w:hAnsi="Times New Roman"/>
          <w:sz w:val="24"/>
          <w:szCs w:val="24"/>
        </w:rPr>
        <w:t xml:space="preserve">O emprego, manuseio e cuidado de todo material operacional pertencente a carga da viatura deverá ser do total conhecimento dos integrantes do socorro.</w:t>
      </w:r>
    </w:p>
    <w:p>
      <w:pPr>
        <w:spacing w:after="120" w:line="360"/>
        <w:ind w:firstLine="708"/>
        <w:jc w:val="both"/>
      </w:pPr>
      <w:r>
        <w:rPr>
          <w:rFonts w:ascii="Times New Roman" w:cs="Times New Roman" w:eastAsia="Times New Roman" w:hAnsi="Times New Roman"/>
          <w:b/>
          <w:bCs/>
          <w:sz w:val="24"/>
          <w:szCs w:val="24"/>
        </w:rPr>
        <w:t xml:space="preserve">Art. 108 </w:t>
      </w:r>
      <w:r>
        <w:rPr>
          <w:rFonts w:ascii="Times New Roman" w:cs="Times New Roman" w:eastAsia="Times New Roman" w:hAnsi="Times New Roman"/>
          <w:sz w:val="24"/>
          <w:szCs w:val="24"/>
        </w:rPr>
        <w:t xml:space="preserve">Não será admitido por parte da Prontidão qualquer desconhecimento do material operacional.</w:t>
      </w:r>
    </w:p>
    <w:p>
      <w:pPr>
        <w:spacing w:after="120" w:line="360"/>
        <w:ind w:firstLine="708"/>
        <w:jc w:val="both"/>
      </w:pPr>
      <w:r>
        <w:rPr>
          <w:rFonts w:ascii="Times New Roman" w:cs="Times New Roman" w:eastAsia="Times New Roman" w:hAnsi="Times New Roman"/>
          <w:b/>
          <w:bCs/>
          <w:sz w:val="24"/>
          <w:szCs w:val="24"/>
        </w:rPr>
        <w:t xml:space="preserve">Art. 109 </w:t>
      </w:r>
      <w:r>
        <w:rPr>
          <w:rFonts w:ascii="Times New Roman" w:cs="Times New Roman" w:eastAsia="Times New Roman" w:hAnsi="Times New Roman"/>
          <w:sz w:val="24"/>
          <w:szCs w:val="24"/>
        </w:rPr>
        <w:t xml:space="preserve">Será inadmissível qualquer erro ou falha no emprego do material operacional, decorrente de falta de manutenção, salvo nos casos devidamente justificados, quando comunicados com antecedência a quem de direito.</w:t>
      </w:r>
    </w:p>
    <w:p>
      <w:pPr>
        <w:spacing w:after="120" w:line="360"/>
        <w:ind w:firstLine="708"/>
        <w:jc w:val="both"/>
      </w:pPr>
      <w:r>
        <w:rPr>
          <w:rFonts w:ascii="Times New Roman" w:cs="Times New Roman" w:eastAsia="Times New Roman" w:hAnsi="Times New Roman"/>
          <w:b/>
          <w:bCs/>
          <w:sz w:val="24"/>
          <w:szCs w:val="24"/>
        </w:rPr>
        <w:t xml:space="preserve">Art. 110 </w:t>
      </w:r>
      <w:r>
        <w:rPr>
          <w:rFonts w:ascii="Times New Roman" w:cs="Times New Roman" w:eastAsia="Times New Roman" w:hAnsi="Times New Roman"/>
          <w:sz w:val="24"/>
          <w:szCs w:val="24"/>
        </w:rPr>
        <w:t xml:space="preserve">O Comandante de Socorro deverá acompanhado dos Comandantes de Guarnição supervisionar a conferência de todo o material.</w:t>
      </w:r>
    </w:p>
    <w:p>
      <w:pPr>
        <w:spacing w:after="120" w:line="360"/>
        <w:ind w:firstLine="708"/>
        <w:jc w:val="both"/>
      </w:pPr>
      <w:r>
        <w:rPr>
          <w:rFonts w:ascii="Times New Roman" w:cs="Times New Roman" w:eastAsia="Times New Roman" w:hAnsi="Times New Roman"/>
          <w:b/>
          <w:bCs/>
          <w:sz w:val="24"/>
          <w:szCs w:val="24"/>
        </w:rPr>
        <w:t xml:space="preserve">Art. 111 </w:t>
      </w:r>
      <w:r>
        <w:rPr>
          <w:rFonts w:ascii="Times New Roman" w:cs="Times New Roman" w:eastAsia="Times New Roman" w:hAnsi="Times New Roman"/>
          <w:sz w:val="24"/>
          <w:szCs w:val="24"/>
        </w:rPr>
        <w:t xml:space="preserve">O bombeiro militar ao entrar de serviço deverá estar preparado físico, tecnicamente e psicologicamente para a função que desempenhará, devendo conhecer todas as atribuições operacionais dela decorrentes.</w:t>
      </w:r>
    </w:p>
    <w:p>
      <w:pPr>
        <w:spacing w:after="120" w:line="360"/>
        <w:ind w:firstLine="708"/>
        <w:jc w:val="both"/>
      </w:pPr>
      <w:r>
        <w:rPr>
          <w:rFonts w:ascii="Times New Roman" w:cs="Times New Roman" w:eastAsia="Times New Roman" w:hAnsi="Times New Roman"/>
          <w:b/>
          <w:bCs/>
          <w:sz w:val="24"/>
          <w:szCs w:val="24"/>
        </w:rPr>
        <w:t xml:space="preserve">Art. 112 </w:t>
      </w:r>
      <w:r>
        <w:rPr>
          <w:rFonts w:ascii="Times New Roman" w:cs="Times New Roman" w:eastAsia="Times New Roman" w:hAnsi="Times New Roman"/>
          <w:sz w:val="24"/>
          <w:szCs w:val="24"/>
        </w:rPr>
        <w:t xml:space="preserve">Todo o pessoal de serviço deverá utilizar os Equipamentos de Proteção Individual nos atendimentos de todas e quaisquer ocorrências, devendo o Comandante de Socorro verificar a disponibilidade e o uso correto dos EPI.</w:t>
      </w:r>
    </w:p>
    <w:p>
      <w:pPr>
        <w:spacing w:after="120" w:line="360"/>
        <w:ind w:firstLine="708"/>
        <w:jc w:val="both"/>
      </w:pPr>
      <w:r>
        <w:rPr>
          <w:rFonts w:ascii="Times New Roman" w:cs="Times New Roman" w:eastAsia="Times New Roman" w:hAnsi="Times New Roman"/>
          <w:b/>
          <w:bCs/>
          <w:sz w:val="24"/>
          <w:szCs w:val="24"/>
        </w:rPr>
        <w:t xml:space="preserve">Art. 113 </w:t>
      </w:r>
      <w:r>
        <w:rPr>
          <w:rFonts w:ascii="Times New Roman" w:cs="Times New Roman" w:eastAsia="Times New Roman" w:hAnsi="Times New Roman"/>
          <w:sz w:val="24"/>
          <w:szCs w:val="24"/>
        </w:rPr>
        <w:t xml:space="preserve">Para verificar o nível de qualificação dos integrantes dos socorros de combate a incêndio o Comandante de Socorro deverá diariamente, logo após a passagem de serviço realizar a prova de bomba armar, ocasião em que também testará o funcionamento dos equipamentos hidráulicos da viatura.</w:t>
      </w:r>
    </w:p>
    <w:p>
      <w:pPr>
        <w:spacing w:after="120" w:line="360"/>
        <w:ind w:firstLine="708"/>
        <w:jc w:val="both"/>
      </w:pPr>
      <w:r>
        <w:rPr>
          <w:rFonts w:ascii="Times New Roman" w:cs="Times New Roman" w:eastAsia="Times New Roman" w:hAnsi="Times New Roman"/>
          <w:b/>
          <w:bCs/>
          <w:sz w:val="24"/>
          <w:szCs w:val="24"/>
        </w:rPr>
        <w:t xml:space="preserve">Art. 114 </w:t>
      </w:r>
      <w:r>
        <w:rPr>
          <w:rFonts w:ascii="Times New Roman" w:cs="Times New Roman" w:eastAsia="Times New Roman" w:hAnsi="Times New Roman"/>
          <w:sz w:val="24"/>
          <w:szCs w:val="24"/>
        </w:rPr>
        <w:t xml:space="preserve">Cada Unidade Operacional deverá, diariamente, programar duas instruções para Prontidão de Serviço, sendo uma prática, logo após a passagem de serviço e outra teórica.</w:t>
      </w:r>
    </w:p>
    <w:p>
      <w:pPr>
        <w:spacing w:after="120" w:line="360"/>
        <w:ind w:firstLine="708"/>
        <w:jc w:val="both"/>
      </w:pPr>
      <w:r>
        <w:rPr>
          <w:rFonts w:ascii="Times New Roman" w:cs="Times New Roman" w:eastAsia="Times New Roman" w:hAnsi="Times New Roman"/>
          <w:b/>
          <w:bCs/>
          <w:sz w:val="24"/>
          <w:szCs w:val="24"/>
        </w:rPr>
        <w:t xml:space="preserve">Art. 115 </w:t>
      </w:r>
      <w:r>
        <w:rPr>
          <w:rFonts w:ascii="Times New Roman" w:cs="Times New Roman" w:eastAsia="Times New Roman" w:hAnsi="Times New Roman"/>
          <w:sz w:val="24"/>
          <w:szCs w:val="24"/>
        </w:rPr>
        <w:t xml:space="preserve">A instrução deverá ser ministrada impreterivelmente pelo Comandante de Socorro.</w:t>
      </w:r>
    </w:p>
    <w:p>
      <w:pPr>
        <w:spacing w:after="120" w:line="360"/>
        <w:ind w:firstLine="708"/>
        <w:jc w:val="both"/>
      </w:pPr>
      <w:r>
        <w:rPr>
          <w:rFonts w:ascii="Times New Roman" w:cs="Times New Roman" w:eastAsia="Times New Roman" w:hAnsi="Times New Roman"/>
          <w:b/>
          <w:bCs/>
          <w:sz w:val="24"/>
          <w:szCs w:val="24"/>
        </w:rPr>
        <w:t xml:space="preserve">Art. 116 </w:t>
      </w:r>
      <w:r>
        <w:rPr>
          <w:rFonts w:ascii="Times New Roman" w:cs="Times New Roman" w:eastAsia="Times New Roman" w:hAnsi="Times New Roman"/>
          <w:sz w:val="24"/>
          <w:szCs w:val="24"/>
        </w:rPr>
        <w:t xml:space="preserve">A instrução da Prontidão de Serviço, tanto a prática, quanto à teórica, não deverá ultrapassar a 45 minutos, cada uma.</w:t>
      </w:r>
    </w:p>
    <w:p>
      <w:pPr>
        <w:spacing w:after="120" w:line="360"/>
        <w:ind w:firstLine="708"/>
        <w:jc w:val="both"/>
      </w:pPr>
      <w:r>
        <w:rPr>
          <w:rFonts w:ascii="Times New Roman" w:cs="Times New Roman" w:eastAsia="Times New Roman" w:hAnsi="Times New Roman"/>
          <w:b/>
          <w:bCs/>
          <w:sz w:val="24"/>
          <w:szCs w:val="24"/>
        </w:rPr>
        <w:t xml:space="preserve">Art. 117 </w:t>
      </w:r>
      <w:r>
        <w:rPr>
          <w:rFonts w:ascii="Times New Roman" w:cs="Times New Roman" w:eastAsia="Times New Roman" w:hAnsi="Times New Roman"/>
          <w:sz w:val="24"/>
          <w:szCs w:val="24"/>
        </w:rPr>
        <w:t xml:space="preserve">Os Comandantes de GBM deverão programar e providenciar as instruções diárias abordando preferencialmente os assuntos referentes às ocorrências de maiores incidências no decorrer do serviço em sua área de jurisdição.</w:t>
      </w:r>
    </w:p>
    <w:p>
      <w:pPr>
        <w:spacing w:after="120" w:line="360"/>
        <w:ind w:firstLine="708"/>
        <w:jc w:val="both"/>
      </w:pPr>
      <w:r>
        <w:rPr>
          <w:rFonts w:ascii="Times New Roman" w:cs="Times New Roman" w:eastAsia="Times New Roman" w:hAnsi="Times New Roman"/>
          <w:b/>
          <w:bCs/>
          <w:sz w:val="24"/>
          <w:szCs w:val="24"/>
        </w:rPr>
        <w:t xml:space="preserve">Art. 118 </w:t>
      </w:r>
      <w:r>
        <w:rPr>
          <w:rFonts w:ascii="Times New Roman" w:cs="Times New Roman" w:eastAsia="Times New Roman" w:hAnsi="Times New Roman"/>
          <w:sz w:val="24"/>
          <w:szCs w:val="24"/>
        </w:rPr>
        <w:t xml:space="preserve">Aos assuntos que exijam conhecimento específico, deverão ser solicitados a Diretoria de Pessoal, Ensino e Instrução para que seja efetuado um planejamento instrucional, conforme seja o caso.</w:t>
      </w:r>
    </w:p>
    <w:p>
      <w:pPr>
        <w:spacing w:after="120" w:line="360"/>
        <w:ind w:firstLine="708"/>
        <w:jc w:val="both"/>
      </w:pPr>
      <w:r>
        <w:rPr>
          <w:rFonts w:ascii="Times New Roman" w:cs="Times New Roman" w:eastAsia="Times New Roman" w:hAnsi="Times New Roman"/>
          <w:b/>
          <w:bCs/>
          <w:sz w:val="24"/>
          <w:szCs w:val="24"/>
        </w:rPr>
        <w:t xml:space="preserve">Art. 119 </w:t>
      </w:r>
      <w:r>
        <w:rPr>
          <w:rFonts w:ascii="Times New Roman" w:cs="Times New Roman" w:eastAsia="Times New Roman" w:hAnsi="Times New Roman"/>
          <w:sz w:val="24"/>
          <w:szCs w:val="24"/>
        </w:rPr>
        <w:t xml:space="preserve">O Comandante de Socorro e/ou o Oficial de Dia, ao entrar de serviço deverá verificar pessoalmente as condições do alojamento da prontidão, primando pela limpeza, organização e conforto das suas instalações.</w:t>
      </w:r>
    </w:p>
    <w:p>
      <w:pPr>
        <w:spacing w:after="120" w:line="360"/>
        <w:ind w:firstLine="708"/>
        <w:jc w:val="both"/>
      </w:pPr>
      <w:r>
        <w:rPr>
          <w:rFonts w:ascii="Times New Roman" w:cs="Times New Roman" w:eastAsia="Times New Roman" w:hAnsi="Times New Roman"/>
          <w:b/>
          <w:bCs/>
          <w:sz w:val="24"/>
          <w:szCs w:val="24"/>
        </w:rPr>
        <w:t xml:space="preserve">Art. 120 </w:t>
      </w:r>
      <w:r>
        <w:rPr>
          <w:rFonts w:ascii="Times New Roman" w:cs="Times New Roman" w:eastAsia="Times New Roman" w:hAnsi="Times New Roman"/>
          <w:sz w:val="24"/>
          <w:szCs w:val="24"/>
        </w:rPr>
        <w:t xml:space="preserve">O acesso aos alojamento deve obedecer os protocolos de higienização e desinfecção em vigor na corporação, ficando vedado o uso de EPI nos alojamentos.</w:t>
      </w:r>
    </w:p>
    <w:p>
      <w:pPr>
        <w:spacing w:after="120" w:line="360"/>
        <w:ind w:firstLine="708"/>
        <w:jc w:val="both"/>
      </w:pPr>
      <w:r>
        <w:rPr>
          <w:rFonts w:ascii="Times New Roman" w:cs="Times New Roman" w:eastAsia="Times New Roman" w:hAnsi="Times New Roman"/>
          <w:b/>
          <w:bCs/>
          <w:sz w:val="24"/>
          <w:szCs w:val="24"/>
        </w:rPr>
        <w:t xml:space="preserve">Art. 121 </w:t>
      </w:r>
      <w:r>
        <w:rPr>
          <w:rFonts w:ascii="Times New Roman" w:cs="Times New Roman" w:eastAsia="Times New Roman" w:hAnsi="Times New Roman"/>
          <w:sz w:val="24"/>
          <w:szCs w:val="24"/>
        </w:rPr>
        <w:t xml:space="preserve">É vedado o manuseio de arma de fogo nos alojamentos.</w:t>
      </w:r>
    </w:p>
    <w:p>
      <w:pPr>
        <w:spacing w:after="120" w:line="360"/>
        <w:ind w:firstLine="708"/>
        <w:jc w:val="both"/>
      </w:pPr>
      <w:r>
        <w:rPr>
          <w:rFonts w:ascii="Times New Roman" w:cs="Times New Roman" w:eastAsia="Times New Roman" w:hAnsi="Times New Roman"/>
          <w:b/>
          <w:bCs/>
          <w:sz w:val="24"/>
          <w:szCs w:val="24"/>
        </w:rPr>
        <w:t xml:space="preserve">Art. 122 </w:t>
      </w:r>
      <w:r>
        <w:rPr>
          <w:rFonts w:ascii="Times New Roman" w:cs="Times New Roman" w:eastAsia="Times New Roman" w:hAnsi="Times New Roman"/>
          <w:sz w:val="24"/>
          <w:szCs w:val="24"/>
        </w:rPr>
        <w:t xml:space="preserve">A permanência de bombeiros militares de serviço, no alojamento da prontidão, durante o expediente da Unidade deverá ser devidamente estabelecida pelo Comandante da OBM.</w:t>
      </w:r>
    </w:p>
    <w:p>
      <w:pPr>
        <w:spacing w:after="120" w:line="360"/>
        <w:ind w:firstLine="708"/>
        <w:jc w:val="both"/>
      </w:pPr>
      <w:r>
        <w:rPr>
          <w:rFonts w:ascii="Times New Roman" w:cs="Times New Roman" w:eastAsia="Times New Roman" w:hAnsi="Times New Roman"/>
          <w:b/>
          <w:bCs/>
          <w:sz w:val="24"/>
          <w:szCs w:val="24"/>
        </w:rPr>
        <w:t xml:space="preserve">Art. 123 </w:t>
      </w:r>
      <w:r>
        <w:rPr>
          <w:rFonts w:ascii="Times New Roman" w:cs="Times New Roman" w:eastAsia="Times New Roman" w:hAnsi="Times New Roman"/>
          <w:sz w:val="24"/>
          <w:szCs w:val="24"/>
        </w:rPr>
        <w:t xml:space="preserve">Após as 22h00 as luzes do alojamento deverão ser apagadas, ficando proibido a prática de quaisquer atividades, exceto o acionamento e preparação para atendimento de ocorrência.</w:t>
      </w:r>
    </w:p>
    <w:p>
      <w:pPr>
        <w:spacing w:after="120" w:line="360"/>
        <w:ind w:firstLine="708"/>
        <w:jc w:val="both"/>
      </w:pPr>
      <w:r>
        <w:rPr>
          <w:rFonts w:ascii="Times New Roman" w:cs="Times New Roman" w:eastAsia="Times New Roman" w:hAnsi="Times New Roman"/>
          <w:b/>
          <w:bCs/>
          <w:sz w:val="24"/>
          <w:szCs w:val="24"/>
        </w:rPr>
        <w:t xml:space="preserve">Art. 124 </w:t>
      </w:r>
      <w:r>
        <w:rPr>
          <w:rFonts w:ascii="Times New Roman" w:cs="Times New Roman" w:eastAsia="Times New Roman" w:hAnsi="Times New Roman"/>
          <w:sz w:val="24"/>
          <w:szCs w:val="24"/>
        </w:rPr>
        <w:t xml:space="preserve">A Prontidão de Serviço ao ouvir o toque de alerta referente ao emprego de seu socorro deverá imediatamente deslocar-se para viatura, para deixar o quartel e partir para o local da ocorrência.</w:t>
      </w:r>
    </w:p>
    <w:p>
      <w:pPr>
        <w:spacing w:after="120" w:line="360"/>
        <w:ind w:firstLine="708"/>
        <w:jc w:val="both"/>
      </w:pPr>
      <w:r>
        <w:rPr>
          <w:rFonts w:ascii="Times New Roman" w:cs="Times New Roman" w:eastAsia="Times New Roman" w:hAnsi="Times New Roman"/>
          <w:b/>
          <w:bCs/>
          <w:sz w:val="24"/>
          <w:szCs w:val="24"/>
        </w:rPr>
        <w:t xml:space="preserve">Art. 125 </w:t>
      </w:r>
      <w:r>
        <w:rPr>
          <w:rFonts w:ascii="Times New Roman" w:cs="Times New Roman" w:eastAsia="Times New Roman" w:hAnsi="Times New Roman"/>
          <w:sz w:val="24"/>
          <w:szCs w:val="24"/>
        </w:rPr>
        <w:t xml:space="preserve">A Prontidão deverá está consciente de que o tempo entre o alarme e o início das operações de socorro deverá ser o mais breve possível, pois quanto menor o tempo de atendimento, maiores serão as possibilidades de êxito.</w:t>
      </w:r>
    </w:p>
    <w:p>
      <w:pPr>
        <w:spacing w:after="120" w:line="360"/>
        <w:ind w:firstLine="708"/>
        <w:jc w:val="both"/>
      </w:pPr>
      <w:r>
        <w:rPr>
          <w:rFonts w:ascii="Times New Roman" w:cs="Times New Roman" w:eastAsia="Times New Roman" w:hAnsi="Times New Roman"/>
          <w:b/>
          <w:bCs/>
          <w:sz w:val="24"/>
          <w:szCs w:val="24"/>
        </w:rPr>
        <w:t xml:space="preserve">Art. 126 </w:t>
      </w:r>
      <w:r>
        <w:rPr>
          <w:rFonts w:ascii="Times New Roman" w:cs="Times New Roman" w:eastAsia="Times New Roman" w:hAnsi="Times New Roman"/>
          <w:sz w:val="24"/>
          <w:szCs w:val="24"/>
        </w:rPr>
        <w:t xml:space="preserve">Durante o deslocamento para ocorrência o motorista será o principal responsável pela segurança do socorro.</w:t>
      </w:r>
    </w:p>
    <w:p>
      <w:pPr>
        <w:spacing w:after="120" w:line="360"/>
        <w:ind w:firstLine="708"/>
        <w:jc w:val="both"/>
      </w:pPr>
      <w:r>
        <w:rPr>
          <w:rFonts w:ascii="Times New Roman" w:cs="Times New Roman" w:eastAsia="Times New Roman" w:hAnsi="Times New Roman"/>
          <w:b/>
          <w:bCs/>
          <w:sz w:val="24"/>
          <w:szCs w:val="24"/>
        </w:rPr>
        <w:t xml:space="preserve">Art. 127 </w:t>
      </w:r>
      <w:r>
        <w:rPr>
          <w:rFonts w:ascii="Times New Roman" w:cs="Times New Roman" w:eastAsia="Times New Roman" w:hAnsi="Times New Roman"/>
          <w:sz w:val="24"/>
          <w:szCs w:val="24"/>
        </w:rPr>
        <w:t xml:space="preserve">O Comandante da guarnição deverá solicitar ao Central Integrada de Operações o máximo de informação referente à ocorrência, principalmente, o endereço completo, ponto de referência e confirmação da ocorrência.</w:t>
      </w:r>
    </w:p>
    <w:p>
      <w:pPr>
        <w:spacing w:after="120" w:line="360"/>
        <w:ind w:firstLine="708"/>
        <w:jc w:val="both"/>
      </w:pPr>
      <w:r>
        <w:rPr>
          <w:rFonts w:ascii="Times New Roman" w:cs="Times New Roman" w:eastAsia="Times New Roman" w:hAnsi="Times New Roman"/>
          <w:b/>
          <w:bCs/>
          <w:sz w:val="24"/>
          <w:szCs w:val="24"/>
        </w:rPr>
        <w:t xml:space="preserve">Art. 128 </w:t>
      </w:r>
      <w:r>
        <w:rPr>
          <w:rFonts w:ascii="Times New Roman" w:cs="Times New Roman" w:eastAsia="Times New Roman" w:hAnsi="Times New Roman"/>
          <w:sz w:val="24"/>
          <w:szCs w:val="24"/>
        </w:rPr>
        <w:t xml:space="preserve">Em qualquer situação durante o deslocamento a segurança do socorro terá prioridade sobre a rapidez de atendimento da ocorrência.</w:t>
      </w:r>
    </w:p>
    <w:p>
      <w:pPr>
        <w:spacing w:after="120" w:line="360"/>
        <w:ind w:firstLine="708"/>
        <w:jc w:val="both"/>
      </w:pPr>
      <w:r>
        <w:rPr>
          <w:rFonts w:ascii="Times New Roman" w:cs="Times New Roman" w:eastAsia="Times New Roman" w:hAnsi="Times New Roman"/>
          <w:b/>
          <w:bCs/>
          <w:sz w:val="24"/>
          <w:szCs w:val="24"/>
        </w:rPr>
        <w:t xml:space="preserve">Art. 129 </w:t>
      </w:r>
      <w:r>
        <w:rPr>
          <w:rFonts w:ascii="Times New Roman" w:cs="Times New Roman" w:eastAsia="Times New Roman" w:hAnsi="Times New Roman"/>
          <w:sz w:val="24"/>
          <w:szCs w:val="24"/>
        </w:rPr>
        <w:t xml:space="preserve">Mesmo um aviso de pessoas em risco, o Comandante do Socorro não deverá permitir que se coloque em segundo plano a segurança da guarnição em função de um mínimo de ganho de tempo.</w:t>
      </w:r>
    </w:p>
    <w:p>
      <w:pPr>
        <w:spacing w:after="120" w:line="360"/>
        <w:ind w:firstLine="708"/>
        <w:jc w:val="both"/>
      </w:pPr>
      <w:r>
        <w:rPr>
          <w:rFonts w:ascii="Times New Roman" w:cs="Times New Roman" w:eastAsia="Times New Roman" w:hAnsi="Times New Roman"/>
          <w:b/>
          <w:bCs/>
          <w:sz w:val="24"/>
          <w:szCs w:val="24"/>
        </w:rPr>
        <w:t xml:space="preserve">Art. 130 </w:t>
      </w:r>
      <w:r>
        <w:rPr>
          <w:rFonts w:ascii="Times New Roman" w:cs="Times New Roman" w:eastAsia="Times New Roman" w:hAnsi="Times New Roman"/>
          <w:sz w:val="24"/>
          <w:szCs w:val="24"/>
        </w:rPr>
        <w:t xml:space="preserve">O Comandante do Socorro não deverá deixar que os bombeiros militares posicionados sobre a viatura se desloquem em condições de insegurança, devendo para isso, orientá-los a firmar seu corpo em algum ponto de apoio existente na viatura, inclusive usar o cinto de segurança</w:t>
      </w:r>
    </w:p>
    <w:p>
      <w:pPr>
        <w:spacing w:after="120" w:line="360"/>
        <w:ind w:firstLine="708"/>
        <w:jc w:val="both"/>
      </w:pPr>
      <w:r>
        <w:rPr>
          <w:rFonts w:ascii="Times New Roman" w:cs="Times New Roman" w:eastAsia="Times New Roman" w:hAnsi="Times New Roman"/>
          <w:b/>
          <w:bCs/>
          <w:sz w:val="24"/>
          <w:szCs w:val="24"/>
        </w:rPr>
        <w:t xml:space="preserve">Art. 131 </w:t>
      </w:r>
      <w:r>
        <w:rPr>
          <w:rFonts w:ascii="Times New Roman" w:cs="Times New Roman" w:eastAsia="Times New Roman" w:hAnsi="Times New Roman"/>
          <w:sz w:val="24"/>
          <w:szCs w:val="24"/>
        </w:rPr>
        <w:t xml:space="preserve">Ao chegar de qualquer ocorrência o Comandante do Socorro deverá colocar a tropa em forma, comentar os acertos e erros acontecidos durante a operação para possíveis correções.</w:t>
      </w:r>
    </w:p>
    <w:p>
      <w:pPr>
        <w:spacing w:after="120" w:line="360"/>
        <w:ind w:firstLine="708"/>
        <w:jc w:val="both"/>
      </w:pPr>
      <w:r>
        <w:rPr>
          <w:rFonts w:ascii="Times New Roman" w:cs="Times New Roman" w:eastAsia="Times New Roman" w:hAnsi="Times New Roman"/>
          <w:b/>
          <w:bCs/>
          <w:sz w:val="24"/>
          <w:szCs w:val="24"/>
        </w:rPr>
        <w:t xml:space="preserve">Art. 132 </w:t>
      </w:r>
      <w:r>
        <w:rPr>
          <w:rFonts w:ascii="Times New Roman" w:cs="Times New Roman" w:eastAsia="Times New Roman" w:hAnsi="Times New Roman"/>
          <w:sz w:val="24"/>
          <w:szCs w:val="24"/>
        </w:rPr>
        <w:t xml:space="preserve">Todo material operacional empregado no atendimento da ocorrência deverá após o retorno do socorro ao quartel, ser limpo, lavado e lubrific ado por todos os integrantes da guarnição.</w:t>
      </w:r>
    </w:p>
    <w:p>
      <w:pPr>
        <w:spacing w:after="120" w:line="360"/>
        <w:ind w:firstLine="708"/>
        <w:jc w:val="both"/>
      </w:pPr>
      <w:r>
        <w:rPr>
          <w:rFonts w:ascii="Times New Roman" w:cs="Times New Roman" w:eastAsia="Times New Roman" w:hAnsi="Times New Roman"/>
          <w:b/>
          <w:bCs/>
          <w:sz w:val="24"/>
          <w:szCs w:val="24"/>
        </w:rPr>
        <w:t xml:space="preserve">Art. 133 </w:t>
      </w:r>
      <w:r>
        <w:rPr>
          <w:rFonts w:ascii="Times New Roman" w:cs="Times New Roman" w:eastAsia="Times New Roman" w:hAnsi="Times New Roman"/>
          <w:sz w:val="24"/>
          <w:szCs w:val="24"/>
        </w:rPr>
        <w:t xml:space="preserve">O Comandante de guarnição ao regressar de uma ocorrência deverá imediatamente apresentar-se ao Chefe da Prontidão, relatando os fatos ocorridos durante a operação, lembrando de informar ao Central Integrada de Operações o desfecho da ocorrência.</w:t>
      </w:r>
    </w:p>
    <w:p>
      <w:pPr>
        <w:spacing w:after="120" w:line="360"/>
        <w:ind w:firstLine="708"/>
        <w:jc w:val="both"/>
      </w:pPr>
      <w:r>
        <w:rPr>
          <w:rFonts w:ascii="Times New Roman" w:cs="Times New Roman" w:eastAsia="Times New Roman" w:hAnsi="Times New Roman"/>
          <w:b/>
          <w:bCs/>
          <w:sz w:val="24"/>
          <w:szCs w:val="24"/>
        </w:rPr>
        <w:t xml:space="preserve">Art. 134 </w:t>
      </w:r>
      <w:r>
        <w:rPr>
          <w:rFonts w:ascii="Times New Roman" w:cs="Times New Roman" w:eastAsia="Times New Roman" w:hAnsi="Times New Roman"/>
          <w:sz w:val="24"/>
          <w:szCs w:val="24"/>
        </w:rPr>
        <w:t xml:space="preserve">Quaisquer danos ocorridos no material operacional do socorro deverão ser comunicados através de parte de serviço.</w:t>
      </w:r>
    </w:p>
    <w:p>
      <w:pPr>
        <w:spacing w:after="60" w:line="360"/>
        <w:jc w:val="both"/>
      </w:pPr>
      <w:r>
        <w:rPr>
          <w:rFonts w:ascii="Times New Roman" w:cs="Times New Roman" w:eastAsia="Times New Roman" w:hAnsi="Times New Roman"/>
          <w:b/>
          <w:bCs/>
          <w:sz w:val="24"/>
          <w:szCs w:val="24"/>
        </w:rPr>
        <w:t xml:space="preserve">Art. 135 </w:t>
      </w:r>
      <w:r>
        <w:rPr>
          <w:rFonts w:ascii="Times New Roman" w:cs="Times New Roman" w:eastAsia="Times New Roman" w:hAnsi="Times New Roman"/>
          <w:sz w:val="24"/>
          <w:szCs w:val="24"/>
        </w:rPr>
        <w:t xml:space="preserve">Para cada material operacional danificado ou desaparecido deverá o Comandante da OBM, mediante instauração de procedimento administrativo adequado determinar a apuração dos fatos, como forma de se verificar as causas e responsabilidade do dano ocorrido.</w:t>
      </w:r>
    </w:p>
    <w:p>
      <w:pPr>
        <w:spacing w:after="60" w:line="360"/>
        <w:ind w:left="708" w:hanging="0"/>
        <w:jc w:val="both"/>
      </w:pPr>
      <w:r>
        <w:rPr>
          <w:rFonts w:ascii="Times New Roman" w:cs="Times New Roman" w:eastAsia="Times New Roman" w:hAnsi="Times New Roman"/>
          <w:sz w:val="24"/>
          <w:szCs w:val="24"/>
        </w:rPr>
        <w:t xml:space="preserve">Parágrafo único. Quaisquer danos ocorridos no fardamento do bombeiro militar de serviço deverão obedecer ao mesmo parâmetro estabelecido para o material operacional, devendo as peças de fardamento danificadas, como meio de comprovação, acompanharem o procedimento administrativo adequado.</w:t>
      </w:r>
    </w:p>
    <w:p>
      <w:pPr>
        <w:spacing w:after="120" w:line="360"/>
        <w:ind w:firstLine="708"/>
        <w:jc w:val="both"/>
      </w:pPr>
      <w:r>
        <w:rPr>
          <w:rFonts w:ascii="Times New Roman" w:cs="Times New Roman" w:eastAsia="Times New Roman" w:hAnsi="Times New Roman"/>
          <w:b/>
          <w:bCs/>
          <w:sz w:val="24"/>
          <w:szCs w:val="24"/>
        </w:rPr>
        <w:t xml:space="preserve">Art. 136 </w:t>
      </w:r>
      <w:r>
        <w:rPr>
          <w:rFonts w:ascii="Times New Roman" w:cs="Times New Roman" w:eastAsia="Times New Roman" w:hAnsi="Times New Roman"/>
          <w:sz w:val="24"/>
          <w:szCs w:val="24"/>
        </w:rPr>
        <w:t xml:space="preserve">O mau uso do material operacional caso seja comprovado ensejará ao bombeiro militar responsável além de transgressão disciplinar, o ressarcimento dos danos à Corporação.</w:t>
      </w:r>
    </w:p>
    <w:p>
      <w:pPr>
        <w:spacing w:after="120" w:line="360"/>
        <w:ind w:firstLine="708"/>
        <w:jc w:val="both"/>
      </w:pPr>
      <w:r>
        <w:rPr>
          <w:rFonts w:ascii="Times New Roman" w:cs="Times New Roman" w:eastAsia="Times New Roman" w:hAnsi="Times New Roman"/>
          <w:b/>
          <w:bCs/>
          <w:sz w:val="24"/>
          <w:szCs w:val="24"/>
        </w:rPr>
        <w:t xml:space="preserve">Art. 137 </w:t>
      </w:r>
      <w:r>
        <w:rPr>
          <w:rFonts w:ascii="Times New Roman" w:cs="Times New Roman" w:eastAsia="Times New Roman" w:hAnsi="Times New Roman"/>
          <w:sz w:val="24"/>
          <w:szCs w:val="24"/>
        </w:rPr>
        <w:t xml:space="preserve">Os militares escalados na Reserva Técnica Operacional (RTO) ficam subordinados ao Cmt de Socorro durante o serviço.</w:t>
      </w:r>
    </w:p>
    <w:p>
      <w:pPr>
        <w:spacing w:after="120" w:line="360"/>
        <w:ind w:firstLine="708"/>
        <w:jc w:val="both"/>
      </w:pPr>
      <w:r>
        <w:rPr>
          <w:rFonts w:ascii="Times New Roman" w:cs="Times New Roman" w:eastAsia="Times New Roman" w:hAnsi="Times New Roman"/>
          <w:b/>
          <w:bCs/>
          <w:sz w:val="24"/>
          <w:szCs w:val="24"/>
        </w:rPr>
        <w:t xml:space="preserve">Art. 138 </w:t>
      </w:r>
      <w:r>
        <w:rPr>
          <w:rFonts w:ascii="Times New Roman" w:cs="Times New Roman" w:eastAsia="Times New Roman" w:hAnsi="Times New Roman"/>
          <w:sz w:val="24"/>
          <w:szCs w:val="24"/>
        </w:rPr>
        <w:t xml:space="preserve">O militar da Reserva Técnica, durante todo o serviço, deverá exercer suas funções inerentes à Reserva Técnica podendo o supervisor empregá-lo conforme a necessidade do serviço operacional, no suporte logístico e de suprimento nas operações em que se fizer necessário.</w:t>
      </w:r>
    </w:p>
    <w:p>
      <w:pPr>
        <w:spacing w:after="120" w:line="360"/>
        <w:ind w:firstLine="708"/>
        <w:jc w:val="both"/>
      </w:pPr>
      <w:r>
        <w:rPr>
          <w:rFonts w:ascii="Times New Roman" w:cs="Times New Roman" w:eastAsia="Times New Roman" w:hAnsi="Times New Roman"/>
          <w:b/>
          <w:bCs/>
          <w:sz w:val="24"/>
          <w:szCs w:val="24"/>
        </w:rPr>
        <w:t xml:space="preserve">Art. 139 </w:t>
      </w:r>
      <w:r>
        <w:rPr>
          <w:rFonts w:ascii="Times New Roman" w:cs="Times New Roman" w:eastAsia="Times New Roman" w:hAnsi="Times New Roman"/>
          <w:sz w:val="24"/>
          <w:szCs w:val="24"/>
        </w:rPr>
        <w:t xml:space="preserve">Fica atribuída à RTO a manutenção de primeiro escalão dos materiais e equipamentos operacionais.</w:t>
      </w:r>
    </w:p>
    <w:p>
      <w:pPr>
        <w:spacing w:after="120" w:line="360"/>
        <w:ind w:firstLine="708"/>
        <w:jc w:val="both"/>
      </w:pPr>
      <w:r>
        <w:rPr>
          <w:rFonts w:ascii="Times New Roman" w:cs="Times New Roman" w:eastAsia="Times New Roman" w:hAnsi="Times New Roman"/>
          <w:b/>
          <w:bCs/>
          <w:sz w:val="24"/>
          <w:szCs w:val="24"/>
        </w:rPr>
        <w:t xml:space="preserve">Art. 140 </w:t>
      </w:r>
      <w:r>
        <w:rPr>
          <w:rFonts w:ascii="Times New Roman" w:cs="Times New Roman" w:eastAsia="Times New Roman" w:hAnsi="Times New Roman"/>
          <w:sz w:val="24"/>
          <w:szCs w:val="24"/>
        </w:rPr>
        <w:t xml:space="preserve">Caso necessário, o militar da Reserva Técnica poderá compor a escala de ronda do quartel. Neste caso o mlitar deverá trajar o uniforme de prontidão 4ºA.</w:t>
      </w:r>
    </w:p>
    <w:p>
      <w:pPr>
        <w:spacing w:after="120" w:line="360"/>
        <w:ind w:firstLine="708"/>
        <w:jc w:val="both"/>
      </w:pPr>
      <w:r>
        <w:rPr>
          <w:rFonts w:ascii="Times New Roman" w:cs="Times New Roman" w:eastAsia="Times New Roman" w:hAnsi="Times New Roman"/>
          <w:b/>
          <w:bCs/>
          <w:sz w:val="24"/>
          <w:szCs w:val="24"/>
        </w:rPr>
        <w:t xml:space="preserve">Art. 141 </w:t>
      </w:r>
      <w:r>
        <w:rPr>
          <w:rFonts w:ascii="Times New Roman" w:cs="Times New Roman" w:eastAsia="Times New Roman" w:hAnsi="Times New Roman"/>
          <w:sz w:val="24"/>
          <w:szCs w:val="24"/>
        </w:rPr>
        <w:t xml:space="preserve">O militar escalado na RTO poderá tirar o serviço com o uniforme 5B, salvo o disposto no artigo anterior.</w:t>
      </w:r>
    </w:p>
    <w:p>
      <w:pPr>
        <w:spacing w:after="120" w:line="360"/>
        <w:ind w:firstLine="708"/>
        <w:jc w:val="both"/>
      </w:pPr>
      <w:r>
        <w:rPr>
          <w:rFonts w:ascii="Times New Roman" w:cs="Times New Roman" w:eastAsia="Times New Roman" w:hAnsi="Times New Roman"/>
          <w:b/>
          <w:bCs/>
          <w:sz w:val="24"/>
          <w:szCs w:val="24"/>
        </w:rPr>
        <w:t xml:space="preserve">Art. 142 </w:t>
      </w:r>
      <w:r>
        <w:rPr>
          <w:rFonts w:ascii="Times New Roman" w:cs="Times New Roman" w:eastAsia="Times New Roman" w:hAnsi="Times New Roman"/>
          <w:sz w:val="24"/>
          <w:szCs w:val="24"/>
        </w:rPr>
        <w:t xml:space="preserve">O empréstimo de qualquer material operacional a entidades externas a Corporação, torna-se terminantemente proibido, salvo ordem expressa do Comandante Geral, Subcomandante ou Comandante Operacional de Bombeiros do CBMRO.</w:t>
      </w:r>
    </w:p>
    <w:p>
      <w:pPr>
        <w:spacing w:after="120" w:line="360"/>
        <w:ind w:firstLine="708"/>
        <w:jc w:val="both"/>
      </w:pPr>
      <w:r>
        <w:rPr>
          <w:rFonts w:ascii="Times New Roman" w:cs="Times New Roman" w:eastAsia="Times New Roman" w:hAnsi="Times New Roman"/>
          <w:b/>
          <w:bCs/>
          <w:sz w:val="24"/>
          <w:szCs w:val="24"/>
        </w:rPr>
        <w:t xml:space="preserve">Art. 143 </w:t>
      </w:r>
      <w:r>
        <w:rPr>
          <w:rFonts w:ascii="Times New Roman" w:cs="Times New Roman" w:eastAsia="Times New Roman" w:hAnsi="Times New Roman"/>
          <w:sz w:val="24"/>
          <w:szCs w:val="24"/>
        </w:rPr>
        <w:t xml:space="preserve">O empréstimo de material operacional entre OBM da Corporação somente deverá ocorrer com autorização do Comandante da OBM responsável pelo referido material, dando ciência ao Comando Operacional de Bombeiros.</w:t>
      </w:r>
    </w:p>
    <w:p>
      <w:pPr>
        <w:spacing w:after="120" w:line="360"/>
        <w:ind w:firstLine="708"/>
        <w:jc w:val="both"/>
      </w:pPr>
      <w:r>
        <w:rPr>
          <w:rFonts w:ascii="Times New Roman" w:cs="Times New Roman" w:eastAsia="Times New Roman" w:hAnsi="Times New Roman"/>
          <w:b/>
          <w:bCs/>
          <w:sz w:val="24"/>
          <w:szCs w:val="24"/>
        </w:rPr>
        <w:t xml:space="preserve">Art. 144 </w:t>
      </w:r>
      <w:r>
        <w:rPr>
          <w:rFonts w:ascii="Times New Roman" w:cs="Times New Roman" w:eastAsia="Times New Roman" w:hAnsi="Times New Roman"/>
          <w:sz w:val="24"/>
          <w:szCs w:val="24"/>
        </w:rPr>
        <w:t xml:space="preserve">Qualquer empréstimo de material operacional, além de registrado no livro de ocorrências Diárias do Comandante de Socorro da OBM cedente deverá ser realizado mediante cautela devidamente assinada pelo seu Comandante.</w:t>
      </w:r>
    </w:p>
    <w:p>
      <w:pPr>
        <w:spacing w:after="120" w:line="360"/>
        <w:ind w:firstLine="708"/>
        <w:jc w:val="both"/>
      </w:pPr>
      <w:r>
        <w:rPr>
          <w:rFonts w:ascii="Times New Roman" w:cs="Times New Roman" w:eastAsia="Times New Roman" w:hAnsi="Times New Roman"/>
          <w:b/>
          <w:bCs/>
          <w:sz w:val="24"/>
          <w:szCs w:val="24"/>
        </w:rPr>
        <w:t xml:space="preserve">Art. 145 </w:t>
      </w:r>
      <w:r>
        <w:rPr>
          <w:rFonts w:ascii="Times New Roman" w:cs="Times New Roman" w:eastAsia="Times New Roman" w:hAnsi="Times New Roman"/>
          <w:sz w:val="24"/>
          <w:szCs w:val="24"/>
        </w:rPr>
        <w:t xml:space="preserve">O empréstimo de material entre as OBM’s deverá ocorrer, sempre que possível, no horário de funcionamento do expediente administrativo.</w:t>
      </w:r>
    </w:p>
    <w:p>
      <w:pPr>
        <w:spacing w:after="120" w:line="360"/>
        <w:ind w:firstLine="708"/>
        <w:jc w:val="both"/>
      </w:pPr>
      <w:r>
        <w:rPr>
          <w:rFonts w:ascii="Times New Roman" w:cs="Times New Roman" w:eastAsia="Times New Roman" w:hAnsi="Times New Roman"/>
          <w:b/>
          <w:bCs/>
          <w:sz w:val="24"/>
          <w:szCs w:val="24"/>
        </w:rPr>
        <w:t xml:space="preserve">Art. 146 </w:t>
      </w:r>
      <w:r>
        <w:rPr>
          <w:rFonts w:ascii="Times New Roman" w:cs="Times New Roman" w:eastAsia="Times New Roman" w:hAnsi="Times New Roman"/>
          <w:sz w:val="24"/>
          <w:szCs w:val="24"/>
        </w:rPr>
        <w:t xml:space="preserve">Nos casos emergenciais, os oficiais de serviço poderão requisitar qualquer material operacional existente na Corporação, independente da autorização do Comandante da Unidade detentora do mesmo, devendo justificar a necessidade em parte de serviço.</w:t>
      </w:r>
    </w:p>
    <w:p>
      <w:pPr>
        <w:spacing w:after="120" w:line="360"/>
        <w:ind w:firstLine="708"/>
        <w:jc w:val="both"/>
      </w:pPr>
      <w:r>
        <w:rPr>
          <w:rFonts w:ascii="Times New Roman" w:cs="Times New Roman" w:eastAsia="Times New Roman" w:hAnsi="Times New Roman"/>
          <w:b/>
          <w:bCs/>
          <w:sz w:val="24"/>
          <w:szCs w:val="24"/>
        </w:rPr>
        <w:t xml:space="preserve">Art. 147 </w:t>
      </w:r>
      <w:r>
        <w:rPr>
          <w:rFonts w:ascii="Times New Roman" w:cs="Times New Roman" w:eastAsia="Times New Roman" w:hAnsi="Times New Roman"/>
          <w:sz w:val="24"/>
          <w:szCs w:val="24"/>
        </w:rPr>
        <w:t xml:space="preserve">Qualquer viatura que apresentar defeito durante o serviço deverá imediatamente ser conduzida ou comunicado tal fato ao Centro de Manutenção – CEMAN.</w:t>
      </w:r>
    </w:p>
    <w:p>
      <w:pPr>
        <w:spacing w:after="120" w:line="360"/>
        <w:ind w:firstLine="708"/>
        <w:jc w:val="both"/>
      </w:pPr>
      <w:r>
        <w:rPr>
          <w:rFonts w:ascii="Times New Roman" w:cs="Times New Roman" w:eastAsia="Times New Roman" w:hAnsi="Times New Roman"/>
          <w:b/>
          <w:bCs/>
          <w:sz w:val="24"/>
          <w:szCs w:val="24"/>
        </w:rPr>
        <w:t xml:space="preserve">Art. 148 </w:t>
      </w:r>
      <w:r>
        <w:rPr>
          <w:rFonts w:ascii="Times New Roman" w:cs="Times New Roman" w:eastAsia="Times New Roman" w:hAnsi="Times New Roman"/>
          <w:sz w:val="24"/>
          <w:szCs w:val="24"/>
        </w:rPr>
        <w:t xml:space="preserve">Sempre que uma viatura operacional tiver que ser baixada ao Setor de Manutenção para efetuar serviços demorados (superior a 24 horas) deverá o Comandante da OBM detentor do veículo providenciar a retirada de toda a carga de material nele existente.</w:t>
      </w:r>
    </w:p>
    <w:p>
      <w:pPr>
        <w:spacing w:after="120" w:line="360"/>
        <w:ind w:firstLine="708"/>
        <w:jc w:val="both"/>
      </w:pPr>
      <w:r>
        <w:rPr>
          <w:rFonts w:ascii="Times New Roman" w:cs="Times New Roman" w:eastAsia="Times New Roman" w:hAnsi="Times New Roman"/>
          <w:b/>
          <w:bCs/>
          <w:sz w:val="24"/>
          <w:szCs w:val="24"/>
        </w:rPr>
        <w:t xml:space="preserve">Art. 149 </w:t>
      </w:r>
      <w:r>
        <w:rPr>
          <w:rFonts w:ascii="Times New Roman" w:cs="Times New Roman" w:eastAsia="Times New Roman" w:hAnsi="Times New Roman"/>
          <w:sz w:val="24"/>
          <w:szCs w:val="24"/>
        </w:rPr>
        <w:t xml:space="preserve">Sempre que houver disponibilidade deverá o chefe do Centro de Manutenção encaminhar uma equipe de mecânicos as Unidades para verificar quaisquer panes ocorridas nas viaturas operacionais, removendo-as ao Centro de Manutenção, caso não haja condições de conserto no local. Operacional</w:t>
      </w:r>
    </w:p>
    <w:p>
      <w:pPr>
        <w:spacing w:after="120" w:line="360"/>
        <w:ind w:firstLine="708"/>
        <w:jc w:val="both"/>
      </w:pPr>
      <w:r>
        <w:rPr>
          <w:rFonts w:ascii="Times New Roman" w:cs="Times New Roman" w:eastAsia="Times New Roman" w:hAnsi="Times New Roman"/>
          <w:b/>
          <w:bCs/>
          <w:sz w:val="24"/>
          <w:szCs w:val="24"/>
        </w:rPr>
        <w:t xml:space="preserve">Art. 150 </w:t>
      </w:r>
      <w:r>
        <w:rPr>
          <w:rFonts w:ascii="Times New Roman" w:cs="Times New Roman" w:eastAsia="Times New Roman" w:hAnsi="Times New Roman"/>
          <w:sz w:val="24"/>
          <w:szCs w:val="24"/>
        </w:rPr>
        <w:t xml:space="preserve">Sempre que possível, o abastecimento de viaturas operacionais deverá ser realizado logo após a passagem de serviço, devendo toda a frota operacional de cada OBM estar devidamente abastecida até as 12h00min.</w:t>
      </w:r>
    </w:p>
    <w:p>
      <w:pPr>
        <w:spacing w:after="60" w:line="360"/>
        <w:jc w:val="both"/>
      </w:pPr>
      <w:r>
        <w:rPr>
          <w:rFonts w:ascii="Times New Roman" w:cs="Times New Roman" w:eastAsia="Times New Roman" w:hAnsi="Times New Roman"/>
          <w:b/>
          <w:bCs/>
          <w:sz w:val="24"/>
          <w:szCs w:val="24"/>
        </w:rPr>
        <w:t xml:space="preserve">Art. 151 </w:t>
      </w:r>
      <w:r>
        <w:rPr>
          <w:rFonts w:ascii="Times New Roman" w:cs="Times New Roman" w:eastAsia="Times New Roman" w:hAnsi="Times New Roman"/>
          <w:sz w:val="24"/>
          <w:szCs w:val="24"/>
        </w:rPr>
        <w:t xml:space="preserve">Depois de publicada a escala em Boletim Geral, não será permitida a permuta ou dispensa de oficial e ou de praça em serviço, salvo ordem expressa do Comandante da OBM, nos casos devidamente justificados, respeitados os diversos escalões de Comando.</w:t>
      </w:r>
    </w:p>
    <w:p>
      <w:pPr>
        <w:spacing w:after="60" w:line="360"/>
        <w:ind w:left="708" w:hanging="0"/>
        <w:jc w:val="both"/>
      </w:pPr>
      <w:r>
        <w:rPr>
          <w:rFonts w:ascii="Times New Roman" w:cs="Times New Roman" w:eastAsia="Times New Roman" w:hAnsi="Times New Roman"/>
          <w:sz w:val="24"/>
          <w:szCs w:val="24"/>
        </w:rPr>
        <w:t xml:space="preserve">Parágrafo único. São motivos que justificam a dispensa do serviço.</w:t>
      </w:r>
    </w:p>
    <w:p>
      <w:pPr>
        <w:spacing w:after="60" w:line="360"/>
        <w:ind w:left="708" w:hanging="340"/>
        <w:jc w:val="both"/>
      </w:pPr>
      <w:r>
        <w:rPr>
          <w:rFonts w:ascii="Times New Roman" w:cs="Times New Roman" w:eastAsia="Times New Roman" w:hAnsi="Times New Roman"/>
          <w:sz w:val="24"/>
          <w:szCs w:val="24"/>
        </w:rPr>
        <w:t xml:space="preserve">I - acidente em serviço;</w:t>
      </w:r>
    </w:p>
    <w:p>
      <w:pPr>
        <w:spacing w:after="60" w:line="360"/>
        <w:ind w:left="708" w:hanging="340"/>
        <w:jc w:val="both"/>
      </w:pPr>
      <w:r>
        <w:rPr>
          <w:rFonts w:ascii="Times New Roman" w:cs="Times New Roman" w:eastAsia="Times New Roman" w:hAnsi="Times New Roman"/>
          <w:sz w:val="24"/>
          <w:szCs w:val="24"/>
        </w:rPr>
        <w:t xml:space="preserve">II - acidente grave e ou Morte de um familiar;</w:t>
      </w:r>
    </w:p>
    <w:p>
      <w:pPr>
        <w:spacing w:after="60" w:line="360"/>
        <w:ind w:left="708" w:hanging="340"/>
        <w:jc w:val="both"/>
      </w:pPr>
      <w:r>
        <w:rPr>
          <w:rFonts w:ascii="Times New Roman" w:cs="Times New Roman" w:eastAsia="Times New Roman" w:hAnsi="Times New Roman"/>
          <w:sz w:val="24"/>
          <w:szCs w:val="24"/>
        </w:rPr>
        <w:t xml:space="preserve">III - doença infectocontagiosa devidamente comprovada por profissional médico; e</w:t>
      </w:r>
    </w:p>
    <w:p>
      <w:pPr>
        <w:spacing w:after="60" w:line="360"/>
        <w:ind w:left="708" w:hanging="340"/>
        <w:jc w:val="both"/>
      </w:pPr>
      <w:r>
        <w:rPr>
          <w:rFonts w:ascii="Times New Roman" w:cs="Times New Roman" w:eastAsia="Times New Roman" w:hAnsi="Times New Roman"/>
          <w:sz w:val="24"/>
          <w:szCs w:val="24"/>
        </w:rPr>
        <w:t xml:space="preserve">IV - extrema necessidade administrativa, devidamente autorizada pelo Comandante da OBM.</w:t>
      </w:r>
    </w:p>
    <w:p>
      <w:pPr>
        <w:spacing w:after="120" w:line="360"/>
        <w:ind w:firstLine="708"/>
        <w:jc w:val="both"/>
      </w:pPr>
      <w:r>
        <w:rPr>
          <w:rFonts w:ascii="Times New Roman" w:cs="Times New Roman" w:eastAsia="Times New Roman" w:hAnsi="Times New Roman"/>
          <w:b/>
          <w:bCs/>
          <w:sz w:val="24"/>
          <w:szCs w:val="24"/>
        </w:rPr>
        <w:t xml:space="preserve">Art. 152 </w:t>
      </w:r>
      <w:r>
        <w:rPr>
          <w:rFonts w:ascii="Times New Roman" w:cs="Times New Roman" w:eastAsia="Times New Roman" w:hAnsi="Times New Roman"/>
          <w:sz w:val="24"/>
          <w:szCs w:val="24"/>
        </w:rPr>
        <w:t xml:space="preserve">Bombeiro militar que em serviço apresentar repouso médico, deverá ser visitado pelo superior de dia e/ou Comandante da Unidade durante o serviço previsto, a fim de observar o cumprimento do repouso e prestar o apoio necessário.</w:t>
      </w:r>
    </w:p>
    <w:p>
      <w:pPr>
        <w:spacing w:after="120" w:line="360"/>
        <w:ind w:firstLine="708"/>
        <w:jc w:val="both"/>
      </w:pPr>
      <w:r>
        <w:rPr>
          <w:rFonts w:ascii="Times New Roman" w:cs="Times New Roman" w:eastAsia="Times New Roman" w:hAnsi="Times New Roman"/>
          <w:b/>
          <w:bCs/>
          <w:sz w:val="24"/>
          <w:szCs w:val="24"/>
        </w:rPr>
        <w:t xml:space="preserve">Art. 153 </w:t>
      </w:r>
      <w:r>
        <w:rPr>
          <w:rFonts w:ascii="Times New Roman" w:cs="Times New Roman" w:eastAsia="Times New Roman" w:hAnsi="Times New Roman"/>
          <w:sz w:val="24"/>
          <w:szCs w:val="24"/>
        </w:rPr>
        <w:t xml:space="preserve">As permutas de serviços, de regra, serão realizadas no mesmo mês, devendo ser realizadas pelo sistema SEI, sendo vedada a permuta de permuta.</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VI</w:t>
      </w:r>
    </w:p>
    <w:p>
      <w:pPr>
        <w:spacing w:after="120" w:before="0"/>
        <w:jc w:val="center"/>
      </w:pPr>
      <w:r>
        <w:rPr>
          <w:rFonts w:ascii="Times New Roman" w:cs="Times New Roman" w:eastAsia="Times New Roman" w:hAnsi="Times New Roman"/>
          <w:b/>
          <w:bCs/>
          <w:i w:val="false"/>
          <w:iCs w:val="false"/>
          <w:sz w:val="26"/>
          <w:szCs w:val="26"/>
        </w:rPr>
        <w:t xml:space="preserve">DA SEGURANÇA CONTRA INCÊNDIO E PÂNICO</w:t>
      </w:r>
    </w:p>
    <w:p>
      <w:pPr>
        <w:spacing w:after="80" w:before="160"/>
        <w:jc w:val="center"/>
      </w:pPr>
      <w:r>
        <w:rPr>
          <w:rFonts w:ascii="Times New Roman" w:cs="Times New Roman" w:eastAsia="Times New Roman" w:hAnsi="Times New Roman"/>
          <w:b/>
          <w:bCs/>
          <w:i/>
          <w:iCs/>
          <w:sz w:val="22"/>
          <w:szCs w:val="22"/>
        </w:rPr>
        <w:t xml:space="preserve">Cap. I — Do órgão responsável</w:t>
      </w:r>
    </w:p>
    <w:p>
      <w:pPr>
        <w:spacing w:after="60" w:line="360"/>
        <w:jc w:val="both"/>
      </w:pPr>
      <w:r>
        <w:rPr>
          <w:rFonts w:ascii="Times New Roman" w:cs="Times New Roman" w:eastAsia="Times New Roman" w:hAnsi="Times New Roman"/>
          <w:b/>
          <w:bCs/>
          <w:sz w:val="24"/>
          <w:szCs w:val="24"/>
        </w:rPr>
        <w:t xml:space="preserve">Art. 154 </w:t>
      </w:r>
      <w:r>
        <w:rPr>
          <w:rFonts w:ascii="Times New Roman" w:cs="Times New Roman" w:eastAsia="Times New Roman" w:hAnsi="Times New Roman"/>
          <w:sz w:val="24"/>
          <w:szCs w:val="24"/>
        </w:rPr>
        <w:t xml:space="preserve">A Coordenadoria de Atividades Técnicas – CAT é o órgão máximo responsável pelo Sistema de Atividades Técnicas do Corpo de Bombeiros Militar do Estado de Rondônia, competindo-lhe o controle e a observância dos requisitos técnicos contra incêndio e pânico das edificações e áreas de risco no Estado, bem como o planejamento, a normatização, a fiscalização, a análise de projetos de edificações, a vistoria e a emissão de pareceres.</w:t>
      </w:r>
    </w:p>
    <w:p>
      <w:pPr>
        <w:spacing w:after="60" w:line="360"/>
        <w:ind w:left="708" w:hanging="0"/>
        <w:jc w:val="both"/>
      </w:pPr>
      <w:r>
        <w:rPr>
          <w:rFonts w:ascii="Times New Roman" w:cs="Times New Roman" w:eastAsia="Times New Roman" w:hAnsi="Times New Roman"/>
          <w:sz w:val="24"/>
          <w:szCs w:val="24"/>
        </w:rPr>
        <w:t xml:space="preserve">Parágrafo único. O cargo de Coordenador de Atividades Técnicas é privativo de Oficial da ativa do último posto pertencente ao Quadro de Oficiais Combatentes do Estado de Rondônia.</w:t>
      </w:r>
    </w:p>
    <w:p>
      <w:pPr>
        <w:spacing w:after="60" w:line="360"/>
        <w:jc w:val="both"/>
      </w:pPr>
      <w:r>
        <w:rPr>
          <w:rFonts w:ascii="Times New Roman" w:cs="Times New Roman" w:eastAsia="Times New Roman" w:hAnsi="Times New Roman"/>
          <w:b/>
          <w:bCs/>
          <w:sz w:val="24"/>
          <w:szCs w:val="24"/>
        </w:rPr>
        <w:t xml:space="preserve">Art. 155 </w:t>
      </w:r>
      <w:r>
        <w:rPr>
          <w:rFonts w:ascii="Times New Roman" w:cs="Times New Roman" w:eastAsia="Times New Roman" w:hAnsi="Times New Roman"/>
          <w:sz w:val="24"/>
          <w:szCs w:val="24"/>
        </w:rPr>
        <w:t xml:space="preserve">A Coordenadoria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coordenador;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Estudos Técnicos;</w:t>
      </w:r>
    </w:p>
    <w:p>
      <w:pPr>
        <w:spacing w:after="60" w:line="360"/>
        <w:ind w:left="708" w:hanging="340"/>
        <w:jc w:val="both"/>
      </w:pPr>
      <w:r>
        <w:rPr>
          <w:rFonts w:ascii="Times New Roman" w:cs="Times New Roman" w:eastAsia="Times New Roman" w:hAnsi="Times New Roman"/>
          <w:sz w:val="24"/>
          <w:szCs w:val="24"/>
        </w:rPr>
        <w:t xml:space="preserve">V - seção de Planejamento, Fiscalização e Suporte Técnico; e</w:t>
      </w:r>
    </w:p>
    <w:p>
      <w:pPr>
        <w:spacing w:after="60" w:line="360"/>
        <w:ind w:left="708" w:hanging="340"/>
        <w:jc w:val="both"/>
      </w:pPr>
      <w:r>
        <w:rPr>
          <w:rFonts w:ascii="Times New Roman" w:cs="Times New Roman" w:eastAsia="Times New Roman" w:hAnsi="Times New Roman"/>
          <w:sz w:val="24"/>
          <w:szCs w:val="24"/>
        </w:rPr>
        <w:t xml:space="preserve">VI - diretorias de Atividades Técnicas.</w:t>
      </w:r>
    </w:p>
    <w:p>
      <w:pPr>
        <w:spacing w:after="60" w:line="360"/>
        <w:jc w:val="both"/>
      </w:pPr>
      <w:r>
        <w:rPr>
          <w:rFonts w:ascii="Times New Roman" w:cs="Times New Roman" w:eastAsia="Times New Roman" w:hAnsi="Times New Roman"/>
          <w:b/>
          <w:bCs/>
          <w:sz w:val="24"/>
          <w:szCs w:val="24"/>
        </w:rPr>
        <w:t xml:space="preserve">Art. 156 </w:t>
      </w:r>
      <w:r>
        <w:rPr>
          <w:rFonts w:ascii="Times New Roman" w:cs="Times New Roman" w:eastAsia="Times New Roman" w:hAnsi="Times New Roman"/>
          <w:sz w:val="24"/>
          <w:szCs w:val="24"/>
        </w:rPr>
        <w:t xml:space="preserve">Compete à Coordenadoria de Atividades Técnicas:</w:t>
      </w:r>
    </w:p>
    <w:p>
      <w:pPr>
        <w:spacing w:after="60" w:line="360"/>
        <w:ind w:left="708" w:hanging="340"/>
        <w:jc w:val="both"/>
      </w:pPr>
      <w:r>
        <w:rPr>
          <w:rFonts w:ascii="Times New Roman" w:cs="Times New Roman" w:eastAsia="Times New Roman" w:hAnsi="Times New Roman"/>
          <w:sz w:val="24"/>
          <w:szCs w:val="24"/>
        </w:rPr>
        <w:t xml:space="preserve">I - estudar, planejar, analisar e elaborar as normas que disciplinam a segurança contra incêndio e pânico no Estado de Rondônia;</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 por intermédio de Instruções Técnicas, submetendo-as à homologação do Comandante-Geral;</w:t>
      </w:r>
    </w:p>
    <w:p>
      <w:pPr>
        <w:spacing w:after="60" w:line="360"/>
        <w:ind w:left="708" w:hanging="340"/>
        <w:jc w:val="both"/>
      </w:pPr>
      <w:r>
        <w:rPr>
          <w:rFonts w:ascii="Times New Roman" w:cs="Times New Roman" w:eastAsia="Times New Roman" w:hAnsi="Times New Roman"/>
          <w:sz w:val="24"/>
          <w:szCs w:val="24"/>
        </w:rPr>
        <w:t xml:space="preserve">III - fiscalizar o cumprimento das normas de segurança contra incêndio e pânico e promover programas de educação pública sobre a matéria;</w:t>
      </w:r>
    </w:p>
    <w:p>
      <w:pPr>
        <w:spacing w:after="60" w:line="360"/>
        <w:ind w:left="708" w:hanging="340"/>
        <w:jc w:val="both"/>
      </w:pPr>
      <w:r>
        <w:rPr>
          <w:rFonts w:ascii="Times New Roman" w:cs="Times New Roman" w:eastAsia="Times New Roman" w:hAnsi="Times New Roman"/>
          <w:sz w:val="24"/>
          <w:szCs w:val="24"/>
        </w:rPr>
        <w:t xml:space="preserve">IV - orientar e supervisionar tecnicamente as Diretorias de Atividades Técnicas nas suas respectivas áreas de abrangência;</w:t>
      </w:r>
    </w:p>
    <w:p>
      <w:pPr>
        <w:spacing w:after="60" w:line="360"/>
        <w:ind w:left="708" w:hanging="340"/>
        <w:jc w:val="both"/>
      </w:pPr>
      <w:r>
        <w:rPr>
          <w:rFonts w:ascii="Times New Roman" w:cs="Times New Roman" w:eastAsia="Times New Roman" w:hAnsi="Times New Roman"/>
          <w:sz w:val="24"/>
          <w:szCs w:val="24"/>
        </w:rPr>
        <w:t xml:space="preserve">V - emitir respostas a consultas técnicas e pareceres técnicos referentes à segurança contra incêndio e pânico; e</w:t>
      </w:r>
    </w:p>
    <w:p>
      <w:pPr>
        <w:spacing w:after="60" w:line="360"/>
        <w:ind w:left="708" w:hanging="340"/>
        <w:jc w:val="both"/>
      </w:pPr>
      <w:r>
        <w:rPr>
          <w:rFonts w:ascii="Times New Roman" w:cs="Times New Roman" w:eastAsia="Times New Roman" w:hAnsi="Times New Roman"/>
          <w:sz w:val="24"/>
          <w:szCs w:val="24"/>
        </w:rPr>
        <w:t xml:space="preserve">VI - credenciar os integrantes do Sistema de Segurança Contra Incêndio e Pânico por intermédio de cursos ou estágios de capacitação e de treinamento, a fim de realizar as análises dos projetos e as vistorias das edificações e áreas de risco.</w:t>
      </w:r>
    </w:p>
    <w:p>
      <w:pPr>
        <w:spacing w:after="80" w:before="160"/>
        <w:jc w:val="center"/>
      </w:pPr>
      <w:r>
        <w:rPr>
          <w:rFonts w:ascii="Times New Roman" w:cs="Times New Roman" w:eastAsia="Times New Roman" w:hAnsi="Times New Roman"/>
          <w:b/>
          <w:bCs/>
          <w:i/>
          <w:iCs/>
          <w:sz w:val="22"/>
          <w:szCs w:val="22"/>
        </w:rPr>
        <w:t xml:space="preserve">Cap. II — Das Seções da Coordenadoria</w:t>
      </w:r>
    </w:p>
    <w:p>
      <w:pPr>
        <w:spacing w:after="60" w:line="360"/>
        <w:jc w:val="both"/>
      </w:pPr>
      <w:r>
        <w:rPr>
          <w:rFonts w:ascii="Times New Roman" w:cs="Times New Roman" w:eastAsia="Times New Roman" w:hAnsi="Times New Roman"/>
          <w:b/>
          <w:bCs/>
          <w:sz w:val="24"/>
          <w:szCs w:val="24"/>
        </w:rPr>
        <w:t xml:space="preserve">Art. 157 </w:t>
      </w:r>
      <w:r>
        <w:rPr>
          <w:rFonts w:ascii="Times New Roman" w:cs="Times New Roman" w:eastAsia="Times New Roman" w:hAnsi="Times New Roman"/>
          <w:sz w:val="24"/>
          <w:szCs w:val="24"/>
        </w:rPr>
        <w:t xml:space="preserve">Compete à Seção de Estudos Técnicos:</w:t>
      </w:r>
    </w:p>
    <w:p>
      <w:pPr>
        <w:spacing w:after="60" w:line="360"/>
        <w:ind w:left="708" w:hanging="340"/>
        <w:jc w:val="both"/>
      </w:pPr>
      <w:r>
        <w:rPr>
          <w:rFonts w:ascii="Times New Roman" w:cs="Times New Roman" w:eastAsia="Times New Roman" w:hAnsi="Times New Roman"/>
          <w:sz w:val="24"/>
          <w:szCs w:val="24"/>
        </w:rPr>
        <w:t xml:space="preserve">I - realizar os estudos técnicos que subsidiem a elaboração e a revisão das Instruções Técnicas do Corpo de Bombeiros Militar;</w:t>
      </w:r>
    </w:p>
    <w:p>
      <w:pPr>
        <w:spacing w:after="60" w:line="360"/>
        <w:ind w:left="708" w:hanging="340"/>
        <w:jc w:val="both"/>
      </w:pPr>
      <w:r>
        <w:rPr>
          <w:rFonts w:ascii="Times New Roman" w:cs="Times New Roman" w:eastAsia="Times New Roman" w:hAnsi="Times New Roman"/>
          <w:sz w:val="24"/>
          <w:szCs w:val="24"/>
        </w:rPr>
        <w:t xml:space="preserve">II - analisar norma técnica ou literatura estrangeira apresentada pelo interessado, verificando sua aplicabilidade aos objetivos do Regulamento de Segurança Contra Incêndio e Pânico do Estado;</w:t>
      </w:r>
    </w:p>
    <w:p>
      <w:pPr>
        <w:spacing w:after="60" w:line="360"/>
        <w:ind w:left="708" w:hanging="340"/>
        <w:jc w:val="both"/>
      </w:pPr>
      <w:r>
        <w:rPr>
          <w:rFonts w:ascii="Times New Roman" w:cs="Times New Roman" w:eastAsia="Times New Roman" w:hAnsi="Times New Roman"/>
          <w:sz w:val="24"/>
          <w:szCs w:val="24"/>
        </w:rPr>
        <w:t xml:space="preserve">III - instruir os casos que necessitem de soluções técnicas diversas das previstas em Instrução Técnica, submetendo-os à Comissão Técnica; e</w:t>
      </w:r>
    </w:p>
    <w:p>
      <w:pPr>
        <w:spacing w:after="60" w:line="360"/>
        <w:ind w:left="708" w:hanging="340"/>
        <w:jc w:val="both"/>
      </w:pPr>
      <w:r>
        <w:rPr>
          <w:rFonts w:ascii="Times New Roman" w:cs="Times New Roman" w:eastAsia="Times New Roman" w:hAnsi="Times New Roman"/>
          <w:sz w:val="24"/>
          <w:szCs w:val="24"/>
        </w:rPr>
        <w:t xml:space="preserve">IV - manter atualizado o acervo técnico e normativo da Coordenadoria.</w:t>
      </w:r>
    </w:p>
    <w:p>
      <w:pPr>
        <w:spacing w:after="60" w:line="360"/>
        <w:jc w:val="both"/>
      </w:pPr>
      <w:r>
        <w:rPr>
          <w:rFonts w:ascii="Times New Roman" w:cs="Times New Roman" w:eastAsia="Times New Roman" w:hAnsi="Times New Roman"/>
          <w:b/>
          <w:bCs/>
          <w:sz w:val="24"/>
          <w:szCs w:val="24"/>
        </w:rPr>
        <w:t xml:space="preserve">Art. 158 </w:t>
      </w:r>
      <w:r>
        <w:rPr>
          <w:rFonts w:ascii="Times New Roman" w:cs="Times New Roman" w:eastAsia="Times New Roman" w:hAnsi="Times New Roman"/>
          <w:sz w:val="24"/>
          <w:szCs w:val="24"/>
        </w:rPr>
        <w:t xml:space="preserve">Compete à Seção de Planejamento, Fiscalização e Suporte Técnico:</w:t>
      </w:r>
    </w:p>
    <w:p>
      <w:pPr>
        <w:spacing w:after="60" w:line="360"/>
        <w:ind w:left="708" w:hanging="340"/>
        <w:jc w:val="both"/>
      </w:pPr>
      <w:r>
        <w:rPr>
          <w:rFonts w:ascii="Times New Roman" w:cs="Times New Roman" w:eastAsia="Times New Roman" w:hAnsi="Times New Roman"/>
          <w:sz w:val="24"/>
          <w:szCs w:val="24"/>
        </w:rPr>
        <w:t xml:space="preserve">I - planejar e coordenar as ações de fiscalização das medidas de segurança contra incêndio e pânico nas edificações e áreas de risco;</w:t>
      </w:r>
    </w:p>
    <w:p>
      <w:pPr>
        <w:spacing w:after="60" w:line="360"/>
        <w:ind w:left="708" w:hanging="340"/>
        <w:jc w:val="both"/>
      </w:pPr>
      <w:r>
        <w:rPr>
          <w:rFonts w:ascii="Times New Roman" w:cs="Times New Roman" w:eastAsia="Times New Roman" w:hAnsi="Times New Roman"/>
          <w:sz w:val="24"/>
          <w:szCs w:val="24"/>
        </w:rPr>
        <w:t xml:space="preserve">II - consolidar os dados das Diretorias de Atividades Técnicas e produzir os indicadores do Sistema de Atividades Técnicas;</w:t>
      </w:r>
    </w:p>
    <w:p>
      <w:pPr>
        <w:spacing w:after="60" w:line="360"/>
        <w:ind w:left="708" w:hanging="340"/>
        <w:jc w:val="both"/>
      </w:pPr>
      <w:r>
        <w:rPr>
          <w:rFonts w:ascii="Times New Roman" w:cs="Times New Roman" w:eastAsia="Times New Roman" w:hAnsi="Times New Roman"/>
          <w:sz w:val="24"/>
          <w:szCs w:val="24"/>
        </w:rPr>
        <w:t xml:space="preserve">III - prestar suporte técnico às Diretorias e Seções de Atividades Técnicas na aplicação das Instruções Técnicas; e</w:t>
      </w:r>
    </w:p>
    <w:p>
      <w:pPr>
        <w:spacing w:after="60" w:line="360"/>
        <w:ind w:left="708" w:hanging="340"/>
        <w:jc w:val="both"/>
      </w:pPr>
      <w:r>
        <w:rPr>
          <w:rFonts w:ascii="Times New Roman" w:cs="Times New Roman" w:eastAsia="Times New Roman" w:hAnsi="Times New Roman"/>
          <w:sz w:val="24"/>
          <w:szCs w:val="24"/>
        </w:rPr>
        <w:t xml:space="preserve">IV - acompanhar a tramitação dos processos administrativos do Sistema de Segurança Contra Incêndio e Pânico, na forma de Instrução Técnica específica aprovada por Portaria.</w:t>
      </w:r>
    </w:p>
    <w:p>
      <w:pPr>
        <w:spacing w:after="80" w:before="160"/>
        <w:jc w:val="center"/>
      </w:pPr>
      <w:r>
        <w:rPr>
          <w:rFonts w:ascii="Times New Roman" w:cs="Times New Roman" w:eastAsia="Times New Roman" w:hAnsi="Times New Roman"/>
          <w:b/>
          <w:bCs/>
          <w:i/>
          <w:iCs/>
          <w:sz w:val="22"/>
          <w:szCs w:val="22"/>
        </w:rPr>
        <w:t xml:space="preserve">Cap. III — Das Diretorias de Atividades Técnicas</w:t>
      </w:r>
    </w:p>
    <w:p>
      <w:pPr>
        <w:spacing w:after="60" w:line="360"/>
        <w:jc w:val="both"/>
      </w:pPr>
      <w:r>
        <w:rPr>
          <w:rFonts w:ascii="Times New Roman" w:cs="Times New Roman" w:eastAsia="Times New Roman" w:hAnsi="Times New Roman"/>
          <w:b/>
          <w:bCs/>
          <w:sz w:val="24"/>
          <w:szCs w:val="24"/>
        </w:rPr>
        <w:t xml:space="preserve">Art. 159 </w:t>
      </w:r>
      <w:r>
        <w:rPr>
          <w:rFonts w:ascii="Times New Roman" w:cs="Times New Roman" w:eastAsia="Times New Roman" w:hAnsi="Times New Roman"/>
          <w:sz w:val="24"/>
          <w:szCs w:val="24"/>
        </w:rPr>
        <w:t xml:space="preserve">As Diretorias de Atividades Técnicas – DAT são os órgãos de execução do Sistema de Atividades Técnicas, uma em cada Grupamento de Bombeiro Militar, e obedecem, nas suas respectivas áreas de abrangência, às disposições legais instituídas pela Coordenadoria de Atividades Técnicas.</w:t>
      </w:r>
    </w:p>
    <w:p>
      <w:pPr>
        <w:spacing w:after="60" w:line="360"/>
        <w:ind w:left="708" w:hanging="0"/>
        <w:jc w:val="both"/>
      </w:pPr>
      <w:r>
        <w:rPr>
          <w:rFonts w:ascii="Times New Roman" w:cs="Times New Roman" w:eastAsia="Times New Roman" w:hAnsi="Times New Roman"/>
          <w:sz w:val="24"/>
          <w:szCs w:val="24"/>
        </w:rPr>
        <w:t xml:space="preserve">Parágrafo único. As Diretorias de Atividades Técnicas são as de Porto Velho, Ariquemes, Ji-Paraná, Cacoal, Rolim de Moura e Vilhena.</w:t>
      </w:r>
    </w:p>
    <w:p>
      <w:pPr>
        <w:spacing w:after="60" w:line="360"/>
        <w:jc w:val="both"/>
      </w:pPr>
      <w:r>
        <w:rPr>
          <w:rFonts w:ascii="Times New Roman" w:cs="Times New Roman" w:eastAsia="Times New Roman" w:hAnsi="Times New Roman"/>
          <w:b/>
          <w:bCs/>
          <w:sz w:val="24"/>
          <w:szCs w:val="24"/>
        </w:rPr>
        <w:t xml:space="preserve">Art. 160 </w:t>
      </w:r>
      <w:r>
        <w:rPr>
          <w:rFonts w:ascii="Times New Roman" w:cs="Times New Roman" w:eastAsia="Times New Roman" w:hAnsi="Times New Roman"/>
          <w:sz w:val="24"/>
          <w:szCs w:val="24"/>
        </w:rPr>
        <w:t xml:space="preserve">Cada Diretoria de Atividades Técnicas tem a seguinte estrutura:</w:t>
      </w:r>
    </w:p>
    <w:p>
      <w:pPr>
        <w:spacing w:after="60" w:line="360"/>
        <w:ind w:left="708" w:hanging="340"/>
        <w:jc w:val="both"/>
      </w:pPr>
      <w:r>
        <w:rPr>
          <w:rFonts w:ascii="Times New Roman" w:cs="Times New Roman" w:eastAsia="Times New Roman" w:hAnsi="Times New Roman"/>
          <w:sz w:val="24"/>
          <w:szCs w:val="24"/>
        </w:rPr>
        <w:t xml:space="preserve">I - diretor;</w:t>
      </w:r>
    </w:p>
    <w:p>
      <w:pPr>
        <w:spacing w:after="60" w:line="360"/>
        <w:ind w:left="708" w:hanging="340"/>
        <w:jc w:val="both"/>
      </w:pPr>
      <w:r>
        <w:rPr>
          <w:rFonts w:ascii="Times New Roman" w:cs="Times New Roman" w:eastAsia="Times New Roman" w:hAnsi="Times New Roman"/>
          <w:sz w:val="24"/>
          <w:szCs w:val="24"/>
        </w:rPr>
        <w:t xml:space="preserve">II - adjunto;</w:t>
      </w:r>
    </w:p>
    <w:p>
      <w:pPr>
        <w:spacing w:after="60" w:line="360"/>
        <w:ind w:left="708" w:hanging="340"/>
        <w:jc w:val="both"/>
      </w:pPr>
      <w:r>
        <w:rPr>
          <w:rFonts w:ascii="Times New Roman" w:cs="Times New Roman" w:eastAsia="Times New Roman" w:hAnsi="Times New Roman"/>
          <w:sz w:val="24"/>
          <w:szCs w:val="24"/>
        </w:rPr>
        <w:t xml:space="preserve">III - seção Administrativa;</w:t>
      </w:r>
    </w:p>
    <w:p>
      <w:pPr>
        <w:spacing w:after="60" w:line="360"/>
        <w:ind w:left="708" w:hanging="340"/>
        <w:jc w:val="both"/>
      </w:pPr>
      <w:r>
        <w:rPr>
          <w:rFonts w:ascii="Times New Roman" w:cs="Times New Roman" w:eastAsia="Times New Roman" w:hAnsi="Times New Roman"/>
          <w:sz w:val="24"/>
          <w:szCs w:val="24"/>
        </w:rPr>
        <w:t xml:space="preserve">IV - seção de Vistoria;</w:t>
      </w:r>
    </w:p>
    <w:p>
      <w:pPr>
        <w:spacing w:after="60" w:line="360"/>
        <w:ind w:left="708" w:hanging="340"/>
        <w:jc w:val="both"/>
      </w:pPr>
      <w:r>
        <w:rPr>
          <w:rFonts w:ascii="Times New Roman" w:cs="Times New Roman" w:eastAsia="Times New Roman" w:hAnsi="Times New Roman"/>
          <w:sz w:val="24"/>
          <w:szCs w:val="24"/>
        </w:rPr>
        <w:t xml:space="preserve">V - seção de Análise de Projetos;</w:t>
      </w:r>
    </w:p>
    <w:p>
      <w:pPr>
        <w:spacing w:after="60" w:line="360"/>
        <w:ind w:left="708" w:hanging="340"/>
        <w:jc w:val="both"/>
      </w:pPr>
      <w:r>
        <w:rPr>
          <w:rFonts w:ascii="Times New Roman" w:cs="Times New Roman" w:eastAsia="Times New Roman" w:hAnsi="Times New Roman"/>
          <w:sz w:val="24"/>
          <w:szCs w:val="24"/>
        </w:rPr>
        <w:t xml:space="preserve">VI -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VII - seção de Hidrantes; e</w:t>
      </w:r>
    </w:p>
    <w:p>
      <w:pPr>
        <w:spacing w:after="60" w:line="360"/>
        <w:ind w:left="708" w:hanging="340"/>
        <w:jc w:val="both"/>
      </w:pPr>
      <w:r>
        <w:rPr>
          <w:rFonts w:ascii="Times New Roman" w:cs="Times New Roman" w:eastAsia="Times New Roman" w:hAnsi="Times New Roman"/>
          <w:sz w:val="24"/>
          <w:szCs w:val="24"/>
        </w:rPr>
        <w:t xml:space="preserve">VIII - seção de Atividades Técnicas.</w:t>
      </w:r>
    </w:p>
    <w:p>
      <w:pPr>
        <w:spacing w:after="80" w:before="160"/>
        <w:jc w:val="center"/>
      </w:pPr>
      <w:r>
        <w:rPr>
          <w:rFonts w:ascii="Times New Roman" w:cs="Times New Roman" w:eastAsia="Times New Roman" w:hAnsi="Times New Roman"/>
          <w:b/>
          <w:bCs/>
          <w:i/>
          <w:iCs/>
          <w:sz w:val="22"/>
          <w:szCs w:val="22"/>
        </w:rPr>
        <w:t xml:space="preserve">Cap. IV — Das Seções das Diretorias</w:t>
      </w:r>
    </w:p>
    <w:p>
      <w:pPr>
        <w:spacing w:after="60" w:line="360"/>
        <w:jc w:val="both"/>
      </w:pPr>
      <w:r>
        <w:rPr>
          <w:rFonts w:ascii="Times New Roman" w:cs="Times New Roman" w:eastAsia="Times New Roman" w:hAnsi="Times New Roman"/>
          <w:b/>
          <w:bCs/>
          <w:sz w:val="24"/>
          <w:szCs w:val="24"/>
        </w:rPr>
        <w:t xml:space="preserve">Art. 161 </w:t>
      </w:r>
      <w:r>
        <w:rPr>
          <w:rFonts w:ascii="Times New Roman" w:cs="Times New Roman" w:eastAsia="Times New Roman" w:hAnsi="Times New Roman"/>
          <w:sz w:val="24"/>
          <w:szCs w:val="24"/>
        </w:rPr>
        <w:t xml:space="preserve">Compete à Seção de Vistoria:</w:t>
      </w:r>
    </w:p>
    <w:p>
      <w:pPr>
        <w:spacing w:after="60" w:line="360"/>
        <w:ind w:left="708" w:hanging="340"/>
        <w:jc w:val="both"/>
      </w:pPr>
      <w:r>
        <w:rPr>
          <w:rFonts w:ascii="Times New Roman" w:cs="Times New Roman" w:eastAsia="Times New Roman" w:hAnsi="Times New Roman"/>
          <w:sz w:val="24"/>
          <w:szCs w:val="24"/>
        </w:rPr>
        <w:t xml:space="preserve">I - realizar as vistorias técnicas nas edificações e áreas de risco, verificando a execução das medidas de segurança contra incêndio e pânico previstas no projeto aprovado e nas Instruções Técnicas;</w:t>
      </w:r>
    </w:p>
    <w:p>
      <w:pPr>
        <w:spacing w:after="60" w:line="360"/>
        <w:ind w:left="708" w:hanging="340"/>
        <w:jc w:val="both"/>
      </w:pPr>
      <w:r>
        <w:rPr>
          <w:rFonts w:ascii="Times New Roman" w:cs="Times New Roman" w:eastAsia="Times New Roman" w:hAnsi="Times New Roman"/>
          <w:sz w:val="24"/>
          <w:szCs w:val="24"/>
        </w:rPr>
        <w:t xml:space="preserve">II - expedir o Auto de Vistoria Contra Incêndio e Pânico – AVCIP e o Auto de Conformidade de Procedimento Simplificado – ACPS, este para as edificações classificadas como de risco baixo;</w:t>
      </w:r>
    </w:p>
    <w:p>
      <w:pPr>
        <w:spacing w:after="60" w:line="360"/>
        <w:ind w:left="708" w:hanging="340"/>
        <w:jc w:val="both"/>
      </w:pPr>
      <w:r>
        <w:rPr>
          <w:rFonts w:ascii="Times New Roman" w:cs="Times New Roman" w:eastAsia="Times New Roman" w:hAnsi="Times New Roman"/>
          <w:sz w:val="24"/>
          <w:szCs w:val="24"/>
        </w:rPr>
        <w:t xml:space="preserve">III - realizar a vistoria de ofício, inopinada, ou mediante solicitação do proprietário, do responsável pelo uso, do responsável técnico ou da autoridade competente;</w:t>
      </w:r>
    </w:p>
    <w:p>
      <w:pPr>
        <w:spacing w:after="60" w:line="360"/>
        <w:ind w:left="708" w:hanging="340"/>
        <w:jc w:val="both"/>
      </w:pPr>
      <w:r>
        <w:rPr>
          <w:rFonts w:ascii="Times New Roman" w:cs="Times New Roman" w:eastAsia="Times New Roman" w:hAnsi="Times New Roman"/>
          <w:sz w:val="24"/>
          <w:szCs w:val="24"/>
        </w:rPr>
        <w:t xml:space="preserve">IV - vistoriar obrigatoriamente as estruturas temporárias e os eventos temporários, exigindo a respectiva Anotação, Registro ou Termo de Responsabilidade Técnica; e</w:t>
      </w:r>
    </w:p>
    <w:p>
      <w:pPr>
        <w:spacing w:after="60" w:line="360"/>
        <w:ind w:left="708" w:hanging="340"/>
        <w:jc w:val="both"/>
      </w:pPr>
      <w:r>
        <w:rPr>
          <w:rFonts w:ascii="Times New Roman" w:cs="Times New Roman" w:eastAsia="Times New Roman" w:hAnsi="Times New Roman"/>
          <w:sz w:val="24"/>
          <w:szCs w:val="24"/>
        </w:rPr>
        <w:t xml:space="preserve">V - instruir o procedimento administrativo de cassação do AVCIP ou do ACPS quando constatada irregularidade posterior à emissão.</w:t>
      </w:r>
    </w:p>
    <w:p>
      <w:pPr>
        <w:spacing w:after="60" w:line="360"/>
        <w:jc w:val="both"/>
      </w:pPr>
      <w:r>
        <w:rPr>
          <w:rFonts w:ascii="Times New Roman" w:cs="Times New Roman" w:eastAsia="Times New Roman" w:hAnsi="Times New Roman"/>
          <w:b/>
          <w:bCs/>
          <w:sz w:val="24"/>
          <w:szCs w:val="24"/>
        </w:rPr>
        <w:t xml:space="preserve">Art. 162 </w:t>
      </w:r>
      <w:r>
        <w:rPr>
          <w:rFonts w:ascii="Times New Roman" w:cs="Times New Roman" w:eastAsia="Times New Roman" w:hAnsi="Times New Roman"/>
          <w:sz w:val="24"/>
          <w:szCs w:val="24"/>
        </w:rPr>
        <w:t xml:space="preserve">Compete à Seção de Análise de Projetos:</w:t>
      </w:r>
    </w:p>
    <w:p>
      <w:pPr>
        <w:spacing w:after="60" w:line="360"/>
        <w:ind w:left="708" w:hanging="340"/>
        <w:jc w:val="both"/>
      </w:pPr>
      <w:r>
        <w:rPr>
          <w:rFonts w:ascii="Times New Roman" w:cs="Times New Roman" w:eastAsia="Times New Roman" w:hAnsi="Times New Roman"/>
          <w:sz w:val="24"/>
          <w:szCs w:val="24"/>
        </w:rPr>
        <w:t xml:space="preserve">I - analisar o Projeto de Proteção Contra Incêndio e Pânico – PPCIP, deferindo-o quando atendidas 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II - motivar o indeferimento do PPCIP com base na inobservância, pelo interessado, das disposições daquele Regulamento e das Instruções Técnicas;</w:t>
      </w:r>
    </w:p>
    <w:p>
      <w:pPr>
        <w:spacing w:after="60" w:line="360"/>
        <w:ind w:left="708" w:hanging="340"/>
        <w:jc w:val="both"/>
      </w:pPr>
      <w:r>
        <w:rPr>
          <w:rFonts w:ascii="Times New Roman" w:cs="Times New Roman" w:eastAsia="Times New Roman" w:hAnsi="Times New Roman"/>
          <w:sz w:val="24"/>
          <w:szCs w:val="24"/>
        </w:rPr>
        <w:t xml:space="preserve">III - conferir se as medidas de segurança foram projetadas por profissional legalmente habilitado e registrado no respectivo Conselho Regional;</w:t>
      </w:r>
    </w:p>
    <w:p>
      <w:pPr>
        <w:spacing w:after="60" w:line="360"/>
        <w:ind w:left="708" w:hanging="340"/>
        <w:jc w:val="both"/>
      </w:pPr>
      <w:r>
        <w:rPr>
          <w:rFonts w:ascii="Times New Roman" w:cs="Times New Roman" w:eastAsia="Times New Roman" w:hAnsi="Times New Roman"/>
          <w:sz w:val="24"/>
          <w:szCs w:val="24"/>
        </w:rPr>
        <w:t xml:space="preserve">IV - manter o resultado da análise à disposição do interessado na seção de atividades técnicas em que o processo se iniciou; e</w:t>
      </w:r>
    </w:p>
    <w:p>
      <w:pPr>
        <w:spacing w:after="60" w:line="360"/>
        <w:ind w:left="708" w:hanging="340"/>
        <w:jc w:val="both"/>
      </w:pPr>
      <w:r>
        <w:rPr>
          <w:rFonts w:ascii="Times New Roman" w:cs="Times New Roman" w:eastAsia="Times New Roman" w:hAnsi="Times New Roman"/>
          <w:sz w:val="24"/>
          <w:szCs w:val="24"/>
        </w:rPr>
        <w:t xml:space="preserve">V - assegurar ao interessado, mediante o pagamento da taxa, o direito a mais 2 (duas) reanálises do mesmo projeto.</w:t>
      </w:r>
    </w:p>
    <w:p>
      <w:pPr>
        <w:spacing w:after="60" w:line="360"/>
        <w:jc w:val="both"/>
      </w:pPr>
      <w:r>
        <w:rPr>
          <w:rFonts w:ascii="Times New Roman" w:cs="Times New Roman" w:eastAsia="Times New Roman" w:hAnsi="Times New Roman"/>
          <w:b/>
          <w:bCs/>
          <w:sz w:val="24"/>
          <w:szCs w:val="24"/>
        </w:rPr>
        <w:t xml:space="preserve">Art. 163 </w:t>
      </w:r>
      <w:r>
        <w:rPr>
          <w:rFonts w:ascii="Times New Roman" w:cs="Times New Roman" w:eastAsia="Times New Roman" w:hAnsi="Times New Roman"/>
          <w:sz w:val="24"/>
          <w:szCs w:val="24"/>
        </w:rPr>
        <w:t xml:space="preserve">Compete à Seção de Investigação e Prevenção de Incêndio:</w:t>
      </w:r>
    </w:p>
    <w:p>
      <w:pPr>
        <w:spacing w:after="60" w:line="360"/>
        <w:ind w:left="708" w:hanging="340"/>
        <w:jc w:val="both"/>
      </w:pPr>
      <w:r>
        <w:rPr>
          <w:rFonts w:ascii="Times New Roman" w:cs="Times New Roman" w:eastAsia="Times New Roman" w:hAnsi="Times New Roman"/>
          <w:sz w:val="24"/>
          <w:szCs w:val="24"/>
        </w:rPr>
        <w:t xml:space="preserve">I - apurar as causas, o desenvolvimento e as consequências dos incêndios atendidos pelo CBMRO, mediante exame técnico das edificações, materiais e equipamentos, no local ou em laboratório especializado;</w:t>
      </w:r>
    </w:p>
    <w:p>
      <w:pPr>
        <w:spacing w:after="60" w:line="360"/>
        <w:ind w:left="708" w:hanging="340"/>
        <w:jc w:val="both"/>
      </w:pPr>
      <w:r>
        <w:rPr>
          <w:rFonts w:ascii="Times New Roman" w:cs="Times New Roman" w:eastAsia="Times New Roman" w:hAnsi="Times New Roman"/>
          <w:sz w:val="24"/>
          <w:szCs w:val="24"/>
        </w:rPr>
        <w:t xml:space="preserve">II - produzir laudo técnico pericial das ocorrências de incêndio e explosão relacionadas com a competência da Corporação;</w:t>
      </w:r>
    </w:p>
    <w:p>
      <w:pPr>
        <w:spacing w:after="60" w:line="360"/>
        <w:ind w:left="708" w:hanging="340"/>
        <w:jc w:val="both"/>
      </w:pPr>
      <w:r>
        <w:rPr>
          <w:rFonts w:ascii="Times New Roman" w:cs="Times New Roman" w:eastAsia="Times New Roman" w:hAnsi="Times New Roman"/>
          <w:sz w:val="24"/>
          <w:szCs w:val="24"/>
        </w:rPr>
        <w:t xml:space="preserve">III - subsidiar, com os resultados da investigação, o aprimoramento técnico das medidas de segurança contra incêndio e pânico e a revisão das Instruções Técnicas; e</w:t>
      </w:r>
    </w:p>
    <w:p>
      <w:pPr>
        <w:spacing w:after="60" w:line="360"/>
        <w:ind w:left="708" w:hanging="340"/>
        <w:jc w:val="both"/>
      </w:pPr>
      <w:r>
        <w:rPr>
          <w:rFonts w:ascii="Times New Roman" w:cs="Times New Roman" w:eastAsia="Times New Roman" w:hAnsi="Times New Roman"/>
          <w:sz w:val="24"/>
          <w:szCs w:val="24"/>
        </w:rPr>
        <w:t xml:space="preserve">IV - executar as ações de prevenção e de educação pública contra incêndio e pânico na área de abrangência da Diretoria.</w:t>
      </w:r>
    </w:p>
    <w:p>
      <w:pPr>
        <w:spacing w:after="60" w:line="360"/>
        <w:jc w:val="both"/>
      </w:pPr>
      <w:r>
        <w:rPr>
          <w:rFonts w:ascii="Times New Roman" w:cs="Times New Roman" w:eastAsia="Times New Roman" w:hAnsi="Times New Roman"/>
          <w:b/>
          <w:bCs/>
          <w:sz w:val="24"/>
          <w:szCs w:val="24"/>
        </w:rPr>
        <w:t xml:space="preserve">Art. 164 </w:t>
      </w:r>
      <w:r>
        <w:rPr>
          <w:rFonts w:ascii="Times New Roman" w:cs="Times New Roman" w:eastAsia="Times New Roman" w:hAnsi="Times New Roman"/>
          <w:sz w:val="24"/>
          <w:szCs w:val="24"/>
        </w:rPr>
        <w:t xml:space="preserve">Compete à Seção de Hidrantes:</w:t>
      </w:r>
    </w:p>
    <w:p>
      <w:pPr>
        <w:spacing w:after="60" w:line="360"/>
        <w:ind w:left="708" w:hanging="340"/>
        <w:jc w:val="both"/>
      </w:pPr>
      <w:r>
        <w:rPr>
          <w:rFonts w:ascii="Times New Roman" w:cs="Times New Roman" w:eastAsia="Times New Roman" w:hAnsi="Times New Roman"/>
          <w:sz w:val="24"/>
          <w:szCs w:val="24"/>
        </w:rPr>
        <w:t xml:space="preserve">I - elaborar estudos e projetos para a implantação e a manutenção da rede pública de hidrantes, em articulação com os órgãos e as empresas estaduais e municipais competentes;</w:t>
      </w:r>
    </w:p>
    <w:p>
      <w:pPr>
        <w:spacing w:after="60" w:line="360"/>
        <w:ind w:left="708" w:hanging="340"/>
        <w:jc w:val="both"/>
      </w:pPr>
      <w:r>
        <w:rPr>
          <w:rFonts w:ascii="Times New Roman" w:cs="Times New Roman" w:eastAsia="Times New Roman" w:hAnsi="Times New Roman"/>
          <w:sz w:val="24"/>
          <w:szCs w:val="24"/>
        </w:rPr>
        <w:t xml:space="preserve">II - cadastrar, sinalizar e manter atualizado o registro dos hidrantes públicos existentes na área de abrangência da Diretoria;</w:t>
      </w:r>
    </w:p>
    <w:p>
      <w:pPr>
        <w:spacing w:after="60" w:line="360"/>
        <w:ind w:left="708" w:hanging="340"/>
        <w:jc w:val="both"/>
      </w:pPr>
      <w:r>
        <w:rPr>
          <w:rFonts w:ascii="Times New Roman" w:cs="Times New Roman" w:eastAsia="Times New Roman" w:hAnsi="Times New Roman"/>
          <w:sz w:val="24"/>
          <w:szCs w:val="24"/>
        </w:rPr>
        <w:t xml:space="preserve">III - fiscalizar as condições de funcionamento e de acesso dos hidrantes públicos, comunicando as irregularidades à concessionária responsável; e</w:t>
      </w:r>
    </w:p>
    <w:p>
      <w:pPr>
        <w:spacing w:after="60" w:line="360"/>
        <w:ind w:left="708" w:hanging="340"/>
        <w:jc w:val="both"/>
      </w:pPr>
      <w:r>
        <w:rPr>
          <w:rFonts w:ascii="Times New Roman" w:cs="Times New Roman" w:eastAsia="Times New Roman" w:hAnsi="Times New Roman"/>
          <w:sz w:val="24"/>
          <w:szCs w:val="24"/>
        </w:rPr>
        <w:t xml:space="preserve">IV - subsidiar as guarnições com as informações de disponibilidade e vazão da rede de hidrantes.</w:t>
      </w:r>
    </w:p>
    <w:p>
      <w:pPr>
        <w:spacing w:after="80" w:before="160"/>
        <w:jc w:val="center"/>
      </w:pPr>
      <w:r>
        <w:rPr>
          <w:rFonts w:ascii="Times New Roman" w:cs="Times New Roman" w:eastAsia="Times New Roman" w:hAnsi="Times New Roman"/>
          <w:b/>
          <w:bCs/>
          <w:i/>
          <w:iCs/>
          <w:sz w:val="22"/>
          <w:szCs w:val="22"/>
        </w:rPr>
        <w:t xml:space="preserve">Cap. V — Das Seções de Atividades Técnicas</w:t>
      </w:r>
    </w:p>
    <w:p>
      <w:pPr>
        <w:spacing w:after="60" w:line="360"/>
        <w:jc w:val="both"/>
      </w:pPr>
      <w:r>
        <w:rPr>
          <w:rFonts w:ascii="Times New Roman" w:cs="Times New Roman" w:eastAsia="Times New Roman" w:hAnsi="Times New Roman"/>
          <w:b/>
          <w:bCs/>
          <w:sz w:val="24"/>
          <w:szCs w:val="24"/>
        </w:rPr>
        <w:t xml:space="preserve">Art. 165 </w:t>
      </w:r>
      <w:r>
        <w:rPr>
          <w:rFonts w:ascii="Times New Roman" w:cs="Times New Roman" w:eastAsia="Times New Roman" w:hAnsi="Times New Roman"/>
          <w:sz w:val="24"/>
          <w:szCs w:val="24"/>
        </w:rPr>
        <w:t xml:space="preserve">As Seções de Atividades Técnicas – SAT executam, no âmbito do respectivo Subgrupamento de Bombeiros Militar, as atividades de análise de projetos, vistoria e fiscalização, sob orientação técnica da Diretoria de Atividades Técnicas a que se vinculam.</w:t>
      </w:r>
    </w:p>
    <w:p>
      <w:pPr>
        <w:spacing w:after="60" w:line="360"/>
        <w:ind w:left="708" w:hanging="0"/>
        <w:jc w:val="both"/>
      </w:pPr>
      <w:r>
        <w:rPr>
          <w:rFonts w:ascii="Times New Roman" w:cs="Times New Roman" w:eastAsia="Times New Roman" w:hAnsi="Times New Roman"/>
          <w:sz w:val="24"/>
          <w:szCs w:val="24"/>
        </w:rPr>
        <w:t xml:space="preserve">Parágrafo único. As Diretorias de Atividades Técnicas e as Seções de Atividades Técnicas PODERÃO ser vinculadas aos Grupamentos de Bombeiros Militar e aos Subgrupamentos de Bombeiros Militar, por ato administrativo do Comandante-Geral do CBMRO, de acordo com a necessidade do serviço e com a política de pessoal apresentada pelo órgão pertinente, com vistas a maior eficiência, emprego e atuação do efetivo.</w:t>
      </w:r>
    </w:p>
    <w:p>
      <w:pPr>
        <w:spacing w:after="80" w:before="160"/>
        <w:jc w:val="center"/>
      </w:pPr>
      <w:r>
        <w:rPr>
          <w:rFonts w:ascii="Times New Roman" w:cs="Times New Roman" w:eastAsia="Times New Roman" w:hAnsi="Times New Roman"/>
          <w:b/>
          <w:bCs/>
          <w:i/>
          <w:iCs/>
          <w:sz w:val="22"/>
          <w:szCs w:val="22"/>
        </w:rPr>
        <w:t xml:space="preserve">Cap. VI — Do Sistema de Segurança Contra Incêndio e Pânico</w:t>
      </w:r>
    </w:p>
    <w:p>
      <w:pPr>
        <w:spacing w:after="60" w:line="360"/>
        <w:jc w:val="both"/>
      </w:pPr>
      <w:r>
        <w:rPr>
          <w:rFonts w:ascii="Times New Roman" w:cs="Times New Roman" w:eastAsia="Times New Roman" w:hAnsi="Times New Roman"/>
          <w:b/>
          <w:bCs/>
          <w:sz w:val="24"/>
          <w:szCs w:val="24"/>
        </w:rPr>
        <w:t xml:space="preserve">Art. 166 </w:t>
      </w:r>
      <w:r>
        <w:rPr>
          <w:rFonts w:ascii="Times New Roman" w:cs="Times New Roman" w:eastAsia="Times New Roman" w:hAnsi="Times New Roman"/>
          <w:sz w:val="24"/>
          <w:szCs w:val="24"/>
        </w:rPr>
        <w:t xml:space="preserve">O Sistema de Segurança Contra Incêndio e Pânico – SSCIP compreende o conjunto de unidades do CBMRO que desenvolvem as atividades relacionadas à prevenção e à proteção contra incêndio e pânico nas edificações e áreas de risco, observado o cumprimento das exigências do Regulamento de Segurança Contra Incêndio e Pânico do Estado e das Instruções Técnicas.</w:t>
      </w:r>
    </w:p>
    <w:p>
      <w:pPr>
        <w:spacing w:after="60" w:line="360"/>
        <w:ind w:left="708" w:hanging="340"/>
        <w:jc w:val="both"/>
      </w:pPr>
      <w:r>
        <w:rPr>
          <w:rFonts w:ascii="Times New Roman" w:cs="Times New Roman" w:eastAsia="Times New Roman" w:hAnsi="Times New Roman"/>
          <w:sz w:val="24"/>
          <w:szCs w:val="24"/>
        </w:rPr>
        <w:t xml:space="preserve">I - habilitar seus oficiais e praças por meio de cursos de capacitação, especialização e treinamento, ministrados por profissionais legalmente habilitados;</w:t>
      </w:r>
    </w:p>
    <w:p>
      <w:pPr>
        <w:spacing w:after="60" w:line="360"/>
        <w:ind w:left="708" w:hanging="340"/>
        <w:jc w:val="both"/>
      </w:pPr>
      <w:r>
        <w:rPr>
          <w:rFonts w:ascii="Times New Roman" w:cs="Times New Roman" w:eastAsia="Times New Roman" w:hAnsi="Times New Roman"/>
          <w:sz w:val="24"/>
          <w:szCs w:val="24"/>
        </w:rPr>
        <w:t xml:space="preserve">II - regulamentar as medidas de segurança contra incêndio e pânico;</w:t>
      </w:r>
    </w:p>
    <w:p>
      <w:pPr>
        <w:spacing w:after="60" w:line="360"/>
        <w:ind w:left="708" w:hanging="340"/>
        <w:jc w:val="both"/>
      </w:pPr>
      <w:r>
        <w:rPr>
          <w:rFonts w:ascii="Times New Roman" w:cs="Times New Roman" w:eastAsia="Times New Roman" w:hAnsi="Times New Roman"/>
          <w:sz w:val="24"/>
          <w:szCs w:val="24"/>
        </w:rPr>
        <w:t xml:space="preserve">III - planejar ações e operações na área da segurança contra incêndio e pânico;</w:t>
      </w:r>
    </w:p>
    <w:p>
      <w:pPr>
        <w:spacing w:after="60" w:line="360"/>
        <w:ind w:left="708" w:hanging="340"/>
        <w:jc w:val="both"/>
      </w:pPr>
      <w:r>
        <w:rPr>
          <w:rFonts w:ascii="Times New Roman" w:cs="Times New Roman" w:eastAsia="Times New Roman" w:hAnsi="Times New Roman"/>
          <w:sz w:val="24"/>
          <w:szCs w:val="24"/>
        </w:rPr>
        <w:t xml:space="preserve">IV - analisar projeto de proteção contra incêndio e pânico e realizar vistorias nas edificações e áreas de risco;</w:t>
      </w:r>
    </w:p>
    <w:p>
      <w:pPr>
        <w:spacing w:after="60" w:line="360"/>
        <w:ind w:left="708" w:hanging="340"/>
        <w:jc w:val="both"/>
      </w:pPr>
      <w:r>
        <w:rPr>
          <w:rFonts w:ascii="Times New Roman" w:cs="Times New Roman" w:eastAsia="Times New Roman" w:hAnsi="Times New Roman"/>
          <w:sz w:val="24"/>
          <w:szCs w:val="24"/>
        </w:rPr>
        <w:t xml:space="preserve">V - fiscalizar o cumprimento do Regulamento e aplicar as sanções administrativas cabíveis;</w:t>
      </w:r>
    </w:p>
    <w:p>
      <w:pPr>
        <w:spacing w:after="60" w:line="360"/>
        <w:ind w:left="708" w:hanging="340"/>
        <w:jc w:val="both"/>
      </w:pPr>
      <w:r>
        <w:rPr>
          <w:rFonts w:ascii="Times New Roman" w:cs="Times New Roman" w:eastAsia="Times New Roman" w:hAnsi="Times New Roman"/>
          <w:sz w:val="24"/>
          <w:szCs w:val="24"/>
        </w:rPr>
        <w:t xml:space="preserve">VI - cassar ou anular o AVCIP, o ACPS ou o ato de deferimento do processo, no caso de apuração de irregularidade; e</w:t>
      </w:r>
    </w:p>
    <w:p>
      <w:pPr>
        <w:spacing w:after="60" w:line="360"/>
        <w:ind w:left="708" w:hanging="340"/>
        <w:jc w:val="both"/>
      </w:pPr>
      <w:r>
        <w:rPr>
          <w:rFonts w:ascii="Times New Roman" w:cs="Times New Roman" w:eastAsia="Times New Roman" w:hAnsi="Times New Roman"/>
          <w:sz w:val="24"/>
          <w:szCs w:val="24"/>
        </w:rPr>
        <w:t xml:space="preserve">VII - elaborar as Instruções Técnicas sobre as medidas de segurança contra incêndio e pânico, cuja homologação, por Portaria, compete ao Comandante-Geral do CBMRO.</w:t>
      </w:r>
    </w:p>
    <w:p>
      <w:pPr>
        <w:spacing w:after="80" w:before="160"/>
        <w:jc w:val="center"/>
      </w:pPr>
      <w:r>
        <w:rPr>
          <w:rFonts w:ascii="Times New Roman" w:cs="Times New Roman" w:eastAsia="Times New Roman" w:hAnsi="Times New Roman"/>
          <w:b/>
          <w:bCs/>
          <w:i/>
          <w:iCs/>
          <w:sz w:val="22"/>
          <w:szCs w:val="22"/>
        </w:rPr>
        <w:t xml:space="preserve">Cap. VII — Das penalidades</w:t>
      </w:r>
    </w:p>
    <w:p>
      <w:pPr>
        <w:spacing w:after="60" w:line="360"/>
        <w:jc w:val="both"/>
      </w:pPr>
      <w:r>
        <w:rPr>
          <w:rFonts w:ascii="Times New Roman" w:cs="Times New Roman" w:eastAsia="Times New Roman" w:hAnsi="Times New Roman"/>
          <w:b/>
          <w:bCs/>
          <w:sz w:val="24"/>
          <w:szCs w:val="24"/>
        </w:rPr>
        <w:t xml:space="preserve">Art. 167 </w:t>
      </w:r>
      <w:r>
        <w:rPr>
          <w:rFonts w:ascii="Times New Roman" w:cs="Times New Roman" w:eastAsia="Times New Roman" w:hAnsi="Times New Roman"/>
          <w:sz w:val="24"/>
          <w:szCs w:val="24"/>
        </w:rPr>
        <w:t xml:space="preserve">Constatadas irregularidades em vistoria técnica ou fiscalização nas edificações e áreas de risco, o Sistema de Segurança Contra Incêndio e Pânico aplicará, na forma da Lei estadual nº 3.924, de 17 de outubro de 2016, e do Decreto nº 21.425, de 29 de novembro de 2016, as seguintes penalidades:</w:t>
      </w:r>
    </w:p>
    <w:p>
      <w:pPr>
        <w:spacing w:after="60" w:line="360"/>
        <w:ind w:left="708" w:hanging="340"/>
        <w:jc w:val="both"/>
      </w:pPr>
      <w:r>
        <w:rPr>
          <w:rFonts w:ascii="Times New Roman" w:cs="Times New Roman" w:eastAsia="Times New Roman" w:hAnsi="Times New Roman"/>
          <w:sz w:val="24"/>
          <w:szCs w:val="24"/>
        </w:rPr>
        <w:t xml:space="preserve">I - advertência escrita;</w:t>
      </w:r>
    </w:p>
    <w:p>
      <w:pPr>
        <w:spacing w:after="60" w:line="360"/>
        <w:ind w:left="708" w:hanging="340"/>
        <w:jc w:val="both"/>
      </w:pPr>
      <w:r>
        <w:rPr>
          <w:rFonts w:ascii="Times New Roman" w:cs="Times New Roman" w:eastAsia="Times New Roman" w:hAnsi="Times New Roman"/>
          <w:sz w:val="24"/>
          <w:szCs w:val="24"/>
        </w:rPr>
        <w:t xml:space="preserve">II - multa;</w:t>
      </w:r>
    </w:p>
    <w:p>
      <w:pPr>
        <w:spacing w:after="60" w:line="360"/>
        <w:ind w:left="708" w:hanging="340"/>
        <w:jc w:val="both"/>
      </w:pPr>
      <w:r>
        <w:rPr>
          <w:rFonts w:ascii="Times New Roman" w:cs="Times New Roman" w:eastAsia="Times New Roman" w:hAnsi="Times New Roman"/>
          <w:sz w:val="24"/>
          <w:szCs w:val="24"/>
        </w:rPr>
        <w:t xml:space="preserve">III - interdição parcial ou total;</w:t>
      </w:r>
    </w:p>
    <w:p>
      <w:pPr>
        <w:spacing w:after="60" w:line="360"/>
        <w:ind w:left="708" w:hanging="340"/>
        <w:jc w:val="both"/>
      </w:pPr>
      <w:r>
        <w:rPr>
          <w:rFonts w:ascii="Times New Roman" w:cs="Times New Roman" w:eastAsia="Times New Roman" w:hAnsi="Times New Roman"/>
          <w:sz w:val="24"/>
          <w:szCs w:val="24"/>
        </w:rPr>
        <w:t xml:space="preserve">IV - embargo;</w:t>
      </w:r>
    </w:p>
    <w:p>
      <w:pPr>
        <w:spacing w:after="60" w:line="360"/>
        <w:ind w:left="708" w:hanging="340"/>
        <w:jc w:val="both"/>
      </w:pPr>
      <w:r>
        <w:rPr>
          <w:rFonts w:ascii="Times New Roman" w:cs="Times New Roman" w:eastAsia="Times New Roman" w:hAnsi="Times New Roman"/>
          <w:sz w:val="24"/>
          <w:szCs w:val="24"/>
        </w:rPr>
        <w:t xml:space="preserve">V - apreensão de materiais e equipamentos;</w:t>
      </w:r>
    </w:p>
    <w:p>
      <w:pPr>
        <w:spacing w:after="60" w:line="360"/>
        <w:ind w:left="708" w:hanging="340"/>
        <w:jc w:val="both"/>
      </w:pPr>
      <w:r>
        <w:rPr>
          <w:rFonts w:ascii="Times New Roman" w:cs="Times New Roman" w:eastAsia="Times New Roman" w:hAnsi="Times New Roman"/>
          <w:sz w:val="24"/>
          <w:szCs w:val="24"/>
        </w:rPr>
        <w:t xml:space="preserve">VI - cassação do AVCIP para habite-se ou funcionamento;</w:t>
      </w:r>
    </w:p>
    <w:p>
      <w:pPr>
        <w:spacing w:after="60" w:line="360"/>
        <w:ind w:left="708" w:hanging="0"/>
        <w:jc w:val="both"/>
      </w:pPr>
      <w:r>
        <w:rPr>
          <w:rFonts w:ascii="Times New Roman" w:cs="Times New Roman" w:eastAsia="Times New Roman" w:hAnsi="Times New Roman"/>
          <w:sz w:val="24"/>
          <w:szCs w:val="24"/>
        </w:rPr>
        <w:t xml:space="preserve">§ 1º As sanções administrativas seguirão sequência lógica de aplicação, gradual e de caráter instrutivo antes do punitivo, salvo necessidade devidamente justificada.</w:t>
      </w:r>
    </w:p>
    <w:p>
      <w:pPr>
        <w:spacing w:after="60" w:line="360"/>
        <w:ind w:left="708" w:hanging="0"/>
        <w:jc w:val="both"/>
      </w:pPr>
      <w:r>
        <w:rPr>
          <w:rFonts w:ascii="Times New Roman" w:cs="Times New Roman" w:eastAsia="Times New Roman" w:hAnsi="Times New Roman"/>
          <w:sz w:val="24"/>
          <w:szCs w:val="24"/>
        </w:rPr>
        <w:t xml:space="preserve">§ 2º A multa observará a gradação em Unidades Padrão Fiscal do Estado de Rondônia prevista na legislação de regência, e o seu produto será recolhido ao Fundo Estadual de Bombeiros – FUNESBOM.</w:t>
      </w:r>
    </w:p>
    <w:p>
      <w:pPr>
        <w:spacing w:after="60" w:line="360"/>
        <w:ind w:left="708" w:hanging="0"/>
        <w:jc w:val="both"/>
      </w:pPr>
      <w:r>
        <w:rPr>
          <w:rFonts w:ascii="Times New Roman" w:cs="Times New Roman" w:eastAsia="Times New Roman" w:hAnsi="Times New Roman"/>
          <w:sz w:val="24"/>
          <w:szCs w:val="24"/>
        </w:rPr>
        <w:t xml:space="preserve">§ 3º O pagamento da multa não exime o infrator do cumprimento das exigências do Regulamento e das Instruções Técnicas, nem acarreta a cessação da interdição ou do embargo.</w:t>
      </w:r>
    </w:p>
    <w:p>
      <w:pPr>
        <w:spacing w:after="80" w:before="160"/>
        <w:jc w:val="center"/>
      </w:pPr>
      <w:r>
        <w:rPr>
          <w:rFonts w:ascii="Times New Roman" w:cs="Times New Roman" w:eastAsia="Times New Roman" w:hAnsi="Times New Roman"/>
          <w:b/>
          <w:bCs/>
          <w:i/>
          <w:iCs/>
          <w:sz w:val="22"/>
          <w:szCs w:val="22"/>
        </w:rPr>
        <w:t xml:space="preserve">Cap. VIII — Das comissões e do direito de defesa</w:t>
      </w:r>
    </w:p>
    <w:p>
      <w:pPr>
        <w:spacing w:after="60" w:line="360"/>
        <w:jc w:val="both"/>
      </w:pPr>
      <w:r>
        <w:rPr>
          <w:rFonts w:ascii="Times New Roman" w:cs="Times New Roman" w:eastAsia="Times New Roman" w:hAnsi="Times New Roman"/>
          <w:b/>
          <w:bCs/>
          <w:sz w:val="24"/>
          <w:szCs w:val="24"/>
        </w:rPr>
        <w:t xml:space="preserve">Art. 168 </w:t>
      </w:r>
      <w:r>
        <w:rPr>
          <w:rFonts w:ascii="Times New Roman" w:cs="Times New Roman" w:eastAsia="Times New Roman" w:hAnsi="Times New Roman"/>
          <w:sz w:val="24"/>
          <w:szCs w:val="24"/>
        </w:rPr>
        <w:t xml:space="preserve">A Comissão Técnica – CT, formada por Oficiais e Praças Bombeiros Militares qualificados no campo da segurança contra incêndio e pânico e presidida pelo Oficial de maior posto, tem caráter temporário e destina-se a analisar e emitir pareceres nos casos que exijam solução técnica ou apresentem dúvida quanto às exigências previstas na legislação.</w:t>
      </w:r>
    </w:p>
    <w:p>
      <w:pPr>
        <w:spacing w:after="60" w:line="360"/>
        <w:ind w:left="708" w:hanging="0"/>
        <w:jc w:val="both"/>
      </w:pPr>
      <w:r>
        <w:rPr>
          <w:rFonts w:ascii="Times New Roman" w:cs="Times New Roman" w:eastAsia="Times New Roman" w:hAnsi="Times New Roman"/>
          <w:sz w:val="24"/>
          <w:szCs w:val="24"/>
        </w:rPr>
        <w:t xml:space="preserve">§ 1º Caso o responsável pela edificação ou área de risco não concorde com as irregularidades apontadas ou com as penalidades aplicadas, poderá contestar, por escrito, no prazo de até 10 (dez) dias corridos, protocolando a contestação no órgão de Atividades Técnicas responsável pela autuação.</w:t>
      </w:r>
    </w:p>
    <w:p>
      <w:pPr>
        <w:spacing w:after="60" w:line="360"/>
        <w:ind w:left="708" w:hanging="0"/>
        <w:jc w:val="both"/>
      </w:pPr>
      <w:r>
        <w:rPr>
          <w:rFonts w:ascii="Times New Roman" w:cs="Times New Roman" w:eastAsia="Times New Roman" w:hAnsi="Times New Roman"/>
          <w:sz w:val="24"/>
          <w:szCs w:val="24"/>
        </w:rPr>
        <w:t xml:space="preserve">§ 2º Até a decisão da contestação fica automaticamente suspenso o prazo estabelecido no Auto de Infração, reiniciando-se a contagem após a decisão.</w:t>
      </w:r>
    </w:p>
    <w:p>
      <w:pPr>
        <w:spacing w:after="60" w:line="360"/>
        <w:ind w:left="708" w:hanging="0"/>
        <w:jc w:val="both"/>
      </w:pPr>
      <w:r>
        <w:rPr>
          <w:rFonts w:ascii="Times New Roman" w:cs="Times New Roman" w:eastAsia="Times New Roman" w:hAnsi="Times New Roman"/>
          <w:sz w:val="24"/>
          <w:szCs w:val="24"/>
        </w:rPr>
        <w:t xml:space="preserve">§ 3º A Comissão Técnica terá o prazo de até 30 (trinta) dias corridos para proferir a decisão, que será publicada no Diário Oficial do Estado.</w:t>
      </w:r>
    </w:p>
    <w:p>
      <w:pPr>
        <w:spacing w:after="60" w:line="360"/>
        <w:ind w:left="708" w:hanging="0"/>
        <w:jc w:val="both"/>
      </w:pPr>
      <w:r>
        <w:rPr>
          <w:rFonts w:ascii="Times New Roman" w:cs="Times New Roman" w:eastAsia="Times New Roman" w:hAnsi="Times New Roman"/>
          <w:sz w:val="24"/>
          <w:szCs w:val="24"/>
        </w:rPr>
        <w:t xml:space="preserve">§ 4º A Comissão Técnica Especial – CTE, nomeada por Portaria do Comandante-Geral e presidida pelo Oficial responsável pelo Sistema de Atividades Técnicas, avalia a execução das normas e propõe as alterações necessárias ao Regulamento e às Instruções Técnicas.</w:t>
      </w:r>
    </w:p>
    <w:p>
      <w:pPr>
        <w:pageBreakBefore/>
        <w:spacing w:after="0" w:before="240"/>
        <w:jc w:val="center"/>
      </w:pPr>
      <w:r>
        <w:rPr>
          <w:rFonts w:ascii="Times New Roman" w:cs="Times New Roman" w:eastAsia="Times New Roman" w:hAnsi="Times New Roman"/>
          <w:b/>
          <w:bCs/>
          <w:i w:val="false"/>
          <w:iCs w:val="false"/>
          <w:sz w:val="26"/>
          <w:szCs w:val="26"/>
        </w:rPr>
        <w:t xml:space="preserve">CAPÍTULO VII</w:t>
      </w:r>
    </w:p>
    <w:p>
      <w:pPr>
        <w:spacing w:after="120" w:before="0"/>
        <w:jc w:val="center"/>
      </w:pPr>
      <w:r>
        <w:rPr>
          <w:rFonts w:ascii="Times New Roman" w:cs="Times New Roman" w:eastAsia="Times New Roman" w:hAnsi="Times New Roman"/>
          <w:b/>
          <w:bCs/>
          <w:i w:val="false"/>
          <w:iCs w:val="false"/>
          <w:sz w:val="26"/>
          <w:szCs w:val="26"/>
        </w:rPr>
        <w:t xml:space="preserve">DAS DISPOSIÇÕES FINAIS</w:t>
      </w:r>
    </w:p>
    <w:p>
      <w:pPr>
        <w:spacing w:after="120" w:line="360"/>
        <w:ind w:firstLine="708"/>
        <w:jc w:val="both"/>
      </w:pPr>
      <w:r>
        <w:rPr>
          <w:rFonts w:ascii="Times New Roman" w:cs="Times New Roman" w:eastAsia="Times New Roman" w:hAnsi="Times New Roman"/>
          <w:b/>
          <w:bCs/>
          <w:sz w:val="24"/>
          <w:szCs w:val="24"/>
        </w:rPr>
        <w:t xml:space="preserve">Art. 169 </w:t>
      </w:r>
      <w:r>
        <w:rPr>
          <w:rFonts w:ascii="Times New Roman" w:cs="Times New Roman" w:eastAsia="Times New Roman" w:hAnsi="Times New Roman"/>
          <w:sz w:val="24"/>
          <w:szCs w:val="24"/>
        </w:rPr>
        <w:t xml:space="preserve">As atribuições e competências das demais Unidades e Subunidades integrantes da estrutura do Comando Operacional de Bombeiros aplicam-se no que couber as disposições e competências estabelecidas aos Batalhões Bombeiro Militar.</w:t>
      </w:r>
    </w:p>
    <w:p>
      <w:pPr>
        <w:spacing w:after="120" w:line="360"/>
        <w:ind w:firstLine="708"/>
        <w:jc w:val="both"/>
      </w:pPr>
      <w:r>
        <w:rPr>
          <w:rFonts w:ascii="Times New Roman" w:cs="Times New Roman" w:eastAsia="Times New Roman" w:hAnsi="Times New Roman"/>
          <w:b/>
          <w:bCs/>
          <w:sz w:val="24"/>
          <w:szCs w:val="24"/>
        </w:rPr>
        <w:t xml:space="preserve">Art. 170 </w:t>
      </w:r>
      <w:r>
        <w:rPr>
          <w:rFonts w:ascii="Times New Roman" w:cs="Times New Roman" w:eastAsia="Times New Roman" w:hAnsi="Times New Roman"/>
          <w:sz w:val="24"/>
          <w:szCs w:val="24"/>
        </w:rPr>
        <w:t xml:space="preserve">As Unidades e Subunidades de todos os órgãos e níveis da Corporação deverão encaminhar no prazo de 60 (sessenta) dias para a Assessoria Legislativa do CBMRO suas respectivas Normas Gerais de Ação (NGA) fins de avaliação e aprovação do Comandante- Geral.</w:t>
      </w:r>
    </w:p>
    <w:p>
      <w:pPr>
        <w:spacing w:after="120" w:line="360"/>
        <w:ind w:firstLine="708"/>
        <w:jc w:val="both"/>
      </w:pPr>
      <w:r>
        <w:rPr>
          <w:rFonts w:ascii="Times New Roman" w:cs="Times New Roman" w:eastAsia="Times New Roman" w:hAnsi="Times New Roman"/>
          <w:b/>
          <w:bCs/>
          <w:sz w:val="24"/>
          <w:szCs w:val="24"/>
        </w:rPr>
        <w:t xml:space="preserve">Art. 171 </w:t>
      </w:r>
      <w:r>
        <w:rPr>
          <w:rFonts w:ascii="Times New Roman" w:cs="Times New Roman" w:eastAsia="Times New Roman" w:hAnsi="Times New Roman"/>
          <w:sz w:val="24"/>
          <w:szCs w:val="24"/>
        </w:rPr>
        <w:t xml:space="preserve">Os casos omissos ao presente Regulamento Geral serão dirimidos pelo Comandante-Geral do Corpo de Bombeiros Militar. ** Este texto não substitui o publicado no Boletim Geral Eletrônico – BGE</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Minuta do Regulamento de Serviço — CBMRO · Portal de Legislação CBM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2026-09-14T18:36:38.817Z</dcterms:created>
  <dcterms:modified xsi:type="dcterms:W3CDTF">2026-09-14T18:36:38.817Z</dcterms:modified>
</cp:coreProperties>
</file>

<file path=docProps/custom.xml><?xml version="1.0" encoding="utf-8"?>
<Properties xmlns="http://schemas.openxmlformats.org/officeDocument/2006/custom-properties" xmlns:vt="http://schemas.openxmlformats.org/officeDocument/2006/docPropsVTypes"/>
</file>