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60" w:line="360"/>
        <w:ind w:left="708" w:hanging="340"/>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na Parte Diária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via Sistema Eletrônico de Informações - SEI, a permuta de escala do serviço de Oficial de Dia;</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w:t>
      </w:r>
    </w:p>
    <w:p>
      <w:pPr>
        <w:spacing w:after="60" w:line="360"/>
        <w:ind w:left="708" w:hanging="340"/>
        <w:jc w:val="both"/>
      </w:pPr>
      <w:r>
        <w:rPr>
          <w:rFonts w:ascii="Times New Roman" w:cs="Times New Roman" w:eastAsia="Times New Roman" w:hAnsi="Times New Roman"/>
          <w:sz w:val="24"/>
          <w:szCs w:val="24"/>
        </w:rPr>
        <w:t xml:space="preserve">VII - Permanência; e</w:t>
      </w:r>
    </w:p>
    <w:p>
      <w:pPr>
        <w:spacing w:after="60" w:line="360"/>
        <w:ind w:left="708" w:hanging="0"/>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60" w:line="360"/>
        <w:ind w:left="708" w:hanging="0"/>
        <w:jc w:val="both"/>
      </w:pPr>
      <w:r>
        <w:rPr>
          <w:rFonts w:ascii="Times New Roman" w:cs="Times New Roman" w:eastAsia="Times New Roman" w:hAnsi="Times New Roman"/>
          <w:sz w:val="24"/>
          <w:szCs w:val="24"/>
        </w:rPr>
        <w:t xml:space="preserve">§ 1º Ao final do serviço deverá assinar, via Sistema Eletrônico de Informações -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Boletim Geral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A permuta de serviço do Superior de Dia, só será permitida mediante autorização por escrito do Comandante do COB I, via Sistema Eletrônico de Informações - SEI.</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diário de Superior de Dia ao CBMRO será coordenado pelo Comandante do COB I, através do gabinete do Subcomando-Geral.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processo eletrônico, via Sistema Eletrônico de Informações - SEI.</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 1º Durante o período de serviço, o Superior de Dia deverá permanecer em condições de pronto acionamento, mantendo disponível meio de comunicação que permita seu imediato contato e comparecimento quando necessário.</w:t>
      </w:r>
    </w:p>
    <w:p>
      <w:pPr>
        <w:spacing w:after="60" w:line="360"/>
        <w:ind w:left="708" w:hanging="0"/>
        <w:jc w:val="both"/>
      </w:pPr>
      <w:r>
        <w:rPr>
          <w:rFonts w:ascii="Times New Roman" w:cs="Times New Roman" w:eastAsia="Times New Roman" w:hAnsi="Times New Roman"/>
          <w:sz w:val="24"/>
          <w:szCs w:val="24"/>
        </w:rPr>
        <w:t xml:space="preserve">§ 2º A atuação do Superior de Dia observará as competências próprias do Comando Operacional de Bombeiros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via Sistema Eletrônico de Informações - SEI.</w:t>
      </w:r>
    </w:p>
    <w:p>
      <w:pPr>
        <w:spacing w:after="60" w:line="360"/>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Participar das solenidades, formaturas e demais atos regulamentares previstos para o início e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os militares empregados nos serviços internos do quartel quanto às suas atribuições e às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quartel,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Fiscalizar os serviços internos, verificando 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VI - Zelar pela disciplina, segurança e ordem no interior do quartel;</w:t>
      </w:r>
    </w:p>
    <w:p>
      <w:pPr>
        <w:spacing w:after="60" w:line="360"/>
        <w:ind w:left="708" w:hanging="340"/>
        <w:jc w:val="both"/>
      </w:pPr>
      <w:r>
        <w:rPr>
          <w:rFonts w:ascii="Times New Roman" w:cs="Times New Roman" w:eastAsia="Times New Roman" w:hAnsi="Times New Roman"/>
          <w:sz w:val="24"/>
          <w:szCs w:val="24"/>
        </w:rPr>
        <w:t xml:space="preserve">VII - Fiscalizar os serviços de guarda e segurança do aquartelamento;</w:t>
      </w:r>
    </w:p>
    <w:p>
      <w:pPr>
        <w:spacing w:after="60" w:line="360"/>
        <w:ind w:left="708" w:hanging="340"/>
        <w:jc w:val="both"/>
      </w:pPr>
      <w:r>
        <w:rPr>
          <w:rFonts w:ascii="Times New Roman" w:cs="Times New Roman" w:eastAsia="Times New Roman" w:hAnsi="Times New Roman"/>
          <w:sz w:val="24"/>
          <w:szCs w:val="24"/>
        </w:rPr>
        <w:t xml:space="preserve">VIII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IX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X - Zelar pelo cumprimento das normas referentes à entrada, saída e permanência de pessoas no quartel;</w:t>
      </w:r>
    </w:p>
    <w:p>
      <w:pPr>
        <w:spacing w:after="60" w:line="360"/>
        <w:ind w:left="708" w:hanging="340"/>
        <w:jc w:val="both"/>
      </w:pPr>
      <w:r>
        <w:rPr>
          <w:rFonts w:ascii="Times New Roman" w:cs="Times New Roman" w:eastAsia="Times New Roman" w:hAnsi="Times New Roman"/>
          <w:sz w:val="24"/>
          <w:szCs w:val="24"/>
        </w:rPr>
        <w:t xml:space="preserve">XI - Fiscalizar a entrada e saída de viaturas do aquartelamento, observadas as normas estabelecidas;</w:t>
      </w:r>
    </w:p>
    <w:p>
      <w:pPr>
        <w:spacing w:after="60" w:line="360"/>
        <w:ind w:left="708" w:hanging="340"/>
        <w:jc w:val="both"/>
      </w:pPr>
      <w:r>
        <w:rPr>
          <w:rFonts w:ascii="Times New Roman" w:cs="Times New Roman" w:eastAsia="Times New Roman" w:hAnsi="Times New Roman"/>
          <w:sz w:val="24"/>
          <w:szCs w:val="24"/>
        </w:rPr>
        <w:t xml:space="preserve">XII - Registrar a entrada ou saída de materiais do quartel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XIII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XIV - Receber autoridades civis e militares que compareçam ao quartel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XV - Comunicar imediatamente à autoridade competente as ocorrências extraordinárias verificadas durante o serviço, especialmente aquelas relacionadas à disciplina, segurança, pessoal ou patrimônio;</w:t>
      </w:r>
    </w:p>
    <w:p>
      <w:pPr>
        <w:spacing w:after="60" w:line="360"/>
        <w:ind w:left="708" w:hanging="340"/>
        <w:jc w:val="both"/>
      </w:pPr>
      <w:r>
        <w:rPr>
          <w:rFonts w:ascii="Times New Roman" w:cs="Times New Roman" w:eastAsia="Times New Roman" w:hAnsi="Times New Roman"/>
          <w:sz w:val="24"/>
          <w:szCs w:val="24"/>
        </w:rPr>
        <w:t xml:space="preserve">XVI - Adotar as providências imediatas destinadas a sanar ou minimizar alterações verificadas no funcionamento interno do quartel,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XVII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XVIII - Registrar em Parte Diária, via Sistema Eletrônico de Informações - SEI,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XIX - Comunicar imediatamente qualquer acidente envolvendo pessoal, viatura, material ou patrimônio ocorrido no âmbito do quartel;</w:t>
      </w:r>
    </w:p>
    <w:p>
      <w:pPr>
        <w:spacing w:after="60" w:line="360"/>
        <w:ind w:left="708" w:hanging="340"/>
        <w:jc w:val="both"/>
      </w:pPr>
      <w:r>
        <w:rPr>
          <w:rFonts w:ascii="Times New Roman" w:cs="Times New Roman" w:eastAsia="Times New Roman" w:hAnsi="Times New Roman"/>
          <w:sz w:val="24"/>
          <w:szCs w:val="24"/>
        </w:rPr>
        <w:t xml:space="preserve">XX - Fiscalizar as condições de conservação, limpeza e organização das dependências do quartel;</w:t>
      </w:r>
    </w:p>
    <w:p>
      <w:pPr>
        <w:spacing w:after="60" w:line="360"/>
        <w:ind w:left="708" w:hanging="340"/>
        <w:jc w:val="both"/>
      </w:pPr>
      <w:r>
        <w:rPr>
          <w:rFonts w:ascii="Times New Roman" w:cs="Times New Roman" w:eastAsia="Times New Roman" w:hAnsi="Times New Roman"/>
          <w:sz w:val="24"/>
          <w:szCs w:val="24"/>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60" w:line="360"/>
        <w:ind w:left="708" w:hanging="340"/>
        <w:jc w:val="both"/>
      </w:pPr>
      <w:r>
        <w:rPr>
          <w:rFonts w:ascii="Times New Roman" w:cs="Times New Roman" w:eastAsia="Times New Roman" w:hAnsi="Times New Roman"/>
          <w:sz w:val="24"/>
          <w:szCs w:val="24"/>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XXIV - Cumprir e fazer cumprir as ordens e determinações dos escalões superiores relacionadas ao serviço interno do aquartelamento.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PASSAGEM DE SERVIÇO</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60" w:line="360"/>
        <w:ind w:left="708" w:hanging="340"/>
        <w:jc w:val="both"/>
      </w:pPr>
      <w:r>
        <w:rPr>
          <w:rFonts w:ascii="Times New Roman" w:cs="Times New Roman" w:eastAsia="Times New Roman" w:hAnsi="Times New Roman"/>
          <w:sz w:val="24"/>
          <w:szCs w:val="24"/>
        </w:rPr>
        <w:t xml:space="preserve">I - O Oficial de Dia que sai ou, nas demais Organizações Bombeiro Militar, o Comandante do SGBM, posicionado em posição intermediária defronte à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No 1º Grupamento de Bombeiro Militar, o Oficial de Dia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w:t>
      </w:r>
    </w:p>
    <w:p>
      <w:pPr>
        <w:spacing w:after="60" w:line="360"/>
        <w:ind w:left="708" w:hanging="340"/>
        <w:jc w:val="both"/>
      </w:pPr>
      <w:r>
        <w:rPr>
          <w:rFonts w:ascii="Times New Roman" w:cs="Times New Roman" w:eastAsia="Times New Roman" w:hAnsi="Times New Roman"/>
          <w:sz w:val="24"/>
          <w:szCs w:val="24"/>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60" w:line="360"/>
        <w:ind w:left="708" w:hanging="0"/>
        <w:jc w:val="both"/>
      </w:pPr>
      <w:r>
        <w:rPr>
          <w:rFonts w:ascii="Times New Roman" w:cs="Times New Roman" w:eastAsia="Times New Roman" w:hAnsi="Times New Roman"/>
          <w:sz w:val="24"/>
          <w:szCs w:val="24"/>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Toda Guarnição de Serviço que entra de serviço deverá obrigatoriamente conferir o material constante na carga da viatura, comunicando as faltas e carências ao Oficial de Dia/Comandante do SGBM.</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Por ocasião da conferência do material operacional constante na viatura, ficará a Guarnição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Não será admitido por parte da Guarnição de Serviço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Oficial de Dia/Comandante de Guarnição deverá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E DOS ALOJAMENTOS</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Dia/Comandante de Guarnição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Guarnição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Guarnição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Mesmo um aviso de pessoas em risco, o Oficial de Dia/Comandante da Guarnição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Ao chegar de qualquer ocorrência o Oficial de Dia/Comandante da Guarnição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da Guarnição de Serviço;</w:t>
      </w:r>
    </w:p>
    <w:p>
      <w:pPr>
        <w:spacing w:after="60" w:line="360"/>
        <w:ind w:left="708" w:hanging="340"/>
        <w:jc w:val="both"/>
      </w:pPr>
      <w:r>
        <w:rPr>
          <w:rFonts w:ascii="Times New Roman" w:cs="Times New Roman" w:eastAsia="Times New Roman" w:hAnsi="Times New Roman"/>
          <w:sz w:val="24"/>
          <w:szCs w:val="24"/>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à Guarnição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a Guarnição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Dia/Comandante de Guarnição.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Os procedimentos nas operações para efeito deste Regulamento deverão seguir os princípios do Sistema de Comando de Incidentes – SCI.</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60" w:line="360"/>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60" w:line="360"/>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60" w:line="360"/>
        <w:ind w:left="708" w:hanging="340"/>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60" w:line="360"/>
        <w:ind w:left="708" w:hanging="340"/>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60" w:line="360"/>
        <w:ind w:left="708" w:hanging="340"/>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60" w:line="360"/>
        <w:ind w:left="708" w:hanging="340"/>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60" w:line="360"/>
        <w:ind w:left="708" w:hanging="340"/>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60" w:line="360"/>
        <w:ind w:left="708" w:hanging="340"/>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2026-09-16T18:20:42.968Z</dcterms:created>
  <dcterms:modified xsi:type="dcterms:W3CDTF">2026-09-16T18:20:42.968Z</dcterms:modified>
</cp:coreProperties>
</file>

<file path=docProps/custom.xml><?xml version="1.0" encoding="utf-8"?>
<Properties xmlns="http://schemas.openxmlformats.org/officeDocument/2006/custom-properties" xmlns:vt="http://schemas.openxmlformats.org/officeDocument/2006/docPropsVTypes"/>
</file>