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Relatório das interações recebidas na consulta da Minuta do Regulamento de Serviço</w:t>
      </w:r>
    </w:p>
    <w:p>
      <w:pPr>
        <w:spacing w:after="0" w:before="0"/>
        <w:jc w:val="center"/>
      </w:pPr>
      <w:r>
        <w:rPr>
          <w:rFonts w:ascii="Times New Roman" w:cs="Times New Roman" w:eastAsia="Times New Roman" w:hAnsi="Times New Roman"/>
          <w:b w:val="false"/>
          <w:bCs w:val="false"/>
          <w:i/>
          <w:iCs/>
          <w:sz w:val="22"/>
          <w:szCs w:val="22"/>
        </w:rPr>
        <w:t xml:space="preserve">Portal de Legislação CBM — acesso "Só Regulamento de Serviço" · cenário: Lei nº 2.204/2009</w:t>
      </w:r>
    </w:p>
    <w:p>
      <w:pPr>
        <w:spacing w:after="480" w:before="0"/>
        <w:jc w:val="center"/>
      </w:pPr>
      <w:r>
        <w:rPr>
          <w:rFonts w:ascii="Times New Roman" w:cs="Times New Roman" w:eastAsia="Times New Roman" w:hAnsi="Times New Roman"/>
          <w:b w:val="false"/>
          <w:bCs w:val="false"/>
          <w:i/>
          <w:iCs/>
          <w:sz w:val="22"/>
          <w:szCs w:val="22"/>
        </w:rPr>
        <w:t xml:space="preserve">14 de setembro de 2026</w:t>
      </w:r>
    </w:p>
    <w:p>
      <w:pPr>
        <w:spacing w:after="200" w:line="360"/>
        <w:ind w:firstLine="708"/>
        <w:jc w:val="both"/>
      </w:pPr>
      <w:r>
        <w:rPr>
          <w:rFonts w:ascii="Times New Roman" w:cs="Times New Roman" w:eastAsia="Times New Roman" w:hAnsi="Times New Roman"/>
          <w:b w:val="false"/>
          <w:bCs w:val="false"/>
          <w:i w:val="false"/>
          <w:iCs w:val="false"/>
          <w:sz w:val="22"/>
          <w:szCs w:val="22"/>
        </w:rPr>
        <w:t xml:space="preserve">A minuta do Regulamento de Serviço (1ª etapa, 171 artigos) foi submetida à apreciação dos militares cadastrados no Portal de Legislação CBM com acesso restrito ao Regulamento de Serviço, que puderam registrar sugestões dispositivo a dispositivo. Este relatório consolida 271 interações dos militares consultados. Cada registro identifica o autor, a unidade, o dispositivo comentado (numeração da versão em consulta), o trecho e o texto integral da sugestão, reproduzido como foi escrito.</w:t>
      </w:r>
    </w:p>
    <w:p>
      <w:pPr>
        <w:spacing w:after="120" w:before="240"/>
        <w:jc w:val="center"/>
      </w:pPr>
      <w:r>
        <w:rPr>
          <w:rFonts w:ascii="Times New Roman" w:cs="Times New Roman" w:eastAsia="Times New Roman" w:hAnsi="Times New Roman"/>
          <w:b/>
          <w:bCs/>
          <w:i w:val="false"/>
          <w:iCs w:val="false"/>
          <w:sz w:val="24"/>
          <w:szCs w:val="24"/>
        </w:rPr>
        <w:t xml:space="preserve">1. Participantes e quantidade de sugestões</w:t>
      </w:r>
    </w:p>
    <w:p>
      <w:pPr>
        <w:spacing w:after="120" w:line="360"/>
        <w:jc w:val="both"/>
      </w:pPr>
      <w:r>
        <w:rPr>
          <w:rFonts w:ascii="Times New Roman" w:cs="Times New Roman" w:eastAsia="Times New Roman" w:hAnsi="Times New Roman"/>
          <w:b w:val="false"/>
          <w:bCs w:val="false"/>
          <w:i w:val="false"/>
          <w:iCs w:val="false"/>
          <w:sz w:val="22"/>
          <w:szCs w:val="22"/>
        </w:rPr>
        <w:t xml:space="preserve">Cadastrados com acesso restrito: 9; destes, 2 registraram sugestão.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800"/>
        <w:gridCol w:w="1500"/>
        <w:gridCol w:w="9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Nome de guerra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Unidade</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Alcance no portal</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3º GBM — COB II — Vilhena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Só Regulamento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bl>
    <w:p>
      <w:pPr>
        <w:spacing w:after="120" w:before="240"/>
        <w:jc w:val="center"/>
      </w:pPr>
      <w:r>
        <w:rPr>
          <w:rFonts w:ascii="Times New Roman" w:cs="Times New Roman" w:eastAsia="Times New Roman" w:hAnsi="Times New Roman"/>
          <w:b/>
          <w:bCs/>
          <w:i w:val="false"/>
          <w:iCs w:val="false"/>
          <w:sz w:val="24"/>
          <w:szCs w:val="24"/>
        </w:rPr>
        <w:t xml:space="preserve">2. Sugestões por capítulo da minuta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0"/>
        <w:gridCol w:w="1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Capítulo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PRELIMINARES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98</w:t>
            </w:r>
          </w:p>
        </w:tc>
      </w:tr>
    </w:tbl>
    <w:p>
      <w:r>
        <w:br w:type="page"/>
      </w:r>
    </w:p>
    <w:p>
      <w:pPr>
        <w:spacing w:after="120" w:before="240"/>
        <w:jc w:val="center"/>
      </w:pPr>
      <w:r>
        <w:rPr>
          <w:rFonts w:ascii="Times New Roman" w:cs="Times New Roman" w:eastAsia="Times New Roman" w:hAnsi="Times New Roman"/>
          <w:b/>
          <w:bCs/>
          <w:i w:val="false"/>
          <w:iCs w:val="false"/>
          <w:sz w:val="24"/>
          <w:szCs w:val="24"/>
        </w:rPr>
        <w:t xml:space="preserve">3. Interações, dispositivo a dispositivo</w:t>
      </w:r>
    </w:p>
    <w:p>
      <w:pPr>
        <w:spacing w:after="80" w:before="240"/>
        <w:jc w:val="center"/>
      </w:pPr>
      <w:r>
        <w:rPr>
          <w:rFonts w:ascii="Times New Roman" w:cs="Times New Roman" w:eastAsia="Times New Roman" w:hAnsi="Times New Roman"/>
          <w:b/>
          <w:bCs/>
          <w:i w:val="false"/>
          <w:iCs w:val="false"/>
          <w:sz w:val="22"/>
          <w:szCs w:val="22"/>
        </w:rPr>
        <w:t xml:space="preserve">DAS DISPOSIÇÕES PRELIMINARES</w:t>
      </w:r>
    </w:p>
    <w:p>
      <w:pPr>
        <w:spacing w:after="60" w:line="360"/>
        <w:jc w:val="both"/>
      </w:pPr>
      <w:r>
        <w:rPr>
          <w:rFonts w:ascii="Times New Roman" w:cs="Times New Roman" w:eastAsia="Times New Roman" w:hAnsi="Times New Roman"/>
          <w:b/>
          <w:bCs/>
          <w:i w:val="false"/>
          <w:iCs w:val="false"/>
          <w:sz w:val="20"/>
          <w:szCs w:val="20"/>
        </w:rPr>
        <w:t xml:space="preserve">Art. 3º — Compete ao Corpo de Bombeiros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 · 19/08/2026, 12:13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caput · reg:atual:disposicoes-preliminares/mt-art-3#caput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2º. Compete ao CBMRO, a execução das seguintes atividades: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 · 19/08/2026, 12:22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a) em aglomerados urbanos;</w:t>
            </w:r>
          </w:p>
          <w:p>
            <w:pPr>
              <w:spacing w:after="0"/>
            </w:pPr>
            <w:r>
              <w:rPr>
                <w:rFonts w:ascii="Times New Roman" w:cs="Times New Roman" w:eastAsia="Times New Roman" w:hAnsi="Times New Roman"/>
                <w:b w:val="false"/>
                <w:bCs w:val="false"/>
                <w:sz w:val="20"/>
                <w:szCs w:val="20"/>
              </w:rPr>
              <w:t xml:space="preserve">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d) em áreas de interesse estratégico e econômico.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 · 19/08/2026, 12:22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 · 19/08/2026, 12:24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w:t>
            </w:r>
          </w:p>
          <w:p>
            <w:pPr>
              <w:spacing w:after="0"/>
            </w:pPr>
            <w:r>
              <w:rPr>
                <w:rFonts w:ascii="Times New Roman" w:cs="Times New Roman" w:eastAsia="Times New Roman" w:hAnsi="Times New Roman"/>
                <w:b w:val="false"/>
                <w:bCs w:val="false"/>
                <w:sz w:val="20"/>
                <w:szCs w:val="20"/>
              </w:rPr>
              <w:t xml:space="preserve">oferecendo condições de suporte básico de vida até uma unidade de saúde;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a) nos locais de sinistros ou de risco;</w:t>
            </w:r>
          </w:p>
          <w:p>
            <w:pPr>
              <w:spacing w:after="0"/>
            </w:pPr>
            <w:r>
              <w:rPr>
                <w:rFonts w:ascii="Times New Roman" w:cs="Times New Roman" w:eastAsia="Times New Roman" w:hAnsi="Times New Roman"/>
                <w:b w:val="false"/>
                <w:bCs w:val="false"/>
                <w:sz w:val="20"/>
                <w:szCs w:val="20"/>
              </w:rPr>
              <w:t xml:space="preserve">b) na fiscalização de empresas especializadas na produção e comercialização de produtos destinados</w:t>
            </w:r>
          </w:p>
          <w:p>
            <w:pPr>
              <w:spacing w:after="0"/>
            </w:pPr>
            <w:r>
              <w:rPr>
                <w:rFonts w:ascii="Times New Roman" w:cs="Times New Roman" w:eastAsia="Times New Roman" w:hAnsi="Times New Roman"/>
                <w:b w:val="false"/>
                <w:bCs w:val="false"/>
                <w:sz w:val="20"/>
                <w:szCs w:val="20"/>
              </w:rPr>
              <w:t xml:space="preserve">à prevenção de desastres e sinistros, à segurança contra incêndio e pânico em edificações, particularmente</w:t>
            </w:r>
          </w:p>
          <w:p>
            <w:pPr>
              <w:spacing w:after="0"/>
            </w:pPr>
            <w:r>
              <w:rPr>
                <w:rFonts w:ascii="Times New Roman" w:cs="Times New Roman" w:eastAsia="Times New Roman" w:hAnsi="Times New Roman"/>
                <w:b w:val="false"/>
                <w:bCs w:val="false"/>
                <w:sz w:val="20"/>
                <w:szCs w:val="20"/>
              </w:rPr>
              <w:t xml:space="preserve">quanto à recarga de extintores de incêndio;</w:t>
            </w:r>
          </w:p>
          <w:p>
            <w:pPr>
              <w:spacing w:after="0"/>
            </w:pPr>
            <w:r>
              <w:rPr>
                <w:rFonts w:ascii="Times New Roman" w:cs="Times New Roman" w:eastAsia="Times New Roman" w:hAnsi="Times New Roman"/>
                <w:b w:val="false"/>
                <w:bCs w:val="false"/>
                <w:sz w:val="20"/>
                <w:szCs w:val="20"/>
              </w:rPr>
              <w:t xml:space="preserve">c) na fiscalização do armazenamento, estocagem e transporte de cargas e produtos perigosos no</w:t>
            </w:r>
          </w:p>
          <w:p>
            <w:pPr>
              <w:spacing w:after="0"/>
            </w:pPr>
            <w:r>
              <w:rPr>
                <w:rFonts w:ascii="Times New Roman" w:cs="Times New Roman" w:eastAsia="Times New Roman" w:hAnsi="Times New Roman"/>
                <w:b w:val="false"/>
                <w:bCs w:val="false"/>
                <w:sz w:val="20"/>
                <w:szCs w:val="20"/>
              </w:rPr>
              <w:t xml:space="preserve">território do Estado de Rondônia;</w:t>
            </w:r>
          </w:p>
          <w:p>
            <w:pPr>
              <w:spacing w:after="0"/>
            </w:pPr>
            <w:r>
              <w:rPr>
                <w:rFonts w:ascii="Times New Roman" w:cs="Times New Roman" w:eastAsia="Times New Roman" w:hAnsi="Times New Roman"/>
                <w:b w:val="false"/>
                <w:bCs w:val="false"/>
                <w:sz w:val="20"/>
                <w:szCs w:val="20"/>
              </w:rPr>
              <w:t xml:space="preserve">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e) na fiscalização das instalações e medidas de segurança contra incêndio e pânico das edificações</w:t>
            </w:r>
          </w:p>
          <w:p>
            <w:pPr>
              <w:spacing w:after="0"/>
            </w:pPr>
            <w:r>
              <w:rPr>
                <w:rFonts w:ascii="Times New Roman" w:cs="Times New Roman" w:eastAsia="Times New Roman" w:hAnsi="Times New Roman"/>
                <w:b w:val="false"/>
                <w:bCs w:val="false"/>
                <w:sz w:val="20"/>
                <w:szCs w:val="20"/>
              </w:rPr>
              <w:t xml:space="preserve">residenciais multifamiliares, comerciais, industriais e de serviços em geral, inclusive, nos conjuntos</w:t>
            </w:r>
          </w:p>
          <w:p>
            <w:pPr>
              <w:spacing w:after="0"/>
            </w:pPr>
            <w:r>
              <w:rPr>
                <w:rFonts w:ascii="Times New Roman" w:cs="Times New Roman" w:eastAsia="Times New Roman" w:hAnsi="Times New Roman"/>
                <w:b w:val="false"/>
                <w:bCs w:val="false"/>
                <w:sz w:val="20"/>
                <w:szCs w:val="20"/>
              </w:rPr>
              <w:t xml:space="preserve">residenciais, condomínios fechados e loteamentos urbanizados, quando da construção, reforma,</w:t>
            </w:r>
          </w:p>
          <w:p>
            <w:pPr>
              <w:spacing w:after="0"/>
            </w:pPr>
            <w:r>
              <w:rPr>
                <w:rFonts w:ascii="Times New Roman" w:cs="Times New Roman" w:eastAsia="Times New Roman" w:hAnsi="Times New Roman"/>
                <w:b w:val="false"/>
                <w:bCs w:val="false"/>
                <w:sz w:val="20"/>
                <w:szCs w:val="20"/>
              </w:rPr>
              <w:t xml:space="preserve">ampliação e mudança de ocupação;</w:t>
            </w:r>
          </w:p>
          <w:p>
            <w:pPr>
              <w:spacing w:after="0"/>
            </w:pPr>
            <w:r>
              <w:rPr>
                <w:rFonts w:ascii="Times New Roman" w:cs="Times New Roman" w:eastAsia="Times New Roman" w:hAnsi="Times New Roman"/>
                <w:b w:val="false"/>
                <w:bCs w:val="false"/>
                <w:sz w:val="20"/>
                <w:szCs w:val="20"/>
              </w:rPr>
              <w:t xml:space="preserve">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g) na fiscalização das instalações e medidas de segurança contra incêndio e acidentes em estruturas</w:t>
            </w:r>
          </w:p>
          <w:p>
            <w:pPr>
              <w:spacing w:after="0"/>
            </w:pPr>
            <w:r>
              <w:rPr>
                <w:rFonts w:ascii="Times New Roman" w:cs="Times New Roman" w:eastAsia="Times New Roman" w:hAnsi="Times New Roman"/>
                <w:b w:val="false"/>
                <w:bCs w:val="false"/>
                <w:sz w:val="20"/>
                <w:szCs w:val="20"/>
              </w:rPr>
              <w:t xml:space="preserve">temporárias, tais como, arquibancadas e parques de diversões.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a) preventiva, quanto a perigo potencial de incêndios e acidentes em edificações e estruturas</w:t>
            </w:r>
          </w:p>
          <w:p>
            <w:pPr>
              <w:spacing w:after="0"/>
            </w:pPr>
            <w:r>
              <w:rPr>
                <w:rFonts w:ascii="Times New Roman" w:cs="Times New Roman" w:eastAsia="Times New Roman" w:hAnsi="Times New Roman"/>
                <w:b w:val="false"/>
                <w:bCs w:val="false"/>
                <w:sz w:val="20"/>
                <w:szCs w:val="20"/>
              </w:rPr>
              <w:t xml:space="preserve">temporárias;</w:t>
            </w:r>
          </w:p>
          <w:p>
            <w:pPr>
              <w:spacing w:after="0"/>
            </w:pPr>
            <w:r>
              <w:rPr>
                <w:rFonts w:ascii="Times New Roman" w:cs="Times New Roman" w:eastAsia="Times New Roman" w:hAnsi="Times New Roman"/>
                <w:b w:val="false"/>
                <w:bCs w:val="false"/>
                <w:sz w:val="20"/>
                <w:szCs w:val="20"/>
              </w:rPr>
              <w:t xml:space="preserve">b) nos locais de sinistros e explosão relacionadas com sua competência.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 · 19/08/2026, 12:26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realizar serviços de vistorias em edificações;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 · 19/08/2026, 12:26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w:t>
            </w:r>
          </w:p>
          <w:p>
            <w:pPr>
              <w:spacing w:after="0"/>
            </w:pPr>
            <w:r>
              <w:rPr>
                <w:rFonts w:ascii="Times New Roman" w:cs="Times New Roman" w:eastAsia="Times New Roman" w:hAnsi="Times New Roman"/>
                <w:b w:val="false"/>
                <w:bCs w:val="false"/>
                <w:sz w:val="20"/>
                <w:szCs w:val="20"/>
              </w:rPr>
              <w:t xml:space="preserve">pânico no Estado de Rondônia;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w:t>
            </w:r>
          </w:p>
          <w:p>
            <w:pPr>
              <w:spacing w:after="0"/>
            </w:pPr>
            <w:r>
              <w:rPr>
                <w:rFonts w:ascii="Times New Roman" w:cs="Times New Roman" w:eastAsia="Times New Roman" w:hAnsi="Times New Roman"/>
                <w:b w:val="false"/>
                <w:bCs w:val="false"/>
                <w:sz w:val="20"/>
                <w:szCs w:val="20"/>
              </w:rPr>
              <w:t xml:space="preserve">condições de segurança para funcionamento.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w:t>
            </w:r>
          </w:p>
          <w:p>
            <w:pPr>
              <w:spacing w:after="0"/>
            </w:pPr>
            <w:r>
              <w:rPr>
                <w:rFonts w:ascii="Times New Roman" w:cs="Times New Roman" w:eastAsia="Times New Roman" w:hAnsi="Times New Roman"/>
                <w:b w:val="false"/>
                <w:bCs w:val="false"/>
                <w:sz w:val="20"/>
                <w:szCs w:val="20"/>
              </w:rPr>
              <w:t xml:space="preserve">Executivo, Legislativo e Judiciário do Estado de Rondônia;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w:t>
            </w:r>
          </w:p>
          <w:p>
            <w:pPr>
              <w:spacing w:after="0"/>
            </w:pPr>
            <w:r>
              <w:rPr>
                <w:rFonts w:ascii="Times New Roman" w:cs="Times New Roman" w:eastAsia="Times New Roman" w:hAnsi="Times New Roman"/>
                <w:b w:val="false"/>
                <w:bCs w:val="false"/>
                <w:sz w:val="20"/>
                <w:szCs w:val="20"/>
              </w:rPr>
              <w:t xml:space="preserve">acidentes ou sinistros;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w:t>
            </w:r>
          </w:p>
          <w:p>
            <w:pPr>
              <w:spacing w:after="0"/>
            </w:pPr>
            <w:r>
              <w:rPr>
                <w:rFonts w:ascii="Times New Roman" w:cs="Times New Roman" w:eastAsia="Times New Roman" w:hAnsi="Times New Roman"/>
                <w:b w:val="false"/>
                <w:bCs w:val="false"/>
                <w:sz w:val="20"/>
                <w:szCs w:val="20"/>
              </w:rPr>
              <w:t xml:space="preserve">Rondônia dentro de sua área de competência;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w:t>
            </w:r>
          </w:p>
          <w:p>
            <w:pPr>
              <w:spacing w:after="0"/>
            </w:pPr>
            <w:r>
              <w:rPr>
                <w:rFonts w:ascii="Times New Roman" w:cs="Times New Roman" w:eastAsia="Times New Roman" w:hAnsi="Times New Roman"/>
                <w:b w:val="false"/>
                <w:bCs w:val="false"/>
                <w:sz w:val="20"/>
                <w:szCs w:val="20"/>
              </w:rPr>
              <w:t xml:space="preserve">integrantes ou contra a instituição Corpo de Bombeiros Militar ou sob sua administração, nos termos da</w:t>
            </w:r>
          </w:p>
          <w:p>
            <w:pPr>
              <w:spacing w:after="0"/>
            </w:pPr>
            <w:r>
              <w:rPr>
                <w:rFonts w:ascii="Times New Roman" w:cs="Times New Roman" w:eastAsia="Times New Roman" w:hAnsi="Times New Roman"/>
                <w:b w:val="false"/>
                <w:bCs w:val="false"/>
                <w:sz w:val="20"/>
                <w:szCs w:val="20"/>
              </w:rPr>
              <w:t xml:space="preserve">legislação federal específica;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w:t>
            </w:r>
          </w:p>
          <w:p>
            <w:pPr>
              <w:spacing w:after="0"/>
            </w:pPr>
            <w:r>
              <w:rPr>
                <w:rFonts w:ascii="Times New Roman" w:cs="Times New Roman" w:eastAsia="Times New Roman" w:hAnsi="Times New Roman"/>
                <w:b w:val="false"/>
                <w:bCs w:val="false"/>
                <w:sz w:val="20"/>
                <w:szCs w:val="20"/>
              </w:rPr>
              <w:t xml:space="preserve">ambiente, bem como ações de proteção e promoção do bem-estar da coletividade e dos direitos, garantias</w:t>
            </w:r>
          </w:p>
          <w:p>
            <w:pPr>
              <w:spacing w:after="0"/>
            </w:pPr>
            <w:r>
              <w:rPr>
                <w:rFonts w:ascii="Times New Roman" w:cs="Times New Roman" w:eastAsia="Times New Roman" w:hAnsi="Times New Roman"/>
                <w:b w:val="false"/>
                <w:bCs w:val="false"/>
                <w:sz w:val="20"/>
                <w:szCs w:val="20"/>
              </w:rPr>
              <w:t xml:space="preserve">e liberdades do cidadão;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w:t>
            </w:r>
          </w:p>
          <w:p>
            <w:pPr>
              <w:spacing w:after="0"/>
            </w:pPr>
            <w:r>
              <w:rPr>
                <w:rFonts w:ascii="Times New Roman" w:cs="Times New Roman" w:eastAsia="Times New Roman" w:hAnsi="Times New Roman"/>
                <w:b w:val="false"/>
                <w:bCs w:val="false"/>
                <w:sz w:val="20"/>
                <w:szCs w:val="20"/>
              </w:rPr>
              <w:t xml:space="preserve">obtenção de produtos e processos que permitam o desenvolvimento de sistemas de segurança contra</w:t>
            </w:r>
          </w:p>
          <w:p>
            <w:pPr>
              <w:spacing w:after="0"/>
            </w:pPr>
            <w:r>
              <w:rPr>
                <w:rFonts w:ascii="Times New Roman" w:cs="Times New Roman" w:eastAsia="Times New Roman" w:hAnsi="Times New Roman"/>
                <w:b w:val="false"/>
                <w:bCs w:val="false"/>
                <w:sz w:val="20"/>
                <w:szCs w:val="20"/>
              </w:rPr>
              <w:t xml:space="preserve">incêndio e pânico;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w:t>
            </w:r>
          </w:p>
          <w:p>
            <w:pPr>
              <w:spacing w:after="0"/>
            </w:pPr>
            <w:r>
              <w:rPr>
                <w:rFonts w:ascii="Times New Roman" w:cs="Times New Roman" w:eastAsia="Times New Roman" w:hAnsi="Times New Roman"/>
                <w:b w:val="false"/>
                <w:bCs w:val="false"/>
                <w:sz w:val="20"/>
                <w:szCs w:val="20"/>
              </w:rPr>
              <w:t xml:space="preserve">congêneres, no âmbito do Estado de Rondônia; (Redação dada pela Lei n. 3.413, de 25/08/2014)</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planejar, elaborar, gerenciar e executar o orçamento; e (Redação dada pela Lei n. 3.413,</w:t>
            </w:r>
          </w:p>
          <w:p>
            <w:pPr>
              <w:spacing w:after="0"/>
            </w:pPr>
            <w:r>
              <w:rPr>
                <w:rFonts w:ascii="Times New Roman" w:cs="Times New Roman" w:eastAsia="Times New Roman" w:hAnsi="Times New Roman"/>
                <w:b w:val="false"/>
                <w:bCs w:val="false"/>
                <w:sz w:val="20"/>
                <w:szCs w:val="20"/>
              </w:rPr>
              <w:t xml:space="preserve">de 25/08/2014)</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exercer outras atividades correlatas. (Inciso acrescido pela Lei n. 3.413, de 25/08/2014)</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DAS ATRIBUIÇÕES DAS FUNÇÕES</w:t>
      </w:r>
    </w:p>
    <w:p>
      <w:pPr>
        <w:spacing w:after="60" w:line="360"/>
        <w:jc w:val="both"/>
      </w:pPr>
      <w:r>
        <w:rPr>
          <w:rFonts w:ascii="Times New Roman" w:cs="Times New Roman" w:eastAsia="Times New Roman" w:hAnsi="Times New Roman"/>
          <w:b/>
          <w:bCs/>
          <w:i w:val="false"/>
          <w:iCs w:val="false"/>
          <w:sz w:val="20"/>
          <w:szCs w:val="20"/>
        </w:rPr>
        <w:t xml:space="preserve">Art. 4º — Compete ao Comandante Operacional de Bombeiros: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 · 19/08/2026, 10:53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Acredito ser pertinente trazer a redação do Art. 14 da lei 2204.</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 · 19/08/2026, 10:54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35. O Comando Operacional de Bombeiros é Órgão responsável pela execução das atividadesfins da Corporação e de Defesa Civil, subordinadas operacionalmente ao Subcomandante-Geral e</w:t>
            </w:r>
          </w:p>
          <w:p>
            <w:pPr>
              <w:spacing w:after="0"/>
            </w:pPr>
            <w:r>
              <w:rPr>
                <w:rFonts w:ascii="Times New Roman" w:cs="Times New Roman" w:eastAsia="Times New Roman" w:hAnsi="Times New Roman"/>
                <w:b w:val="false"/>
                <w:bCs w:val="false"/>
                <w:sz w:val="20"/>
                <w:szCs w:val="20"/>
              </w:rPr>
              <w:t xml:space="preserve">administrativamente ao Chefe do Estado-Maior-Geral.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 · 19/08/2026, 10:55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O Comando Operacional de Bombeiro Militar tem a seguinte estrutura: (Redação</w:t>
            </w:r>
          </w:p>
          <w:p>
            <w:pPr>
              <w:spacing w:after="0"/>
            </w:pPr>
            <w:r>
              <w:rPr>
                <w:rFonts w:ascii="Times New Roman" w:cs="Times New Roman" w:eastAsia="Times New Roman" w:hAnsi="Times New Roman"/>
                <w:b w:val="false"/>
                <w:bCs w:val="false"/>
                <w:sz w:val="20"/>
                <w:szCs w:val="20"/>
              </w:rPr>
              <w:t xml:space="preserve">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Comandante;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Adjunto;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32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Seção de Pessoal;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33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Seção Administrativa;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34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Seção de Informática;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35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Seção de Correição;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36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Seção de Planejamento Operacional e Controle de Resultados; (Redação dada pela Lei nº</w:t>
            </w:r>
          </w:p>
          <w:p>
            <w:pPr>
              <w:spacing w:after="0"/>
            </w:pPr>
            <w:r>
              <w:rPr>
                <w:rFonts w:ascii="Times New Roman" w:cs="Times New Roman" w:eastAsia="Times New Roman" w:hAnsi="Times New Roman"/>
                <w:b w:val="false"/>
                <w:bCs w:val="false"/>
                <w:sz w:val="20"/>
                <w:szCs w:val="20"/>
              </w:rPr>
              <w:t xml:space="preserve">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37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Agência Regional de Inteligência; e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38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Órgãos de Execução Operacional.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39 · 19/08/2026, 10:03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 · reg:atual:atribuicoes-funcoes/ro-art-1#0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atividades-fins da Corporação e de proteção e defesa civil na área de abrangência do respectivo Comando Operacional, traduzindo em objetivos e metas as políticas e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40 · 19/08/2026, 10:04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41 · 19/08/2026, 10:05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42 · 19/08/2026, 10:05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43 · 19/08/2026, 10:06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III · reg:atual:atribuicoes-funcoes/ro-art-1#2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coordenar o emprego dos meios operacionais disponíveis, determinando o deslocamento de recursos entre as unidades subordinadas conforme a natureza e a magnitude da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44 · 19/08/2026, 10:06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III · reg:atual:atribuicoes-funcoes/ro-art-1#2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coordenar o emprego dos meios operacionais disponíveis, determinando o deslocamento de recursos entre as unidades subordinadas conforme a natureza e a magnitude da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45 · 19/08/2026, 10:07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IV · reg:atual:atribuicoes-funcoes/ro-art-1#3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fiscalizar e controlar a execução das atividades operacionais na sua área, respondendo pelos resultados perante 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46 · 19/08/2026, 10:07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IV · reg:atual:atribuicoes-funcoes/ro-art-1#3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fiscalizar e controlar a execução das atividades operacionais na sua área, respondendo pelos resultados perante 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47 · 19/08/2026, 10:10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e acompanhar a execução das atividades operacionais desenvolvidas pelas unidades subordinadas, avaliando o emprego dos recursos e os resultados alcançados;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48 · 19/08/2026, 10:10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49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50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propor ao Subcomandante-Geral a movimentação de praças quando dela decorrer ônus para a Corporação, observadas as competências estabelecidas no art. 13 do Regulamento de Movimentação aprovado pelo Decreto nº 8.134, de 18 de dezembro de 1997;</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51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52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coordenar o apoio operacional entre as unidades subordinadas, especialmente nas ocorrências de maior vulto, operações extraordinárias, eventos especiais e demais situações que excedam a capacidade operacional de determinada unidade;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53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acionar ou solicitar o acionamento dos escalões superiores da cadeia de comando nas ocorrências cuja natureza, magnitude ou repercussão ultrapasse a capacidade de resposta das unidades sob sua responsabilidade;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54 · 19/08/2026, 10:15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55 · 19/08/2026, 10:15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 · reg:atual:atribuicoes-funcoes/ro-art-1#5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acionar o Superior de Dia nas ocorrências de grande vulto, na forma deste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ao Comando-Geral medidas destinadas ao aperfeiçoamento da estrutura operacional, inclusive a criação, transformação, extinção, instalação ou alteração da área de atuação das unidades subordinadas;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56 · 19/08/2026, 10:17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 · reg:atual:atribuicoes-funcoes/ro-art-1#6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propor ao Comando-Geral a criação, a extinção ou a alteração de unidades operacionais de sua área, para constar do Quadro de Organização da Corporação;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promover a integração entre os Grupamentos de Bombeiro Militar e demais unidades subordinadas, buscando a uniformidade de procedimentos, a racionalização do emprego dos recursos e a melhoria da resposta operacional;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57 · 25/08/2026, 08:11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presidir as solenidades de passagem de comando dos Grupamentos de Bombeiro Militar subordinados ao respectivo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58 · 25/08/2026, 08:12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representar o Comandante-Geral em solenidades, reuniões, eventos e demais atos institucionais, quando devidamente designado ou determinado.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59 · 25/08/2026, 08:15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cumprir fielmente as determinações emanadas dos escalões superiores, observadas as competências e atribuições estabelecidas na legislação e nos regulamentos vigentes.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5º — Compete ao Adjunto do Comando Operacional de Bombeiros: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60 · 19/08/2026, 10:19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61 · 19/08/2026, 10:21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62 · 19/08/2026, 10:21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63 · 19/08/2026, 10:22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64 · 19/08/2026, 10:23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65 · 19/08/2026, 10:23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66 · 19/08/2026, 10:24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67 · 19/08/2026, 10:25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6º — Compete ao Chefe da Seção de Pessoal: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68 · 19/08/2026, 11:59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caput · reg:atual:atribuicoes-funcoes/ro-art-3#caput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Compete ao Chefe da Seção de Pessoal do Comando Operacional de Bombeiros: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69 · 19/08/2026, 11:59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 · reg:atual:atribuicoes-funcoes/ro-art-3#0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de Pessoal, controlando a situação funcional, a lotação e a movimentação do efetivo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70 · 19/08/2026, 12:00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 · reg:atual:atribuicoes-funcoes/ro-art-3#1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determinar a instrução dos processos administrativos de pessoal de interesse do efetivo do Comando Operacional e das unidades a ele subordinadas;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71 · 19/08/2026, 12:00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 · reg:atual:atribuicoes-funcoes/ro-art-3#1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determinar a instrução dos processos administrativos de pessoal de interesse do efetivo do Comando Operacional e das unidades a ele subordinadas;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distribuição do efetivo das Organizações Bombeiro Militar subordinadas, identificando déficits, excedentes e necessidades de recompletamento, para subsidiar as decisões do Comandante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72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e manter registro das apresentações, inclusões, exclusões, transferências, afastamentos, férias, licenças e demais alterações funcionais dos militares pertencentes ao efetivo do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73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e levantamentos relativos à distribuição do efetivo das unidades subordinadas, submetendo ao Comandante Operacional informações destinadas a subsidiar as decisões relativas à movimentação e ao emprego de pessoal;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74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as demandas de pessoal encaminhadas pelas Organizações Bombeiro Militar subordinadas, submetendo ao Comandante Operacional aquelas que dependam de providências dos escalões superiores ou da Coordenadoria de Pessoal;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75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 manter atualizados os mapas, quadros e relatórios relativos ao efetivo do Comando Operacional, bem como consolidar, quando necessário, informações de pessoal provenientes das unidades subordinadas;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76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pessoal que lhe forem determinadas pelo Comandante Operacional de Bombeiros.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7º — Compete ao Chefe da Seção Administrativa: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77 · 19/08/2026, 12:07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caput · reg:atual:atribuicoes-funcoes/ro-art-4#caput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Compete ao Chefe da Seção Administrativa do Comando Operacional de Bombeiros: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78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79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80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81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82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83 · 19/08/2026, 12:11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84 · 19/08/2026, 12:12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85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III · reg:atual:atribuicoes-funcoes/ro-art-4#2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processos administrativos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86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III · reg:atual:atribuicoes-funcoes/ro-art-4#2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processos administrativos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8º — Compete ao Chefe da Seção de Informática: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87 · 19/08/2026, 12:40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caput · reg:atual:atribuicoes-funcoes/ro-art-5#caput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Compete ao Chefe da Seção de Informática do Comando Operacional de Bombeiros: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88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89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90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9º — Compete ao Chefe da Seção de Correição: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91 · 19/08/2026, 12:38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caput · reg:atual:atribuicoes-funcoes/ro-art-6#caput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Compete ao Chefe da Seção de Correição do Comando Operacional de Bombeiros: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92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93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94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95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96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97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98 · 19/08/2026, 12:37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99 · 19/08/2026, 12:37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10 — Compete ao Chefe da Seção de Planejamento Operacional e Controle de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100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caput · reg:atual:atribuicoes-funcoes/ro-art-7#caput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Compete ao Chefe da Seção de Planejamento Operacional e Controle de Resultados do Comando Operacional de Bombeiros: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101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102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103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104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105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106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107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108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109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11 — Compete ao Chefe da Agência Regional de Inteligência: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110 · 19/08/2026, 12:55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caput · reg:atual:atribuicoes-funcoes/ro-art-8#caput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Compete ao Chefe da Agência Regional de Inteligência do Comando Operacional de Bombeiros: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111 · 19/08/2026, 12:55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112 · 19/08/2026, 12:56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113 · 19/08/2026, 12:56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114 · 19/08/2026, 12:57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115 · 19/08/2026, 12:57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116 · 19/08/2026, 12:59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117 · 19/08/2026, 13:00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118 · 25/08/2026, 08:57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III · reg:atual:atribuicoes-funcoes/ro-art-8#2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subsidiar o Comandante Operacional de Bombeiros com informações relevantes à segurança das operações e do efetivo.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12 — Compete ao Comandante de Grupamento de Bombeiro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119 · 25/08/2026, 08:30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que o art. 47, § 1º, da Lei nº 2.204/2009, com redação dada pela Lei nº 4.303/2018, estabelece que o Grupamento de Bombeiro Militar é subordinado diretamente ao Comando Operacional de Bombeiro Militar, bem como define sua estrutura básica de Comando e Estado-Maior, entende-se pertinente que a presente proposta de regulamentação contemple também o detalhamento das atribuições dos órgãos e funções que integram os Grupamentos, de modo a estabelecer com maior clareza as responsabilidades de cada nível da estrutura operacional da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120 · 25/08/2026, 08:31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Nesse sentido, sugere-se que sejam destrinchadas as atribuições do Comandante, Subcomandante e Auxiliares, bem como das Seções que compõem o Estado-Maior do Grupamento — B1 (Pessoal), B2 (Inteligência), B3 (Operações), B4 (Logística), B5 (Relações Externas) e B6 (Justiça e Disciplina) —, observando-se as competências próprias dos órgãos centrais e dos escalões superiores, de forma a evitar sobreposição de atribuições e, ao mesmo tempo, conferir maior autonomia e clareza à execução das atividades no âmbito de cada Grupamento.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121 · 25/08/2026, 08:31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Tal regulamentação permitirá estabelecer de maneira mais precisa a relação funcional entre os Grupamentos e o respectivo Comando Operacional, delimitando as matérias que devem ser resolvidas no âmbito da própria OBM e aquelas que, por sua natureza, abrangência ou competência, devam ser submetidas ao COB ou aos escalões superiores. A medida contribuirá, ainda, para a padronização dos procedimentos entre os Grupamentos, para o fortalecimento da cadeia de comando e para uma distribuição mais objetiva das responsabilidades administrativas e operacionais previstas na estrutura estabelecida pela Lei nº 2.204/2009.</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122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Grupamento de Bombeiro Militar; (Redação dada pela Lei nº 4.303, de 25/06/2018). .......................................................................................</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123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Grupamento de Bombeiros Militar, subordinado diretamente ao Comando Operacional de Bombeiro Militar, é organizado em Subgrupamentos de Bombeiros Militar, destacados ou não, que por sua vez, estruturam-se em Seção de Bombeiros, destacadas ou não, e possui a seguinte estrutura: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124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Comando: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125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Comandante;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126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Subcomandante; e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127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Auxiliares;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128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Estado-Maior: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129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B1 (Pessoal);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130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B2 (Inteligência);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131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B3 (Operações);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132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 B4 (logística);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133 · 25/08/2026, 08:39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 B5 (Relações Externas); e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134 · 25/08/2026, 08:39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 B6 (Seção de Justiça e Disciplina;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135 · 25/08/2026, 08:41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fim, considerando que a proposta de Regulamento de Serviço apresentada contempla, no âmbito do Grupamento de Bombeiro Militar, apenas as atribuições de seu Comandante, entende-se necessária a ampliação da regulamentação para alcançar as demais funções e seções que integram a estrutura do GBM prevista no art. 47, § 1º, da Lei nº 2.204/2009. Nesse sentido, mostra-se pertinente estabelecer e distribuir, de forma individualizada, as atribuições do Subcomandante, dos Auxiliares e das Seções que compõem o Estado-Maior do Grupamento — B1 (Pessoal), B2 (Inteligência), B3 (Operações), B4 (Logística), B5 (Relações Externas) e B6 (Justiça e Disciplina) —, de modo que o Regulamento discipline não apenas a função de comando, mas o funcionamento de toda a estrutura legalmente prevista para o Grupamento de Bombeiro Militar, delimitando competências, responsabilidades e os respectivos fluxos de atuação.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136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137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138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139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140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das Subunidades subordinadas, podendo determinar seu emprego dentro da área de responsabilidade do Grupamento, conforme a necessidade do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141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142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143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144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145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146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147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148 · 25/08/2026, 08:22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149 · 25/08/2026, 08:22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150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151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152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153 · 25/08/2026, 08:50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154 · 25/08/2026, 09:00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13 — Compete ao Comandante de Subgrupamento de Bombeiro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155 · 25/08/2026, 08:58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caput · reg:atual:atribuicoes-funcoes/ro-art-10#caput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156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157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158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159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160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161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162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163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164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165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166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167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168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169 · 25/08/2026, 08:47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170 · 25/08/2026, 08:47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171 · 25/08/2026, 08:52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172 · 25/08/2026, 08:54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III · reg:atual:atribuicoes-funcoes/ro-art-10#2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executar, na área de circunscrição do Subgrupamento, as diretrizes, os planos e as ordens do Grupamento e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173 · 25/08/2026, 08:55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III · reg:atual:atribuicoes-funcoes/ro-art-10#2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executar, na área de circunscrição do Subgrupamento, as diretrizes, os planos e as ordens do Grupamento e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DO SERVIÇO OPERACIONAL</w:t>
      </w:r>
    </w:p>
    <w:p>
      <w:pPr>
        <w:spacing w:after="60" w:line="360"/>
        <w:jc w:val="both"/>
      </w:pPr>
      <w:r>
        <w:rPr>
          <w:rFonts w:ascii="Times New Roman" w:cs="Times New Roman" w:eastAsia="Times New Roman" w:hAnsi="Times New Roman"/>
          <w:b/>
          <w:bCs/>
          <w:i w:val="false"/>
          <w:iCs w:val="false"/>
          <w:sz w:val="20"/>
          <w:szCs w:val="20"/>
        </w:rPr>
        <w:t xml:space="preserve">Art. 24 — São objetivos do presente Regulamento: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174 · 25/08/2026, 09:03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caput · reg:atual:servico-operacional/se-art-2#caput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São objetivos do presente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º São objetivos do presente Regulamento do CBMRO: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175 · 25/08/2026, 09:01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do Corpo de Bombeiros Militar, definindo os procedimentos funcionais correspondentes às respectivas esferas de atuação;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176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177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observada a estrutura organizacional e a cadeia de comando da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178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Subunidades e demais frações operacionais da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179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adequar a atuação operacional das Organizações Bombeiro Militar às políticas, diretrizes e determinações emanadas do Comando-Geral e dos demais escalões competentes;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180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a padronização dos procedimentos operacionais e administrativos diretamente relacionados à execução do serviço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181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buscando o adequado emprego dos recursos humanos, materiais e operacionais disponíveis;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182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e os diferentes níveis da cadeia de comando, respeitadas as competências legalmente estabelecidas;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183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observados os limites de competência de cada função.</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25 — Chama-se política do serviço operacional o conjunto de objetivos que direcionam as atividades operacionais do Corpo de Bombeiros, condicionando à sua execução. Parágrafo Único – Constituem-se objetivos básicos da política do serviço operacional: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184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caput · reg:atual:servico-operacional/se-art-3#caput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Chama-se política do serviço operacional o conjunto de objetivos que direcionam as atividades operacionais do Corpo de Bombeiros, condicionando à sua execução. Parágrafo Único – Constituem-se objetivos básicos da política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Entende-se por política do serviço operacional o conjunto de princípios, objetivos e diretrizes destinados a orientar o planejamento, a organização, a execução e o aperfeiçoamento das atividades operacionais do Corpo de Bombeiros Militar.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185 · 25/08/2026, 09:10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caput · reg:atual:servico-operacional/se-art-3#caput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Chama-se política do serviço operacional o conjunto de objetivos que direcionam as atividades operacionais do Corpo de Bombeiros, condicionando à sua execução. Parágrafo Único – Constituem-se objetivos básicos da política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186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187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188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189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190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191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192 · 25/08/2026, 09:07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193 · 25/08/2026, 09:07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194 · 25/08/2026, 09:08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195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196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197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26 — Visando a otimização do serviço diário, a distribuição dos militares de serviço se dará de acordo com as seguintes funções: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198 · 25/08/2026, 09:34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relação ao art. 26, observa-se que o dispositivo estabelece as funções integrantes do serviço operacional diário, dentre elas Superior de Dia, Comandante de Socorro, Oficial de Dia, Comandante de Guarnição e Condutor e Operador de Viaturas. Contudo, embora tais funções sejam expressamente reconhecidas pelo Regulamento, suas atribuições e responsabilidades não se encontram sistematizadas de maneira uniforme, estando, em alguns casos, previstas apenas de forma pontual e dispersa ao longo do texto, como se verifica, por exemplo, em relação ao Superior de Dia.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199 · 25/08/2026, 09:35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a própria sistemática adotada pelo Regulamento até este ponto, em que as funções integrantes da estrutura organizacional vêm sendo tratadas em dispositivos próprios, com a definição de suas respectivas competências, entende-se pertinente que igual metodologia seja empregada para as funções relacionadas no art. 26. Sugere-se, portanto, a criação de seções específicas para cada uma das funções ali elencadas, reunindo e organizando as disposições atualmente dispersas e estabelecendo, de forma objetiva, suas atribuições, responsabilidades, subordinação, área de atuação e limites de competência.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200 · 25/08/2026, 09:35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medida mostra-se especialmente relevante para assegurar clareza na cadeia de comando do serviço operacional, permitindo distinguir as responsabilidades próprias do Superior de Dia, do Comandante de Socorro, do Oficial de Dia, do Comandante de Guarnição, do Condutor e Operador de Viaturas e das demais funções que venham a integrar o serviço diário. Além de conferir maior organização e coerência interna ao Regulamento, essa sistematização contribuirá para evitar lacunas, sobreposições e conflitos de atribuições, em consonância, inclusive, com os próprios objetivos estabelecidos no art. 24 da proposta.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201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SUPERIOR DE DIA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202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Superior de Dia será estabelecido exclusivamente na Capital do Estado, em regime de sobreaviso de 24 (vinte e quatro) horas, concorrendo à respectiva escala os oficiais dos postos de Major BM e Tenente-Coronel 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203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204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A atuação do Superior de Dia ficará circunscrita à Capital do Estado, observadas as competências próprias do Comando Operacional e dos Comandantes das Organizações Bombeiro Militar.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205 · 25/08/2026, 09:25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Superior de Dia: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206 · 25/08/2026, 09:25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exercer a supervisão superior do serviço operacional na Capital durante o período para o qual estiver escalado, respeitadas as competências dos comandantes das Organizações Bombeiro Militar;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207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na Capital;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208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209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210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211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sediadas na Capital para o atendimento de ocorrências que demandem emprego integrado de recursos;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212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213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214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215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216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217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218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COMANDANTE DE SOCORRO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219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Comandante de Socorro será realizado exclusivamente na Capital do Estado, em regime presencial de 24 (vinte e quatro) horas, sendo exercido por Aspirantes a Oficial BM e oficiais dos postos de Segundo-Tenente BM, Primeiro-Tenente BM e Capitão BM, regularmente escalados para a função.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220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Comandante de Socorro exercerá suas funções no âmbito do 1º Grupamento de Bombeiro Militar, observada a cadeia de comando operacional estabelecida neste Regulamento.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221 · 25/08/2026, 09:42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Durante o período de serviço, o Comandante de Socorro representará a autoridade do Comandante do 1º Grupamento de Bombeiro Militar perante a prontidão operacional, exercendo, nos limites de suas atribuições, as competências necessárias à coordenação e à continuidade do serviço, sem prejuízo das matérias reservadas ao Comandante da Unidade ou aos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222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Comandante de Socorro: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223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coordenar, supervisionar e fiscalizar as atividades da prontidão operacional durante o período de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224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a passagem de serviço, tomando conhecimento das alterações existentes e transmitindo ao seu substituto as informações necessárias à continuidade do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225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supervisionar, juntamente com os Comandantes de Guarnição, a conferência das viaturas, materiais e equipamentos operacionais;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226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verificar as condições de prontidão das guarnições, viaturas, equipamentos e demais recursos operacionais disponíveis;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227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verificar a disponibilidade e o correto emprego dos equipamentos de proteção individual pelo efetivo de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228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ministrar ou coordenar as instruções destinadas à prontidão de serviço, observadas as orientações e o planejamento estabelecidos;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229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coordenar o emprego das guarnições e dos recursos operacionais durante o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230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acompanhar as ocorrências em andamento e comparecer àquelas cuja natureza, complexidade ou magnitude exija sua presença;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231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 comando das operações quando lhe couber, observadas a cadeia de comando operacional e a sistemática de comando de incidentes adotada pela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232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solicitar o emprego de recursos operacionais adicionais quando aqueles disponíveis forem insuficientes para o atendimento da ocorrência;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233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manter o Oficial de Dia e os escalões competentes informados acerca das ocorrências relevantes, alterações do serviço e indisponibilidade de recursos;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234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receber dos Comandantes de Guarnição as informações relativas às ocorrências atendidas e às alterações verificadas durante o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235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adotar as providências imediatas diante das alterações ocorridas durante o serviço, encaminhando ao escalão competente aquelas que excedam sua competência;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236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zelar pela disciplina, segurança, apresentação e adequada atuação do efetivo integrante da prontidão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237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fiscalizar o cumprimento das normas, protocolos, ordens e procedimentos relativos ao serviço operacional;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238 · 25/08/2026, 09:53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visitar, sempre que possível e desde que não haja prejuízo à execução do serviço operacional, os militares pertencentes ao 1º Grupamento de Bombeiro Militar que se encontrem hospitalizados, tomando conhecimento de sua situação e das eventuais necessidades de apoio institucional;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239 · 25/08/2026, 09:54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240 · 25/08/2026, 09:54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241 · 25/08/2026, 10:44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acionar, quando necessário, o Plano de Chamada do 1º Grupamento de Bombeiro Militar, diante de ocorrência ou situação que demande reforço extraordinário de efetivo, comunicando imediatamente o acionamento ao Comandante da Unidade e ao Superior de Dia.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242 · 25/08/2026, 10:45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cumprir as determinações dos escalões superiores relacionadas ao serviço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243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Oficial de Dia será realizado exclusivamente no Quartel do Comando-Geral – QCG, em regime presencial de 24 (vinte e quatro) horas, sendo exercido por oficiais dos postos de Segundo-Tenente BM, Primeiro-Tenente BM e Capitão 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244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Oficial de Dia exercerá suas atribuições no âmbito interno do QCG, competindo-lhe zelar pela disciplina, segurança, ordem e regular funcionamento do aquartelamento durante o período de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245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responsável pelo aquartelamento nas questões relacionadas à disciplina e à segurança interna.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246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247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248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249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orientar os militares empregados nos serviços internos do QCG quanto às suas atribuições e às determinações em vigor;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250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inspeções nas dependências do QCG, adotando ou solicitando as providências necessárias diante das irregularidades constatadas;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251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252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zelar pela disciplina, segurança e ordem no interior do 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253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254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255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256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QCG;</w:t>
            </w:r>
          </w:p>
          <w:p>
            <w:pPr>
              <w:spacing w:after="0"/>
            </w:pPr>
            <w:r>
              <w:rPr>
                <w:rFonts w:ascii="Times New Roman" w:cs="Times New Roman" w:eastAsia="Times New Roman" w:hAnsi="Times New Roman"/>
                <w:b w:val="false"/>
                <w:bCs w:val="false"/>
                <w:sz w:val="20"/>
                <w:szCs w:val="20"/>
              </w:rPr>
              <w:t xml:space="preserv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257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258 · 25/08/2026, 10:10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registrar a entrada ou saída de materiais do QCG fora do horário de expediente, não permitindo sua retirada sem a devida autorização;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259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260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receber autoridades civis e militares que compareçam ao QCG fora do horário de expediente, adotando as providências protocolares cabíveis;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261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262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QCG, submetendo à autoridade competente aquelas que excedam sua atribuição;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263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264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registrar em livro ou sistema próprio as ocorrências e alterações verificadas durante sua jornada de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265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elaborar e encaminhar a parte de serviço à autoridade competente, consignando as ocorrências e alterações relevantes verificadas durante a jornada;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266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comunicar imediatamente qualquer acidente envolvendo pessoal, viatura, material ou patrimônio ocorrido no âmbito do 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267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fiscalizar as condições de conservação, limpeza e organização das dependências do 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268 · 25/08/2026, 10:15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269 · 25/08/2026, 10:15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270 · 25/08/2026, 10:16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271 · 25/08/2026, 10:16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cumprir e fazer cumprir as ordens e determinações dos escalões superiores relacionadas ao serviço interno do aquartelamento.</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Interações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2026-09-14T14:19:37.150Z</dcterms:created>
  <dcterms:modified xsi:type="dcterms:W3CDTF">2026-09-14T14:19:37.150Z</dcterms:modified>
</cp:coreProperties>
</file>

<file path=docProps/custom.xml><?xml version="1.0" encoding="utf-8"?>
<Properties xmlns="http://schemas.openxmlformats.org/officeDocument/2006/custom-properties" xmlns:vt="http://schemas.openxmlformats.org/officeDocument/2006/docPropsVTypes"/>
</file>