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C7426" w14:textId="1CA6B4BF" w:rsidR="00E43A9F" w:rsidRDefault="0029036C" w:rsidP="00ED2DB0">
      <w:pPr>
        <w:spacing w:line="276" w:lineRule="auto"/>
        <w:jc w:val="both"/>
        <w:rPr>
          <w:b/>
          <w:sz w:val="24"/>
          <w:szCs w:val="24"/>
        </w:rPr>
      </w:pPr>
      <w:bookmarkStart w:id="0" w:name="_gjdgxs" w:colFirst="0" w:colLast="0"/>
      <w:bookmarkEnd w:id="0"/>
      <w:r>
        <w:rPr>
          <w:b/>
          <w:sz w:val="24"/>
          <w:szCs w:val="24"/>
        </w:rPr>
        <w:t>PROTOCOLO</w:t>
      </w:r>
      <w:r w:rsidR="00D918F3">
        <w:rPr>
          <w:b/>
          <w:sz w:val="24"/>
          <w:szCs w:val="24"/>
        </w:rPr>
        <w:t xml:space="preserve"> PARA LA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INSTITUTO TLAXCALTECA DE ELECCIONES, PARA EL PROCESO ELECTORAL LOCAL ORDINARIO 2023-2024  </w:t>
      </w:r>
    </w:p>
    <w:sdt>
      <w:sdtPr>
        <w:rPr>
          <w:rFonts w:ascii="Calibri" w:eastAsia="Calibri" w:hAnsi="Calibri" w:cs="Calibri"/>
          <w:color w:val="auto"/>
          <w:sz w:val="20"/>
          <w:szCs w:val="20"/>
          <w:lang w:val="es-ES"/>
        </w:rPr>
        <w:id w:val="-878398494"/>
        <w:docPartObj>
          <w:docPartGallery w:val="Table of Contents"/>
          <w:docPartUnique/>
        </w:docPartObj>
      </w:sdtPr>
      <w:sdtEndPr>
        <w:rPr>
          <w:b/>
          <w:bCs/>
        </w:rPr>
      </w:sdtEndPr>
      <w:sdtContent>
        <w:p w14:paraId="17D74300" w14:textId="29420BFC" w:rsidR="009841F1" w:rsidRDefault="009841F1">
          <w:pPr>
            <w:pStyle w:val="TtuloTDC"/>
          </w:pPr>
          <w:r>
            <w:rPr>
              <w:lang w:val="es-ES"/>
            </w:rPr>
            <w:t>Contenido</w:t>
          </w:r>
        </w:p>
        <w:p w14:paraId="33C0E41E" w14:textId="7C256468" w:rsidR="00105A59" w:rsidRDefault="009841F1">
          <w:pPr>
            <w:pStyle w:val="TDC1"/>
            <w:tabs>
              <w:tab w:val="left" w:pos="440"/>
              <w:tab w:val="right" w:leader="dot" w:pos="8828"/>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5602668" w:history="1">
            <w:r w:rsidR="00105A59" w:rsidRPr="00C5374C">
              <w:rPr>
                <w:rStyle w:val="Hipervnculo"/>
                <w:noProof/>
              </w:rPr>
              <w:t>1.</w:t>
            </w:r>
            <w:r w:rsidR="00105A59">
              <w:rPr>
                <w:rFonts w:asciiTheme="minorHAnsi" w:eastAsiaTheme="minorEastAsia" w:hAnsiTheme="minorHAnsi" w:cstheme="minorBidi"/>
                <w:noProof/>
                <w:kern w:val="2"/>
                <w:sz w:val="22"/>
                <w:szCs w:val="22"/>
                <w14:ligatures w14:val="standardContextual"/>
              </w:rPr>
              <w:tab/>
            </w:r>
            <w:r w:rsidR="00105A59" w:rsidRPr="00C5374C">
              <w:rPr>
                <w:rStyle w:val="Hipervnculo"/>
                <w:noProof/>
              </w:rPr>
              <w:t>ABREVIATURAS</w:t>
            </w:r>
            <w:r w:rsidR="00105A59">
              <w:rPr>
                <w:noProof/>
                <w:webHidden/>
              </w:rPr>
              <w:tab/>
            </w:r>
            <w:r w:rsidR="00105A59">
              <w:rPr>
                <w:noProof/>
                <w:webHidden/>
              </w:rPr>
              <w:fldChar w:fldCharType="begin"/>
            </w:r>
            <w:r w:rsidR="00105A59">
              <w:rPr>
                <w:noProof/>
                <w:webHidden/>
              </w:rPr>
              <w:instrText xml:space="preserve"> PAGEREF _Toc145602668 \h </w:instrText>
            </w:r>
            <w:r w:rsidR="00105A59">
              <w:rPr>
                <w:noProof/>
                <w:webHidden/>
              </w:rPr>
            </w:r>
            <w:r w:rsidR="00105A59">
              <w:rPr>
                <w:noProof/>
                <w:webHidden/>
              </w:rPr>
              <w:fldChar w:fldCharType="separate"/>
            </w:r>
            <w:r w:rsidR="00ED2DB0">
              <w:rPr>
                <w:noProof/>
                <w:webHidden/>
              </w:rPr>
              <w:t>3</w:t>
            </w:r>
            <w:r w:rsidR="00105A59">
              <w:rPr>
                <w:noProof/>
                <w:webHidden/>
              </w:rPr>
              <w:fldChar w:fldCharType="end"/>
            </w:r>
          </w:hyperlink>
        </w:p>
        <w:p w14:paraId="09FC2DA4" w14:textId="547EDB48" w:rsidR="00105A59" w:rsidRDefault="00ED2DB0">
          <w:pPr>
            <w:pStyle w:val="TDC1"/>
            <w:tabs>
              <w:tab w:val="left" w:pos="440"/>
              <w:tab w:val="right" w:leader="dot" w:pos="8828"/>
            </w:tabs>
            <w:rPr>
              <w:rFonts w:asciiTheme="minorHAnsi" w:eastAsiaTheme="minorEastAsia" w:hAnsiTheme="minorHAnsi" w:cstheme="minorBidi"/>
              <w:noProof/>
              <w:kern w:val="2"/>
              <w:sz w:val="22"/>
              <w:szCs w:val="22"/>
              <w14:ligatures w14:val="standardContextual"/>
            </w:rPr>
          </w:pPr>
          <w:hyperlink w:anchor="_Toc145602669" w:history="1">
            <w:r w:rsidR="00105A59" w:rsidRPr="00C5374C">
              <w:rPr>
                <w:rStyle w:val="Hipervnculo"/>
                <w:noProof/>
              </w:rPr>
              <w:t>2.</w:t>
            </w:r>
            <w:r w:rsidR="00105A59">
              <w:rPr>
                <w:rFonts w:asciiTheme="minorHAnsi" w:eastAsiaTheme="minorEastAsia" w:hAnsiTheme="minorHAnsi" w:cstheme="minorBidi"/>
                <w:noProof/>
                <w:kern w:val="2"/>
                <w:sz w:val="22"/>
                <w:szCs w:val="22"/>
                <w14:ligatures w14:val="standardContextual"/>
              </w:rPr>
              <w:tab/>
            </w:r>
            <w:r w:rsidR="00105A59" w:rsidRPr="00C5374C">
              <w:rPr>
                <w:rStyle w:val="Hipervnculo"/>
                <w:noProof/>
              </w:rPr>
              <w:t>INTRODUCCIÓN</w:t>
            </w:r>
            <w:r w:rsidR="00105A59">
              <w:rPr>
                <w:noProof/>
                <w:webHidden/>
              </w:rPr>
              <w:tab/>
            </w:r>
            <w:r w:rsidR="00105A59">
              <w:rPr>
                <w:noProof/>
                <w:webHidden/>
              </w:rPr>
              <w:fldChar w:fldCharType="begin"/>
            </w:r>
            <w:r w:rsidR="00105A59">
              <w:rPr>
                <w:noProof/>
                <w:webHidden/>
              </w:rPr>
              <w:instrText xml:space="preserve"> PAGEREF _Toc145602669 \h </w:instrText>
            </w:r>
            <w:r w:rsidR="00105A59">
              <w:rPr>
                <w:noProof/>
                <w:webHidden/>
              </w:rPr>
            </w:r>
            <w:r w:rsidR="00105A59">
              <w:rPr>
                <w:noProof/>
                <w:webHidden/>
              </w:rPr>
              <w:fldChar w:fldCharType="separate"/>
            </w:r>
            <w:r>
              <w:rPr>
                <w:noProof/>
                <w:webHidden/>
              </w:rPr>
              <w:t>4</w:t>
            </w:r>
            <w:r w:rsidR="00105A59">
              <w:rPr>
                <w:noProof/>
                <w:webHidden/>
              </w:rPr>
              <w:fldChar w:fldCharType="end"/>
            </w:r>
          </w:hyperlink>
        </w:p>
        <w:p w14:paraId="2A6F9EC8" w14:textId="5A1BC89C" w:rsidR="00105A59" w:rsidRDefault="00ED2DB0">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5602670" w:history="1">
            <w:r w:rsidR="00105A59" w:rsidRPr="00C5374C">
              <w:rPr>
                <w:rStyle w:val="Hipervnculo"/>
                <w:noProof/>
              </w:rPr>
              <w:t>3. MARCO CONCEPTUAL</w:t>
            </w:r>
            <w:r w:rsidR="00105A59">
              <w:rPr>
                <w:noProof/>
                <w:webHidden/>
              </w:rPr>
              <w:tab/>
            </w:r>
            <w:r w:rsidR="00105A59">
              <w:rPr>
                <w:noProof/>
                <w:webHidden/>
              </w:rPr>
              <w:fldChar w:fldCharType="begin"/>
            </w:r>
            <w:r w:rsidR="00105A59">
              <w:rPr>
                <w:noProof/>
                <w:webHidden/>
              </w:rPr>
              <w:instrText xml:space="preserve"> PAGEREF _Toc145602670 \h </w:instrText>
            </w:r>
            <w:r w:rsidR="00105A59">
              <w:rPr>
                <w:noProof/>
                <w:webHidden/>
              </w:rPr>
            </w:r>
            <w:r w:rsidR="00105A59">
              <w:rPr>
                <w:noProof/>
                <w:webHidden/>
              </w:rPr>
              <w:fldChar w:fldCharType="separate"/>
            </w:r>
            <w:r>
              <w:rPr>
                <w:noProof/>
                <w:webHidden/>
              </w:rPr>
              <w:t>5</w:t>
            </w:r>
            <w:r w:rsidR="00105A59">
              <w:rPr>
                <w:noProof/>
                <w:webHidden/>
              </w:rPr>
              <w:fldChar w:fldCharType="end"/>
            </w:r>
          </w:hyperlink>
        </w:p>
        <w:p w14:paraId="172B2CF6" w14:textId="51F8F1CA"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71" w:history="1">
            <w:r w:rsidR="00105A59" w:rsidRPr="00C5374C">
              <w:rPr>
                <w:rStyle w:val="Hipervnculo"/>
                <w:noProof/>
              </w:rPr>
              <w:t>3.1 Modelos en que se fundamenta la discapacidad</w:t>
            </w:r>
            <w:r w:rsidR="00105A59">
              <w:rPr>
                <w:noProof/>
                <w:webHidden/>
              </w:rPr>
              <w:tab/>
            </w:r>
            <w:r w:rsidR="00105A59">
              <w:rPr>
                <w:noProof/>
                <w:webHidden/>
              </w:rPr>
              <w:fldChar w:fldCharType="begin"/>
            </w:r>
            <w:r w:rsidR="00105A59">
              <w:rPr>
                <w:noProof/>
                <w:webHidden/>
              </w:rPr>
              <w:instrText xml:space="preserve"> PAGEREF _Toc145602671 \h </w:instrText>
            </w:r>
            <w:r w:rsidR="00105A59">
              <w:rPr>
                <w:noProof/>
                <w:webHidden/>
              </w:rPr>
            </w:r>
            <w:r w:rsidR="00105A59">
              <w:rPr>
                <w:noProof/>
                <w:webHidden/>
              </w:rPr>
              <w:fldChar w:fldCharType="separate"/>
            </w:r>
            <w:r>
              <w:rPr>
                <w:noProof/>
                <w:webHidden/>
              </w:rPr>
              <w:t>5</w:t>
            </w:r>
            <w:r w:rsidR="00105A59">
              <w:rPr>
                <w:noProof/>
                <w:webHidden/>
              </w:rPr>
              <w:fldChar w:fldCharType="end"/>
            </w:r>
          </w:hyperlink>
        </w:p>
        <w:p w14:paraId="6E6885B9" w14:textId="544BE8EF"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72" w:history="1">
            <w:r w:rsidR="00105A59" w:rsidRPr="00C5374C">
              <w:rPr>
                <w:rStyle w:val="Hipervnculo"/>
                <w:noProof/>
              </w:rPr>
              <w:t>3.2 Tipos de discapacidades</w:t>
            </w:r>
            <w:r w:rsidR="00105A59">
              <w:rPr>
                <w:noProof/>
                <w:webHidden/>
              </w:rPr>
              <w:tab/>
            </w:r>
            <w:r w:rsidR="00105A59">
              <w:rPr>
                <w:noProof/>
                <w:webHidden/>
              </w:rPr>
              <w:fldChar w:fldCharType="begin"/>
            </w:r>
            <w:r w:rsidR="00105A59">
              <w:rPr>
                <w:noProof/>
                <w:webHidden/>
              </w:rPr>
              <w:instrText xml:space="preserve"> PAGEREF _Toc145602672 \h </w:instrText>
            </w:r>
            <w:r w:rsidR="00105A59">
              <w:rPr>
                <w:noProof/>
                <w:webHidden/>
              </w:rPr>
            </w:r>
            <w:r w:rsidR="00105A59">
              <w:rPr>
                <w:noProof/>
                <w:webHidden/>
              </w:rPr>
              <w:fldChar w:fldCharType="separate"/>
            </w:r>
            <w:r>
              <w:rPr>
                <w:noProof/>
                <w:webHidden/>
              </w:rPr>
              <w:t>5</w:t>
            </w:r>
            <w:r w:rsidR="00105A59">
              <w:rPr>
                <w:noProof/>
                <w:webHidden/>
              </w:rPr>
              <w:fldChar w:fldCharType="end"/>
            </w:r>
          </w:hyperlink>
        </w:p>
        <w:p w14:paraId="3ADEF86D" w14:textId="057006C3" w:rsidR="00105A59" w:rsidRDefault="00ED2DB0">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5602673" w:history="1">
            <w:r w:rsidR="00105A59" w:rsidRPr="00C5374C">
              <w:rPr>
                <w:rStyle w:val="Hipervnculo"/>
                <w:noProof/>
              </w:rPr>
              <w:t>4. FUNDAMENTO JURÍDICO</w:t>
            </w:r>
            <w:r w:rsidR="00105A59">
              <w:rPr>
                <w:noProof/>
                <w:webHidden/>
              </w:rPr>
              <w:tab/>
            </w:r>
            <w:r w:rsidR="00105A59">
              <w:rPr>
                <w:noProof/>
                <w:webHidden/>
              </w:rPr>
              <w:fldChar w:fldCharType="begin"/>
            </w:r>
            <w:r w:rsidR="00105A59">
              <w:rPr>
                <w:noProof/>
                <w:webHidden/>
              </w:rPr>
              <w:instrText xml:space="preserve"> PAGEREF _Toc145602673 \h </w:instrText>
            </w:r>
            <w:r w:rsidR="00105A59">
              <w:rPr>
                <w:noProof/>
                <w:webHidden/>
              </w:rPr>
            </w:r>
            <w:r w:rsidR="00105A59">
              <w:rPr>
                <w:noProof/>
                <w:webHidden/>
              </w:rPr>
              <w:fldChar w:fldCharType="separate"/>
            </w:r>
            <w:r>
              <w:rPr>
                <w:noProof/>
                <w:webHidden/>
              </w:rPr>
              <w:t>6</w:t>
            </w:r>
            <w:r w:rsidR="00105A59">
              <w:rPr>
                <w:noProof/>
                <w:webHidden/>
              </w:rPr>
              <w:fldChar w:fldCharType="end"/>
            </w:r>
          </w:hyperlink>
        </w:p>
        <w:p w14:paraId="16ED4EEF" w14:textId="27F1CDC0"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74" w:history="1">
            <w:r w:rsidR="00105A59" w:rsidRPr="00C5374C">
              <w:rPr>
                <w:rStyle w:val="Hipervnculo"/>
                <w:noProof/>
              </w:rPr>
              <w:t>4.1 Internacional</w:t>
            </w:r>
            <w:r w:rsidR="00105A59">
              <w:rPr>
                <w:noProof/>
                <w:webHidden/>
              </w:rPr>
              <w:tab/>
            </w:r>
            <w:r w:rsidR="00105A59">
              <w:rPr>
                <w:noProof/>
                <w:webHidden/>
              </w:rPr>
              <w:fldChar w:fldCharType="begin"/>
            </w:r>
            <w:r w:rsidR="00105A59">
              <w:rPr>
                <w:noProof/>
                <w:webHidden/>
              </w:rPr>
              <w:instrText xml:space="preserve"> PAGEREF _Toc145602674 \h </w:instrText>
            </w:r>
            <w:r w:rsidR="00105A59">
              <w:rPr>
                <w:noProof/>
                <w:webHidden/>
              </w:rPr>
            </w:r>
            <w:r w:rsidR="00105A59">
              <w:rPr>
                <w:noProof/>
                <w:webHidden/>
              </w:rPr>
              <w:fldChar w:fldCharType="separate"/>
            </w:r>
            <w:r>
              <w:rPr>
                <w:noProof/>
                <w:webHidden/>
              </w:rPr>
              <w:t>6</w:t>
            </w:r>
            <w:r w:rsidR="00105A59">
              <w:rPr>
                <w:noProof/>
                <w:webHidden/>
              </w:rPr>
              <w:fldChar w:fldCharType="end"/>
            </w:r>
          </w:hyperlink>
        </w:p>
        <w:p w14:paraId="28F9D86E" w14:textId="7AAD6EEC"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75" w:history="1">
            <w:r w:rsidR="00105A59" w:rsidRPr="00C5374C">
              <w:rPr>
                <w:rStyle w:val="Hipervnculo"/>
                <w:noProof/>
              </w:rPr>
              <w:t>4.2 Nacional</w:t>
            </w:r>
            <w:r w:rsidR="00105A59">
              <w:rPr>
                <w:noProof/>
                <w:webHidden/>
              </w:rPr>
              <w:tab/>
            </w:r>
            <w:r w:rsidR="00105A59">
              <w:rPr>
                <w:noProof/>
                <w:webHidden/>
              </w:rPr>
              <w:fldChar w:fldCharType="begin"/>
            </w:r>
            <w:r w:rsidR="00105A59">
              <w:rPr>
                <w:noProof/>
                <w:webHidden/>
              </w:rPr>
              <w:instrText xml:space="preserve"> PAGEREF _Toc145602675 \h </w:instrText>
            </w:r>
            <w:r w:rsidR="00105A59">
              <w:rPr>
                <w:noProof/>
                <w:webHidden/>
              </w:rPr>
            </w:r>
            <w:r w:rsidR="00105A59">
              <w:rPr>
                <w:noProof/>
                <w:webHidden/>
              </w:rPr>
              <w:fldChar w:fldCharType="separate"/>
            </w:r>
            <w:r>
              <w:rPr>
                <w:noProof/>
                <w:webHidden/>
              </w:rPr>
              <w:t>6</w:t>
            </w:r>
            <w:r w:rsidR="00105A59">
              <w:rPr>
                <w:noProof/>
                <w:webHidden/>
              </w:rPr>
              <w:fldChar w:fldCharType="end"/>
            </w:r>
          </w:hyperlink>
        </w:p>
        <w:p w14:paraId="13F0B0E1" w14:textId="15E11EA9"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76" w:history="1">
            <w:r w:rsidR="00105A59" w:rsidRPr="00C5374C">
              <w:rPr>
                <w:rStyle w:val="Hipervnculo"/>
                <w:noProof/>
              </w:rPr>
              <w:t>4.3 Local</w:t>
            </w:r>
            <w:r w:rsidR="00105A59">
              <w:rPr>
                <w:noProof/>
                <w:webHidden/>
              </w:rPr>
              <w:tab/>
            </w:r>
            <w:r w:rsidR="00105A59">
              <w:rPr>
                <w:noProof/>
                <w:webHidden/>
              </w:rPr>
              <w:fldChar w:fldCharType="begin"/>
            </w:r>
            <w:r w:rsidR="00105A59">
              <w:rPr>
                <w:noProof/>
                <w:webHidden/>
              </w:rPr>
              <w:instrText xml:space="preserve"> PAGEREF _Toc145602676 \h </w:instrText>
            </w:r>
            <w:r w:rsidR="00105A59">
              <w:rPr>
                <w:noProof/>
                <w:webHidden/>
              </w:rPr>
            </w:r>
            <w:r w:rsidR="00105A59">
              <w:rPr>
                <w:noProof/>
                <w:webHidden/>
              </w:rPr>
              <w:fldChar w:fldCharType="separate"/>
            </w:r>
            <w:r>
              <w:rPr>
                <w:noProof/>
                <w:webHidden/>
              </w:rPr>
              <w:t>6</w:t>
            </w:r>
            <w:r w:rsidR="00105A59">
              <w:rPr>
                <w:noProof/>
                <w:webHidden/>
              </w:rPr>
              <w:fldChar w:fldCharType="end"/>
            </w:r>
          </w:hyperlink>
        </w:p>
        <w:p w14:paraId="13BE7511" w14:textId="62C2B669"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77" w:history="1">
            <w:r w:rsidR="00105A59" w:rsidRPr="00C5374C">
              <w:rPr>
                <w:rStyle w:val="Hipervnculo"/>
                <w:noProof/>
              </w:rPr>
              <w:t>4.4 Sentencias y jurisprudencias</w:t>
            </w:r>
            <w:r w:rsidR="00105A59">
              <w:rPr>
                <w:noProof/>
                <w:webHidden/>
              </w:rPr>
              <w:tab/>
            </w:r>
            <w:r w:rsidR="00105A59">
              <w:rPr>
                <w:noProof/>
                <w:webHidden/>
              </w:rPr>
              <w:fldChar w:fldCharType="begin"/>
            </w:r>
            <w:r w:rsidR="00105A59">
              <w:rPr>
                <w:noProof/>
                <w:webHidden/>
              </w:rPr>
              <w:instrText xml:space="preserve"> PAGEREF _Toc145602677 \h </w:instrText>
            </w:r>
            <w:r w:rsidR="00105A59">
              <w:rPr>
                <w:noProof/>
                <w:webHidden/>
              </w:rPr>
            </w:r>
            <w:r w:rsidR="00105A59">
              <w:rPr>
                <w:noProof/>
                <w:webHidden/>
              </w:rPr>
              <w:fldChar w:fldCharType="separate"/>
            </w:r>
            <w:r>
              <w:rPr>
                <w:noProof/>
                <w:webHidden/>
              </w:rPr>
              <w:t>6</w:t>
            </w:r>
            <w:r w:rsidR="00105A59">
              <w:rPr>
                <w:noProof/>
                <w:webHidden/>
              </w:rPr>
              <w:fldChar w:fldCharType="end"/>
            </w:r>
          </w:hyperlink>
        </w:p>
        <w:p w14:paraId="0C9DD20A" w14:textId="4AF3F98F" w:rsidR="00105A59" w:rsidRDefault="00ED2DB0">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5602678" w:history="1">
            <w:r w:rsidR="00105A59" w:rsidRPr="00C5374C">
              <w:rPr>
                <w:rStyle w:val="Hipervnculo"/>
                <w:noProof/>
              </w:rPr>
              <w:t>5. JUSTIFICACIÓN</w:t>
            </w:r>
            <w:r w:rsidR="00105A59">
              <w:rPr>
                <w:noProof/>
                <w:webHidden/>
              </w:rPr>
              <w:tab/>
            </w:r>
            <w:r w:rsidR="00105A59">
              <w:rPr>
                <w:noProof/>
                <w:webHidden/>
              </w:rPr>
              <w:fldChar w:fldCharType="begin"/>
            </w:r>
            <w:r w:rsidR="00105A59">
              <w:rPr>
                <w:noProof/>
                <w:webHidden/>
              </w:rPr>
              <w:instrText xml:space="preserve"> PAGEREF _Toc145602678 \h </w:instrText>
            </w:r>
            <w:r w:rsidR="00105A59">
              <w:rPr>
                <w:noProof/>
                <w:webHidden/>
              </w:rPr>
            </w:r>
            <w:r w:rsidR="00105A59">
              <w:rPr>
                <w:noProof/>
                <w:webHidden/>
              </w:rPr>
              <w:fldChar w:fldCharType="separate"/>
            </w:r>
            <w:r>
              <w:rPr>
                <w:noProof/>
                <w:webHidden/>
              </w:rPr>
              <w:t>7</w:t>
            </w:r>
            <w:r w:rsidR="00105A59">
              <w:rPr>
                <w:noProof/>
                <w:webHidden/>
              </w:rPr>
              <w:fldChar w:fldCharType="end"/>
            </w:r>
          </w:hyperlink>
        </w:p>
        <w:p w14:paraId="1D8F7A57" w14:textId="4DB195DD"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79" w:history="1">
            <w:r w:rsidR="00105A59" w:rsidRPr="00C5374C">
              <w:rPr>
                <w:rStyle w:val="Hipervnculo"/>
                <w:noProof/>
              </w:rPr>
              <w:t>5.1 Contexto de las personas con discapacidad en Tlaxcala</w:t>
            </w:r>
            <w:r w:rsidR="00105A59">
              <w:rPr>
                <w:noProof/>
                <w:webHidden/>
              </w:rPr>
              <w:tab/>
            </w:r>
            <w:r w:rsidR="00105A59">
              <w:rPr>
                <w:noProof/>
                <w:webHidden/>
              </w:rPr>
              <w:fldChar w:fldCharType="begin"/>
            </w:r>
            <w:r w:rsidR="00105A59">
              <w:rPr>
                <w:noProof/>
                <w:webHidden/>
              </w:rPr>
              <w:instrText xml:space="preserve"> PAGEREF _Toc145602679 \h </w:instrText>
            </w:r>
            <w:r w:rsidR="00105A59">
              <w:rPr>
                <w:noProof/>
                <w:webHidden/>
              </w:rPr>
            </w:r>
            <w:r w:rsidR="00105A59">
              <w:rPr>
                <w:noProof/>
                <w:webHidden/>
              </w:rPr>
              <w:fldChar w:fldCharType="separate"/>
            </w:r>
            <w:r>
              <w:rPr>
                <w:noProof/>
                <w:webHidden/>
              </w:rPr>
              <w:t>7</w:t>
            </w:r>
            <w:r w:rsidR="00105A59">
              <w:rPr>
                <w:noProof/>
                <w:webHidden/>
              </w:rPr>
              <w:fldChar w:fldCharType="end"/>
            </w:r>
          </w:hyperlink>
        </w:p>
        <w:p w14:paraId="245511A1" w14:textId="1431B03B" w:rsidR="00105A59" w:rsidRDefault="00ED2DB0">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5602680" w:history="1">
            <w:r w:rsidR="00105A59" w:rsidRPr="00C5374C">
              <w:rPr>
                <w:rStyle w:val="Hipervnculo"/>
                <w:noProof/>
              </w:rPr>
              <w:t>6. Especificaciones de la consulta</w:t>
            </w:r>
            <w:r w:rsidR="00105A59">
              <w:rPr>
                <w:noProof/>
                <w:webHidden/>
              </w:rPr>
              <w:tab/>
            </w:r>
            <w:r w:rsidR="00105A59">
              <w:rPr>
                <w:noProof/>
                <w:webHidden/>
              </w:rPr>
              <w:fldChar w:fldCharType="begin"/>
            </w:r>
            <w:r w:rsidR="00105A59">
              <w:rPr>
                <w:noProof/>
                <w:webHidden/>
              </w:rPr>
              <w:instrText xml:space="preserve"> PAGEREF _Toc145602680 \h </w:instrText>
            </w:r>
            <w:r w:rsidR="00105A59">
              <w:rPr>
                <w:noProof/>
                <w:webHidden/>
              </w:rPr>
            </w:r>
            <w:r w:rsidR="00105A59">
              <w:rPr>
                <w:noProof/>
                <w:webHidden/>
              </w:rPr>
              <w:fldChar w:fldCharType="separate"/>
            </w:r>
            <w:r>
              <w:rPr>
                <w:noProof/>
                <w:webHidden/>
              </w:rPr>
              <w:t>15</w:t>
            </w:r>
            <w:r w:rsidR="00105A59">
              <w:rPr>
                <w:noProof/>
                <w:webHidden/>
              </w:rPr>
              <w:fldChar w:fldCharType="end"/>
            </w:r>
          </w:hyperlink>
        </w:p>
        <w:p w14:paraId="6E9225E7" w14:textId="7FFEBC77"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81" w:history="1">
            <w:r w:rsidR="00105A59" w:rsidRPr="00C5374C">
              <w:rPr>
                <w:rStyle w:val="Hipervnculo"/>
                <w:noProof/>
              </w:rPr>
              <w:t>6.1 Objeto de la consulta</w:t>
            </w:r>
            <w:r w:rsidR="00105A59">
              <w:rPr>
                <w:noProof/>
                <w:webHidden/>
              </w:rPr>
              <w:tab/>
            </w:r>
            <w:r w:rsidR="00105A59">
              <w:rPr>
                <w:noProof/>
                <w:webHidden/>
              </w:rPr>
              <w:fldChar w:fldCharType="begin"/>
            </w:r>
            <w:r w:rsidR="00105A59">
              <w:rPr>
                <w:noProof/>
                <w:webHidden/>
              </w:rPr>
              <w:instrText xml:space="preserve"> PAGEREF _Toc145602681 \h </w:instrText>
            </w:r>
            <w:r w:rsidR="00105A59">
              <w:rPr>
                <w:noProof/>
                <w:webHidden/>
              </w:rPr>
            </w:r>
            <w:r w:rsidR="00105A59">
              <w:rPr>
                <w:noProof/>
                <w:webHidden/>
              </w:rPr>
              <w:fldChar w:fldCharType="separate"/>
            </w:r>
            <w:r>
              <w:rPr>
                <w:noProof/>
                <w:webHidden/>
              </w:rPr>
              <w:t>15</w:t>
            </w:r>
            <w:r w:rsidR="00105A59">
              <w:rPr>
                <w:noProof/>
                <w:webHidden/>
              </w:rPr>
              <w:fldChar w:fldCharType="end"/>
            </w:r>
          </w:hyperlink>
        </w:p>
        <w:p w14:paraId="77C4F5A4" w14:textId="5DADE635"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82" w:history="1">
            <w:r w:rsidR="00105A59" w:rsidRPr="00C5374C">
              <w:rPr>
                <w:rStyle w:val="Hipervnculo"/>
                <w:noProof/>
              </w:rPr>
              <w:t>6.2 Materia de la consulta</w:t>
            </w:r>
            <w:r w:rsidR="00105A59">
              <w:rPr>
                <w:noProof/>
                <w:webHidden/>
              </w:rPr>
              <w:tab/>
            </w:r>
            <w:r w:rsidR="00105A59">
              <w:rPr>
                <w:noProof/>
                <w:webHidden/>
              </w:rPr>
              <w:fldChar w:fldCharType="begin"/>
            </w:r>
            <w:r w:rsidR="00105A59">
              <w:rPr>
                <w:noProof/>
                <w:webHidden/>
              </w:rPr>
              <w:instrText xml:space="preserve"> PAGEREF _Toc145602682 \h </w:instrText>
            </w:r>
            <w:r w:rsidR="00105A59">
              <w:rPr>
                <w:noProof/>
                <w:webHidden/>
              </w:rPr>
            </w:r>
            <w:r w:rsidR="00105A59">
              <w:rPr>
                <w:noProof/>
                <w:webHidden/>
              </w:rPr>
              <w:fldChar w:fldCharType="separate"/>
            </w:r>
            <w:r>
              <w:rPr>
                <w:noProof/>
                <w:webHidden/>
              </w:rPr>
              <w:t>15</w:t>
            </w:r>
            <w:r w:rsidR="00105A59">
              <w:rPr>
                <w:noProof/>
                <w:webHidden/>
              </w:rPr>
              <w:fldChar w:fldCharType="end"/>
            </w:r>
          </w:hyperlink>
        </w:p>
        <w:p w14:paraId="5A1095FA" w14:textId="12EF55B2" w:rsidR="00105A59" w:rsidRDefault="00ED2DB0">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5602683" w:history="1">
            <w:r w:rsidR="00105A59" w:rsidRPr="00C5374C">
              <w:rPr>
                <w:rStyle w:val="Hipervnculo"/>
                <w:noProof/>
              </w:rPr>
              <w:t>7.OBJETIVOS</w:t>
            </w:r>
            <w:r w:rsidR="00105A59">
              <w:rPr>
                <w:noProof/>
                <w:webHidden/>
              </w:rPr>
              <w:tab/>
            </w:r>
            <w:r w:rsidR="00105A59">
              <w:rPr>
                <w:noProof/>
                <w:webHidden/>
              </w:rPr>
              <w:fldChar w:fldCharType="begin"/>
            </w:r>
            <w:r w:rsidR="00105A59">
              <w:rPr>
                <w:noProof/>
                <w:webHidden/>
              </w:rPr>
              <w:instrText xml:space="preserve"> PAGEREF _Toc145602683 \h </w:instrText>
            </w:r>
            <w:r w:rsidR="00105A59">
              <w:rPr>
                <w:noProof/>
                <w:webHidden/>
              </w:rPr>
            </w:r>
            <w:r w:rsidR="00105A59">
              <w:rPr>
                <w:noProof/>
                <w:webHidden/>
              </w:rPr>
              <w:fldChar w:fldCharType="separate"/>
            </w:r>
            <w:r>
              <w:rPr>
                <w:noProof/>
                <w:webHidden/>
              </w:rPr>
              <w:t>15</w:t>
            </w:r>
            <w:r w:rsidR="00105A59">
              <w:rPr>
                <w:noProof/>
                <w:webHidden/>
              </w:rPr>
              <w:fldChar w:fldCharType="end"/>
            </w:r>
          </w:hyperlink>
        </w:p>
        <w:p w14:paraId="49568C55" w14:textId="4AE91826"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84" w:history="1">
            <w:r w:rsidR="00105A59" w:rsidRPr="00C5374C">
              <w:rPr>
                <w:rStyle w:val="Hipervnculo"/>
                <w:noProof/>
              </w:rPr>
              <w:t>7.1 Objetivo general</w:t>
            </w:r>
            <w:r w:rsidR="00105A59">
              <w:rPr>
                <w:noProof/>
                <w:webHidden/>
              </w:rPr>
              <w:tab/>
            </w:r>
            <w:r w:rsidR="00105A59">
              <w:rPr>
                <w:noProof/>
                <w:webHidden/>
              </w:rPr>
              <w:fldChar w:fldCharType="begin"/>
            </w:r>
            <w:r w:rsidR="00105A59">
              <w:rPr>
                <w:noProof/>
                <w:webHidden/>
              </w:rPr>
              <w:instrText xml:space="preserve"> PAGEREF _Toc145602684 \h </w:instrText>
            </w:r>
            <w:r w:rsidR="00105A59">
              <w:rPr>
                <w:noProof/>
                <w:webHidden/>
              </w:rPr>
            </w:r>
            <w:r w:rsidR="00105A59">
              <w:rPr>
                <w:noProof/>
                <w:webHidden/>
              </w:rPr>
              <w:fldChar w:fldCharType="separate"/>
            </w:r>
            <w:r>
              <w:rPr>
                <w:noProof/>
                <w:webHidden/>
              </w:rPr>
              <w:t>15</w:t>
            </w:r>
            <w:r w:rsidR="00105A59">
              <w:rPr>
                <w:noProof/>
                <w:webHidden/>
              </w:rPr>
              <w:fldChar w:fldCharType="end"/>
            </w:r>
          </w:hyperlink>
        </w:p>
        <w:p w14:paraId="18528407" w14:textId="7F2F1169"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85" w:history="1">
            <w:r w:rsidR="00105A59" w:rsidRPr="00C5374C">
              <w:rPr>
                <w:rStyle w:val="Hipervnculo"/>
                <w:noProof/>
              </w:rPr>
              <w:t>7.2 Objetivos específicos</w:t>
            </w:r>
            <w:r w:rsidR="00105A59">
              <w:rPr>
                <w:noProof/>
                <w:webHidden/>
              </w:rPr>
              <w:tab/>
            </w:r>
            <w:r w:rsidR="00105A59">
              <w:rPr>
                <w:noProof/>
                <w:webHidden/>
              </w:rPr>
              <w:fldChar w:fldCharType="begin"/>
            </w:r>
            <w:r w:rsidR="00105A59">
              <w:rPr>
                <w:noProof/>
                <w:webHidden/>
              </w:rPr>
              <w:instrText xml:space="preserve"> PAGEREF _Toc145602685 \h </w:instrText>
            </w:r>
            <w:r w:rsidR="00105A59">
              <w:rPr>
                <w:noProof/>
                <w:webHidden/>
              </w:rPr>
            </w:r>
            <w:r w:rsidR="00105A59">
              <w:rPr>
                <w:noProof/>
                <w:webHidden/>
              </w:rPr>
              <w:fldChar w:fldCharType="separate"/>
            </w:r>
            <w:r>
              <w:rPr>
                <w:noProof/>
                <w:webHidden/>
              </w:rPr>
              <w:t>15</w:t>
            </w:r>
            <w:r w:rsidR="00105A59">
              <w:rPr>
                <w:noProof/>
                <w:webHidden/>
              </w:rPr>
              <w:fldChar w:fldCharType="end"/>
            </w:r>
          </w:hyperlink>
        </w:p>
        <w:p w14:paraId="309FD0A5" w14:textId="0030ACE6" w:rsidR="00105A59" w:rsidRDefault="00ED2DB0">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5602686" w:history="1">
            <w:r w:rsidR="00105A59" w:rsidRPr="00C5374C">
              <w:rPr>
                <w:rStyle w:val="Hipervnculo"/>
                <w:noProof/>
              </w:rPr>
              <w:t>8. PRINCIPIOS BÁSICOS DE LA CONSULTA</w:t>
            </w:r>
            <w:r w:rsidR="00105A59">
              <w:rPr>
                <w:noProof/>
                <w:webHidden/>
              </w:rPr>
              <w:tab/>
            </w:r>
            <w:r w:rsidR="00105A59">
              <w:rPr>
                <w:noProof/>
                <w:webHidden/>
              </w:rPr>
              <w:fldChar w:fldCharType="begin"/>
            </w:r>
            <w:r w:rsidR="00105A59">
              <w:rPr>
                <w:noProof/>
                <w:webHidden/>
              </w:rPr>
              <w:instrText xml:space="preserve"> PAGEREF _Toc145602686 \h </w:instrText>
            </w:r>
            <w:r w:rsidR="00105A59">
              <w:rPr>
                <w:noProof/>
                <w:webHidden/>
              </w:rPr>
            </w:r>
            <w:r w:rsidR="00105A59">
              <w:rPr>
                <w:noProof/>
                <w:webHidden/>
              </w:rPr>
              <w:fldChar w:fldCharType="separate"/>
            </w:r>
            <w:r>
              <w:rPr>
                <w:noProof/>
                <w:webHidden/>
              </w:rPr>
              <w:t>16</w:t>
            </w:r>
            <w:r w:rsidR="00105A59">
              <w:rPr>
                <w:noProof/>
                <w:webHidden/>
              </w:rPr>
              <w:fldChar w:fldCharType="end"/>
            </w:r>
          </w:hyperlink>
        </w:p>
        <w:p w14:paraId="7E140415" w14:textId="6272AA59" w:rsidR="00105A59" w:rsidRDefault="00ED2DB0">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5602687" w:history="1">
            <w:r w:rsidR="00105A59" w:rsidRPr="00C5374C">
              <w:rPr>
                <w:rStyle w:val="Hipervnculo"/>
                <w:noProof/>
              </w:rPr>
              <w:t>9. IDENTIFICACIÓN DE LAS PARTES E INSTANCIAS DEL PROCESO DE LA CONSULTA</w:t>
            </w:r>
            <w:r w:rsidR="00105A59">
              <w:rPr>
                <w:noProof/>
                <w:webHidden/>
              </w:rPr>
              <w:tab/>
            </w:r>
            <w:r w:rsidR="00105A59">
              <w:rPr>
                <w:noProof/>
                <w:webHidden/>
              </w:rPr>
              <w:fldChar w:fldCharType="begin"/>
            </w:r>
            <w:r w:rsidR="00105A59">
              <w:rPr>
                <w:noProof/>
                <w:webHidden/>
              </w:rPr>
              <w:instrText xml:space="preserve"> PAGEREF _Toc145602687 \h </w:instrText>
            </w:r>
            <w:r w:rsidR="00105A59">
              <w:rPr>
                <w:noProof/>
                <w:webHidden/>
              </w:rPr>
            </w:r>
            <w:r w:rsidR="00105A59">
              <w:rPr>
                <w:noProof/>
                <w:webHidden/>
              </w:rPr>
              <w:fldChar w:fldCharType="separate"/>
            </w:r>
            <w:r>
              <w:rPr>
                <w:noProof/>
                <w:webHidden/>
              </w:rPr>
              <w:t>17</w:t>
            </w:r>
            <w:r w:rsidR="00105A59">
              <w:rPr>
                <w:noProof/>
                <w:webHidden/>
              </w:rPr>
              <w:fldChar w:fldCharType="end"/>
            </w:r>
          </w:hyperlink>
        </w:p>
        <w:p w14:paraId="60ED9808" w14:textId="23B2CBF5"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88" w:history="1">
            <w:r w:rsidR="00105A59" w:rsidRPr="00C5374C">
              <w:rPr>
                <w:rStyle w:val="Hipervnculo"/>
                <w:noProof/>
              </w:rPr>
              <w:t>9.1 Personas sujetas a consulta</w:t>
            </w:r>
            <w:r w:rsidR="00105A59">
              <w:rPr>
                <w:noProof/>
                <w:webHidden/>
              </w:rPr>
              <w:tab/>
            </w:r>
            <w:r w:rsidR="00105A59">
              <w:rPr>
                <w:noProof/>
                <w:webHidden/>
              </w:rPr>
              <w:fldChar w:fldCharType="begin"/>
            </w:r>
            <w:r w:rsidR="00105A59">
              <w:rPr>
                <w:noProof/>
                <w:webHidden/>
              </w:rPr>
              <w:instrText xml:space="preserve"> PAGEREF _Toc145602688 \h </w:instrText>
            </w:r>
            <w:r w:rsidR="00105A59">
              <w:rPr>
                <w:noProof/>
                <w:webHidden/>
              </w:rPr>
            </w:r>
            <w:r w:rsidR="00105A59">
              <w:rPr>
                <w:noProof/>
                <w:webHidden/>
              </w:rPr>
              <w:fldChar w:fldCharType="separate"/>
            </w:r>
            <w:r>
              <w:rPr>
                <w:noProof/>
                <w:webHidden/>
              </w:rPr>
              <w:t>17</w:t>
            </w:r>
            <w:r w:rsidR="00105A59">
              <w:rPr>
                <w:noProof/>
                <w:webHidden/>
              </w:rPr>
              <w:fldChar w:fldCharType="end"/>
            </w:r>
          </w:hyperlink>
        </w:p>
        <w:p w14:paraId="15EE553B" w14:textId="4E1D84B5"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89" w:history="1">
            <w:r w:rsidR="00105A59" w:rsidRPr="00C5374C">
              <w:rPr>
                <w:rStyle w:val="Hipervnculo"/>
                <w:noProof/>
              </w:rPr>
              <w:t>9.2 Autoridad responsable de la consulta</w:t>
            </w:r>
            <w:r w:rsidR="00105A59">
              <w:rPr>
                <w:noProof/>
                <w:webHidden/>
              </w:rPr>
              <w:tab/>
            </w:r>
            <w:r w:rsidR="00105A59">
              <w:rPr>
                <w:noProof/>
                <w:webHidden/>
              </w:rPr>
              <w:fldChar w:fldCharType="begin"/>
            </w:r>
            <w:r w:rsidR="00105A59">
              <w:rPr>
                <w:noProof/>
                <w:webHidden/>
              </w:rPr>
              <w:instrText xml:space="preserve"> PAGEREF _Toc145602689 \h </w:instrText>
            </w:r>
            <w:r w:rsidR="00105A59">
              <w:rPr>
                <w:noProof/>
                <w:webHidden/>
              </w:rPr>
            </w:r>
            <w:r w:rsidR="00105A59">
              <w:rPr>
                <w:noProof/>
                <w:webHidden/>
              </w:rPr>
              <w:fldChar w:fldCharType="separate"/>
            </w:r>
            <w:r>
              <w:rPr>
                <w:noProof/>
                <w:webHidden/>
              </w:rPr>
              <w:t>17</w:t>
            </w:r>
            <w:r w:rsidR="00105A59">
              <w:rPr>
                <w:noProof/>
                <w:webHidden/>
              </w:rPr>
              <w:fldChar w:fldCharType="end"/>
            </w:r>
          </w:hyperlink>
        </w:p>
        <w:p w14:paraId="7348889B" w14:textId="05D7B405"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90" w:history="1">
            <w:r w:rsidR="00105A59" w:rsidRPr="00C5374C">
              <w:rPr>
                <w:rStyle w:val="Hipervnculo"/>
                <w:noProof/>
              </w:rPr>
              <w:t>9.3 Órgano técnico</w:t>
            </w:r>
            <w:r w:rsidR="00105A59">
              <w:rPr>
                <w:noProof/>
                <w:webHidden/>
              </w:rPr>
              <w:tab/>
            </w:r>
            <w:r w:rsidR="00105A59">
              <w:rPr>
                <w:noProof/>
                <w:webHidden/>
              </w:rPr>
              <w:fldChar w:fldCharType="begin"/>
            </w:r>
            <w:r w:rsidR="00105A59">
              <w:rPr>
                <w:noProof/>
                <w:webHidden/>
              </w:rPr>
              <w:instrText xml:space="preserve"> PAGEREF _Toc145602690 \h </w:instrText>
            </w:r>
            <w:r w:rsidR="00105A59">
              <w:rPr>
                <w:noProof/>
                <w:webHidden/>
              </w:rPr>
            </w:r>
            <w:r w:rsidR="00105A59">
              <w:rPr>
                <w:noProof/>
                <w:webHidden/>
              </w:rPr>
              <w:fldChar w:fldCharType="separate"/>
            </w:r>
            <w:r>
              <w:rPr>
                <w:noProof/>
                <w:webHidden/>
              </w:rPr>
              <w:t>17</w:t>
            </w:r>
            <w:r w:rsidR="00105A59">
              <w:rPr>
                <w:noProof/>
                <w:webHidden/>
              </w:rPr>
              <w:fldChar w:fldCharType="end"/>
            </w:r>
          </w:hyperlink>
        </w:p>
        <w:p w14:paraId="40AD89C9" w14:textId="114CFE69"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91" w:history="1">
            <w:r w:rsidR="00105A59" w:rsidRPr="00C5374C">
              <w:rPr>
                <w:rStyle w:val="Hipervnculo"/>
                <w:noProof/>
              </w:rPr>
              <w:t>9.4 Órgano garante</w:t>
            </w:r>
            <w:r w:rsidR="00105A59">
              <w:rPr>
                <w:noProof/>
                <w:webHidden/>
              </w:rPr>
              <w:tab/>
            </w:r>
            <w:r w:rsidR="00105A59">
              <w:rPr>
                <w:noProof/>
                <w:webHidden/>
              </w:rPr>
              <w:fldChar w:fldCharType="begin"/>
            </w:r>
            <w:r w:rsidR="00105A59">
              <w:rPr>
                <w:noProof/>
                <w:webHidden/>
              </w:rPr>
              <w:instrText xml:space="preserve"> PAGEREF _Toc145602691 \h </w:instrText>
            </w:r>
            <w:r w:rsidR="00105A59">
              <w:rPr>
                <w:noProof/>
                <w:webHidden/>
              </w:rPr>
            </w:r>
            <w:r w:rsidR="00105A59">
              <w:rPr>
                <w:noProof/>
                <w:webHidden/>
              </w:rPr>
              <w:fldChar w:fldCharType="separate"/>
            </w:r>
            <w:r>
              <w:rPr>
                <w:noProof/>
                <w:webHidden/>
              </w:rPr>
              <w:t>17</w:t>
            </w:r>
            <w:r w:rsidR="00105A59">
              <w:rPr>
                <w:noProof/>
                <w:webHidden/>
              </w:rPr>
              <w:fldChar w:fldCharType="end"/>
            </w:r>
          </w:hyperlink>
        </w:p>
        <w:p w14:paraId="5C8BB803" w14:textId="1E61EA1D"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92" w:history="1">
            <w:r w:rsidR="00105A59" w:rsidRPr="00C5374C">
              <w:rPr>
                <w:rStyle w:val="Hipervnculo"/>
                <w:noProof/>
              </w:rPr>
              <w:t>9.5 Instancias de acompañamiento</w:t>
            </w:r>
            <w:r w:rsidR="00105A59">
              <w:rPr>
                <w:noProof/>
                <w:webHidden/>
              </w:rPr>
              <w:tab/>
            </w:r>
            <w:r w:rsidR="00105A59">
              <w:rPr>
                <w:noProof/>
                <w:webHidden/>
              </w:rPr>
              <w:fldChar w:fldCharType="begin"/>
            </w:r>
            <w:r w:rsidR="00105A59">
              <w:rPr>
                <w:noProof/>
                <w:webHidden/>
              </w:rPr>
              <w:instrText xml:space="preserve"> PAGEREF _Toc145602692 \h </w:instrText>
            </w:r>
            <w:r w:rsidR="00105A59">
              <w:rPr>
                <w:noProof/>
                <w:webHidden/>
              </w:rPr>
            </w:r>
            <w:r w:rsidR="00105A59">
              <w:rPr>
                <w:noProof/>
                <w:webHidden/>
              </w:rPr>
              <w:fldChar w:fldCharType="separate"/>
            </w:r>
            <w:r>
              <w:rPr>
                <w:noProof/>
                <w:webHidden/>
              </w:rPr>
              <w:t>17</w:t>
            </w:r>
            <w:r w:rsidR="00105A59">
              <w:rPr>
                <w:noProof/>
                <w:webHidden/>
              </w:rPr>
              <w:fldChar w:fldCharType="end"/>
            </w:r>
          </w:hyperlink>
        </w:p>
        <w:p w14:paraId="771F3CAE" w14:textId="35529C1D"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93" w:history="1">
            <w:r w:rsidR="00105A59" w:rsidRPr="00C5374C">
              <w:rPr>
                <w:rStyle w:val="Hipervnculo"/>
                <w:noProof/>
              </w:rPr>
              <w:t>9.6 Observadoras y observadores</w:t>
            </w:r>
            <w:r w:rsidR="00105A59">
              <w:rPr>
                <w:noProof/>
                <w:webHidden/>
              </w:rPr>
              <w:tab/>
            </w:r>
            <w:r w:rsidR="00105A59">
              <w:rPr>
                <w:noProof/>
                <w:webHidden/>
              </w:rPr>
              <w:fldChar w:fldCharType="begin"/>
            </w:r>
            <w:r w:rsidR="00105A59">
              <w:rPr>
                <w:noProof/>
                <w:webHidden/>
              </w:rPr>
              <w:instrText xml:space="preserve"> PAGEREF _Toc145602693 \h </w:instrText>
            </w:r>
            <w:r w:rsidR="00105A59">
              <w:rPr>
                <w:noProof/>
                <w:webHidden/>
              </w:rPr>
            </w:r>
            <w:r w:rsidR="00105A59">
              <w:rPr>
                <w:noProof/>
                <w:webHidden/>
              </w:rPr>
              <w:fldChar w:fldCharType="separate"/>
            </w:r>
            <w:r>
              <w:rPr>
                <w:noProof/>
                <w:webHidden/>
              </w:rPr>
              <w:t>17</w:t>
            </w:r>
            <w:r w:rsidR="00105A59">
              <w:rPr>
                <w:noProof/>
                <w:webHidden/>
              </w:rPr>
              <w:fldChar w:fldCharType="end"/>
            </w:r>
          </w:hyperlink>
        </w:p>
        <w:p w14:paraId="0467C724" w14:textId="3A1A19B7"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94" w:history="1">
            <w:r w:rsidR="00105A59" w:rsidRPr="00C5374C">
              <w:rPr>
                <w:rStyle w:val="Hipervnculo"/>
                <w:noProof/>
              </w:rPr>
              <w:t>9.7 Personas traductoras e intérpretes</w:t>
            </w:r>
            <w:r w:rsidR="00105A59">
              <w:rPr>
                <w:noProof/>
                <w:webHidden/>
              </w:rPr>
              <w:tab/>
            </w:r>
            <w:r w:rsidR="00105A59">
              <w:rPr>
                <w:noProof/>
                <w:webHidden/>
              </w:rPr>
              <w:fldChar w:fldCharType="begin"/>
            </w:r>
            <w:r w:rsidR="00105A59">
              <w:rPr>
                <w:noProof/>
                <w:webHidden/>
              </w:rPr>
              <w:instrText xml:space="preserve"> PAGEREF _Toc145602694 \h </w:instrText>
            </w:r>
            <w:r w:rsidR="00105A59">
              <w:rPr>
                <w:noProof/>
                <w:webHidden/>
              </w:rPr>
            </w:r>
            <w:r w:rsidR="00105A59">
              <w:rPr>
                <w:noProof/>
                <w:webHidden/>
              </w:rPr>
              <w:fldChar w:fldCharType="separate"/>
            </w:r>
            <w:r>
              <w:rPr>
                <w:noProof/>
                <w:webHidden/>
              </w:rPr>
              <w:t>18</w:t>
            </w:r>
            <w:r w:rsidR="00105A59">
              <w:rPr>
                <w:noProof/>
                <w:webHidden/>
              </w:rPr>
              <w:fldChar w:fldCharType="end"/>
            </w:r>
          </w:hyperlink>
        </w:p>
        <w:p w14:paraId="1C4F6129" w14:textId="7C5C129B" w:rsidR="00105A59" w:rsidRDefault="00ED2DB0">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5602695" w:history="1">
            <w:r w:rsidR="00105A59" w:rsidRPr="00C5374C">
              <w:rPr>
                <w:rStyle w:val="Hipervnculo"/>
                <w:noProof/>
              </w:rPr>
              <w:t>10. ETAPAS DE LA CONSULTA</w:t>
            </w:r>
            <w:r w:rsidR="00105A59">
              <w:rPr>
                <w:noProof/>
                <w:webHidden/>
              </w:rPr>
              <w:tab/>
            </w:r>
            <w:r w:rsidR="00105A59">
              <w:rPr>
                <w:noProof/>
                <w:webHidden/>
              </w:rPr>
              <w:fldChar w:fldCharType="begin"/>
            </w:r>
            <w:r w:rsidR="00105A59">
              <w:rPr>
                <w:noProof/>
                <w:webHidden/>
              </w:rPr>
              <w:instrText xml:space="preserve"> PAGEREF _Toc145602695 \h </w:instrText>
            </w:r>
            <w:r w:rsidR="00105A59">
              <w:rPr>
                <w:noProof/>
                <w:webHidden/>
              </w:rPr>
            </w:r>
            <w:r w:rsidR="00105A59">
              <w:rPr>
                <w:noProof/>
                <w:webHidden/>
              </w:rPr>
              <w:fldChar w:fldCharType="separate"/>
            </w:r>
            <w:r>
              <w:rPr>
                <w:noProof/>
                <w:webHidden/>
              </w:rPr>
              <w:t>18</w:t>
            </w:r>
            <w:r w:rsidR="00105A59">
              <w:rPr>
                <w:noProof/>
                <w:webHidden/>
              </w:rPr>
              <w:fldChar w:fldCharType="end"/>
            </w:r>
          </w:hyperlink>
        </w:p>
        <w:p w14:paraId="2C4F1466" w14:textId="62125793"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96" w:history="1">
            <w:r w:rsidR="00105A59" w:rsidRPr="00C5374C">
              <w:rPr>
                <w:rStyle w:val="Hipervnculo"/>
                <w:noProof/>
              </w:rPr>
              <w:t>10.1 Etapa de Acuerdos Previos</w:t>
            </w:r>
            <w:r w:rsidR="00105A59">
              <w:rPr>
                <w:noProof/>
                <w:webHidden/>
              </w:rPr>
              <w:tab/>
            </w:r>
            <w:r w:rsidR="00105A59">
              <w:rPr>
                <w:noProof/>
                <w:webHidden/>
              </w:rPr>
              <w:fldChar w:fldCharType="begin"/>
            </w:r>
            <w:r w:rsidR="00105A59">
              <w:rPr>
                <w:noProof/>
                <w:webHidden/>
              </w:rPr>
              <w:instrText xml:space="preserve"> PAGEREF _Toc145602696 \h </w:instrText>
            </w:r>
            <w:r w:rsidR="00105A59">
              <w:rPr>
                <w:noProof/>
                <w:webHidden/>
              </w:rPr>
            </w:r>
            <w:r w:rsidR="00105A59">
              <w:rPr>
                <w:noProof/>
                <w:webHidden/>
              </w:rPr>
              <w:fldChar w:fldCharType="separate"/>
            </w:r>
            <w:r>
              <w:rPr>
                <w:noProof/>
                <w:webHidden/>
              </w:rPr>
              <w:t>18</w:t>
            </w:r>
            <w:r w:rsidR="00105A59">
              <w:rPr>
                <w:noProof/>
                <w:webHidden/>
              </w:rPr>
              <w:fldChar w:fldCharType="end"/>
            </w:r>
          </w:hyperlink>
        </w:p>
        <w:p w14:paraId="70CE50DD" w14:textId="1C46F478"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97" w:history="1">
            <w:r w:rsidR="00105A59" w:rsidRPr="00C5374C">
              <w:rPr>
                <w:rStyle w:val="Hipervnculo"/>
                <w:noProof/>
              </w:rPr>
              <w:t>10.2 Etapa de convocatoria</w:t>
            </w:r>
            <w:r w:rsidR="00105A59">
              <w:rPr>
                <w:noProof/>
                <w:webHidden/>
              </w:rPr>
              <w:tab/>
            </w:r>
            <w:r w:rsidR="00105A59">
              <w:rPr>
                <w:noProof/>
                <w:webHidden/>
              </w:rPr>
              <w:fldChar w:fldCharType="begin"/>
            </w:r>
            <w:r w:rsidR="00105A59">
              <w:rPr>
                <w:noProof/>
                <w:webHidden/>
              </w:rPr>
              <w:instrText xml:space="preserve"> PAGEREF _Toc145602697 \h </w:instrText>
            </w:r>
            <w:r w:rsidR="00105A59">
              <w:rPr>
                <w:noProof/>
                <w:webHidden/>
              </w:rPr>
            </w:r>
            <w:r w:rsidR="00105A59">
              <w:rPr>
                <w:noProof/>
                <w:webHidden/>
              </w:rPr>
              <w:fldChar w:fldCharType="separate"/>
            </w:r>
            <w:r>
              <w:rPr>
                <w:noProof/>
                <w:webHidden/>
              </w:rPr>
              <w:t>18</w:t>
            </w:r>
            <w:r w:rsidR="00105A59">
              <w:rPr>
                <w:noProof/>
                <w:webHidden/>
              </w:rPr>
              <w:fldChar w:fldCharType="end"/>
            </w:r>
          </w:hyperlink>
        </w:p>
        <w:p w14:paraId="360116E3" w14:textId="252B29A9"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98" w:history="1">
            <w:r w:rsidR="00105A59" w:rsidRPr="00C5374C">
              <w:rPr>
                <w:rStyle w:val="Hipervnculo"/>
                <w:noProof/>
              </w:rPr>
              <w:t>10.3 Etapa Informativa y consultiva</w:t>
            </w:r>
            <w:r w:rsidR="00105A59">
              <w:rPr>
                <w:noProof/>
                <w:webHidden/>
              </w:rPr>
              <w:tab/>
            </w:r>
            <w:r w:rsidR="00105A59">
              <w:rPr>
                <w:noProof/>
                <w:webHidden/>
              </w:rPr>
              <w:fldChar w:fldCharType="begin"/>
            </w:r>
            <w:r w:rsidR="00105A59">
              <w:rPr>
                <w:noProof/>
                <w:webHidden/>
              </w:rPr>
              <w:instrText xml:space="preserve"> PAGEREF _Toc145602698 \h </w:instrText>
            </w:r>
            <w:r w:rsidR="00105A59">
              <w:rPr>
                <w:noProof/>
                <w:webHidden/>
              </w:rPr>
            </w:r>
            <w:r w:rsidR="00105A59">
              <w:rPr>
                <w:noProof/>
                <w:webHidden/>
              </w:rPr>
              <w:fldChar w:fldCharType="separate"/>
            </w:r>
            <w:r>
              <w:rPr>
                <w:noProof/>
                <w:webHidden/>
              </w:rPr>
              <w:t>19</w:t>
            </w:r>
            <w:r w:rsidR="00105A59">
              <w:rPr>
                <w:noProof/>
                <w:webHidden/>
              </w:rPr>
              <w:fldChar w:fldCharType="end"/>
            </w:r>
          </w:hyperlink>
        </w:p>
        <w:p w14:paraId="62D7CBD1" w14:textId="440FAD63"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699" w:history="1">
            <w:r w:rsidR="00105A59" w:rsidRPr="00C5374C">
              <w:rPr>
                <w:rStyle w:val="Hipervnculo"/>
                <w:noProof/>
              </w:rPr>
              <w:t>10.4 Etapa de Procesamiento de Resultados</w:t>
            </w:r>
            <w:r w:rsidR="00105A59">
              <w:rPr>
                <w:noProof/>
                <w:webHidden/>
              </w:rPr>
              <w:tab/>
            </w:r>
            <w:r w:rsidR="00105A59">
              <w:rPr>
                <w:noProof/>
                <w:webHidden/>
              </w:rPr>
              <w:fldChar w:fldCharType="begin"/>
            </w:r>
            <w:r w:rsidR="00105A59">
              <w:rPr>
                <w:noProof/>
                <w:webHidden/>
              </w:rPr>
              <w:instrText xml:space="preserve"> PAGEREF _Toc145602699 \h </w:instrText>
            </w:r>
            <w:r w:rsidR="00105A59">
              <w:rPr>
                <w:noProof/>
                <w:webHidden/>
              </w:rPr>
            </w:r>
            <w:r w:rsidR="00105A59">
              <w:rPr>
                <w:noProof/>
                <w:webHidden/>
              </w:rPr>
              <w:fldChar w:fldCharType="separate"/>
            </w:r>
            <w:r>
              <w:rPr>
                <w:noProof/>
                <w:webHidden/>
              </w:rPr>
              <w:t>21</w:t>
            </w:r>
            <w:r w:rsidR="00105A59">
              <w:rPr>
                <w:noProof/>
                <w:webHidden/>
              </w:rPr>
              <w:fldChar w:fldCharType="end"/>
            </w:r>
          </w:hyperlink>
        </w:p>
        <w:p w14:paraId="0BB30A77" w14:textId="238A378C"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700" w:history="1">
            <w:r w:rsidR="00105A59" w:rsidRPr="00C5374C">
              <w:rPr>
                <w:rStyle w:val="Hipervnculo"/>
                <w:noProof/>
              </w:rPr>
              <w:t>10.5 Etapa de Presentación de Resultados y difusión de la</w:t>
            </w:r>
            <w:r w:rsidR="00522257">
              <w:rPr>
                <w:rStyle w:val="Hipervnculo"/>
                <w:noProof/>
              </w:rPr>
              <w:t>s</w:t>
            </w:r>
            <w:r w:rsidR="00105A59" w:rsidRPr="00C5374C">
              <w:rPr>
                <w:rStyle w:val="Hipervnculo"/>
                <w:noProof/>
              </w:rPr>
              <w:t xml:space="preserve"> acci</w:t>
            </w:r>
            <w:r w:rsidR="00522257">
              <w:rPr>
                <w:rStyle w:val="Hipervnculo"/>
                <w:noProof/>
              </w:rPr>
              <w:t>ones</w:t>
            </w:r>
            <w:r w:rsidR="00105A59" w:rsidRPr="00C5374C">
              <w:rPr>
                <w:rStyle w:val="Hipervnculo"/>
                <w:noProof/>
              </w:rPr>
              <w:t xml:space="preserve"> afirmativa</w:t>
            </w:r>
            <w:r w:rsidR="00522257">
              <w:rPr>
                <w:rStyle w:val="Hipervnculo"/>
                <w:noProof/>
              </w:rPr>
              <w:t>s</w:t>
            </w:r>
            <w:r w:rsidR="00105A59" w:rsidRPr="00C5374C">
              <w:rPr>
                <w:rStyle w:val="Hipervnculo"/>
                <w:noProof/>
              </w:rPr>
              <w:t xml:space="preserve"> a implementar en el Proceso Electoral Local Ordinario 2023-2024</w:t>
            </w:r>
            <w:r w:rsidR="00105A59">
              <w:rPr>
                <w:noProof/>
                <w:webHidden/>
              </w:rPr>
              <w:tab/>
            </w:r>
            <w:r w:rsidR="00105A59">
              <w:rPr>
                <w:noProof/>
                <w:webHidden/>
              </w:rPr>
              <w:fldChar w:fldCharType="begin"/>
            </w:r>
            <w:r w:rsidR="00105A59">
              <w:rPr>
                <w:noProof/>
                <w:webHidden/>
              </w:rPr>
              <w:instrText xml:space="preserve"> PAGEREF _Toc145602700 \h </w:instrText>
            </w:r>
            <w:r w:rsidR="00105A59">
              <w:rPr>
                <w:noProof/>
                <w:webHidden/>
              </w:rPr>
            </w:r>
            <w:r w:rsidR="00105A59">
              <w:rPr>
                <w:noProof/>
                <w:webHidden/>
              </w:rPr>
              <w:fldChar w:fldCharType="separate"/>
            </w:r>
            <w:r>
              <w:rPr>
                <w:noProof/>
                <w:webHidden/>
              </w:rPr>
              <w:t>21</w:t>
            </w:r>
            <w:r w:rsidR="00105A59">
              <w:rPr>
                <w:noProof/>
                <w:webHidden/>
              </w:rPr>
              <w:fldChar w:fldCharType="end"/>
            </w:r>
          </w:hyperlink>
        </w:p>
        <w:p w14:paraId="4F368C84" w14:textId="75B6A6F5" w:rsidR="00105A59" w:rsidRDefault="00ED2DB0">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5602701" w:history="1">
            <w:r w:rsidR="00105A59" w:rsidRPr="00C5374C">
              <w:rPr>
                <w:rStyle w:val="Hipervnculo"/>
                <w:noProof/>
              </w:rPr>
              <w:t>11. PRESUPUESTO</w:t>
            </w:r>
            <w:r w:rsidR="00105A59">
              <w:rPr>
                <w:noProof/>
                <w:webHidden/>
              </w:rPr>
              <w:tab/>
            </w:r>
            <w:r w:rsidR="00105A59">
              <w:rPr>
                <w:noProof/>
                <w:webHidden/>
              </w:rPr>
              <w:fldChar w:fldCharType="begin"/>
            </w:r>
            <w:r w:rsidR="00105A59">
              <w:rPr>
                <w:noProof/>
                <w:webHidden/>
              </w:rPr>
              <w:instrText xml:space="preserve"> PAGEREF _Toc145602701 \h </w:instrText>
            </w:r>
            <w:r w:rsidR="00105A59">
              <w:rPr>
                <w:noProof/>
                <w:webHidden/>
              </w:rPr>
            </w:r>
            <w:r w:rsidR="00105A59">
              <w:rPr>
                <w:noProof/>
                <w:webHidden/>
              </w:rPr>
              <w:fldChar w:fldCharType="separate"/>
            </w:r>
            <w:r>
              <w:rPr>
                <w:noProof/>
                <w:webHidden/>
              </w:rPr>
              <w:t>21</w:t>
            </w:r>
            <w:r w:rsidR="00105A59">
              <w:rPr>
                <w:noProof/>
                <w:webHidden/>
              </w:rPr>
              <w:fldChar w:fldCharType="end"/>
            </w:r>
          </w:hyperlink>
        </w:p>
        <w:p w14:paraId="7AB97732" w14:textId="7A562A3E" w:rsidR="00105A59" w:rsidRDefault="00ED2DB0">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5602703" w:history="1">
            <w:r w:rsidR="00105A59" w:rsidRPr="00C5374C">
              <w:rPr>
                <w:rStyle w:val="Hipervnculo"/>
                <w:noProof/>
              </w:rPr>
              <w:t>12. INFORMACIÓN GENERAL</w:t>
            </w:r>
            <w:r w:rsidR="00105A59">
              <w:rPr>
                <w:noProof/>
                <w:webHidden/>
              </w:rPr>
              <w:tab/>
            </w:r>
            <w:r w:rsidR="00105A59">
              <w:rPr>
                <w:noProof/>
                <w:webHidden/>
              </w:rPr>
              <w:fldChar w:fldCharType="begin"/>
            </w:r>
            <w:r w:rsidR="00105A59">
              <w:rPr>
                <w:noProof/>
                <w:webHidden/>
              </w:rPr>
              <w:instrText xml:space="preserve"> PAGEREF _Toc145602703 \h </w:instrText>
            </w:r>
            <w:r w:rsidR="00105A59">
              <w:rPr>
                <w:noProof/>
                <w:webHidden/>
              </w:rPr>
            </w:r>
            <w:r w:rsidR="00105A59">
              <w:rPr>
                <w:noProof/>
                <w:webHidden/>
              </w:rPr>
              <w:fldChar w:fldCharType="separate"/>
            </w:r>
            <w:r>
              <w:rPr>
                <w:noProof/>
                <w:webHidden/>
              </w:rPr>
              <w:t>21</w:t>
            </w:r>
            <w:r w:rsidR="00105A59">
              <w:rPr>
                <w:noProof/>
                <w:webHidden/>
              </w:rPr>
              <w:fldChar w:fldCharType="end"/>
            </w:r>
          </w:hyperlink>
        </w:p>
        <w:p w14:paraId="381EB1CD" w14:textId="3FE12499" w:rsidR="00105A59" w:rsidRDefault="00ED2DB0">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5602704" w:history="1">
            <w:r w:rsidR="00105A59" w:rsidRPr="00C5374C">
              <w:rPr>
                <w:rStyle w:val="Hipervnculo"/>
                <w:noProof/>
              </w:rPr>
              <w:t>13. CASOS NO PREVISTOS</w:t>
            </w:r>
            <w:r w:rsidR="00105A59">
              <w:rPr>
                <w:noProof/>
                <w:webHidden/>
              </w:rPr>
              <w:tab/>
            </w:r>
            <w:r w:rsidR="00105A59">
              <w:rPr>
                <w:noProof/>
                <w:webHidden/>
              </w:rPr>
              <w:fldChar w:fldCharType="begin"/>
            </w:r>
            <w:r w:rsidR="00105A59">
              <w:rPr>
                <w:noProof/>
                <w:webHidden/>
              </w:rPr>
              <w:instrText xml:space="preserve"> PAGEREF _Toc145602704 \h </w:instrText>
            </w:r>
            <w:r w:rsidR="00105A59">
              <w:rPr>
                <w:noProof/>
                <w:webHidden/>
              </w:rPr>
            </w:r>
            <w:r w:rsidR="00105A59">
              <w:rPr>
                <w:noProof/>
                <w:webHidden/>
              </w:rPr>
              <w:fldChar w:fldCharType="separate"/>
            </w:r>
            <w:r>
              <w:rPr>
                <w:noProof/>
                <w:webHidden/>
              </w:rPr>
              <w:t>21</w:t>
            </w:r>
            <w:r w:rsidR="00105A59">
              <w:rPr>
                <w:noProof/>
                <w:webHidden/>
              </w:rPr>
              <w:fldChar w:fldCharType="end"/>
            </w:r>
          </w:hyperlink>
        </w:p>
        <w:p w14:paraId="0C97CA09" w14:textId="7F28509F" w:rsidR="00105A59" w:rsidRDefault="00ED2DB0">
          <w:pPr>
            <w:pStyle w:val="TDC1"/>
            <w:tabs>
              <w:tab w:val="right" w:leader="dot" w:pos="8828"/>
            </w:tabs>
            <w:rPr>
              <w:rFonts w:asciiTheme="minorHAnsi" w:eastAsiaTheme="minorEastAsia" w:hAnsiTheme="minorHAnsi" w:cstheme="minorBidi"/>
              <w:noProof/>
              <w:kern w:val="2"/>
              <w:sz w:val="22"/>
              <w:szCs w:val="22"/>
              <w14:ligatures w14:val="standardContextual"/>
            </w:rPr>
          </w:pPr>
          <w:hyperlink w:anchor="_Toc145602705" w:history="1">
            <w:r w:rsidR="00105A59" w:rsidRPr="00C5374C">
              <w:rPr>
                <w:rStyle w:val="Hipervnculo"/>
                <w:noProof/>
              </w:rPr>
              <w:t>14. REFERENCIAS</w:t>
            </w:r>
            <w:r w:rsidR="00105A59">
              <w:rPr>
                <w:noProof/>
                <w:webHidden/>
              </w:rPr>
              <w:tab/>
            </w:r>
            <w:r w:rsidR="00105A59">
              <w:rPr>
                <w:noProof/>
                <w:webHidden/>
              </w:rPr>
              <w:fldChar w:fldCharType="begin"/>
            </w:r>
            <w:r w:rsidR="00105A59">
              <w:rPr>
                <w:noProof/>
                <w:webHidden/>
              </w:rPr>
              <w:instrText xml:space="preserve"> PAGEREF _Toc145602705 \h </w:instrText>
            </w:r>
            <w:r w:rsidR="00105A59">
              <w:rPr>
                <w:noProof/>
                <w:webHidden/>
              </w:rPr>
            </w:r>
            <w:r w:rsidR="00105A59">
              <w:rPr>
                <w:noProof/>
                <w:webHidden/>
              </w:rPr>
              <w:fldChar w:fldCharType="separate"/>
            </w:r>
            <w:r>
              <w:rPr>
                <w:noProof/>
                <w:webHidden/>
              </w:rPr>
              <w:t>21</w:t>
            </w:r>
            <w:r w:rsidR="00105A59">
              <w:rPr>
                <w:noProof/>
                <w:webHidden/>
              </w:rPr>
              <w:fldChar w:fldCharType="end"/>
            </w:r>
          </w:hyperlink>
        </w:p>
        <w:p w14:paraId="362E7677" w14:textId="398FA169"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706" w:history="1">
            <w:r w:rsidR="00105A59" w:rsidRPr="00C5374C">
              <w:rPr>
                <w:rStyle w:val="Hipervnculo"/>
                <w:noProof/>
              </w:rPr>
              <w:t>14.1 Fuentes Bibliográficas</w:t>
            </w:r>
            <w:r w:rsidR="00105A59">
              <w:rPr>
                <w:noProof/>
                <w:webHidden/>
              </w:rPr>
              <w:tab/>
            </w:r>
            <w:r w:rsidR="00105A59">
              <w:rPr>
                <w:noProof/>
                <w:webHidden/>
              </w:rPr>
              <w:fldChar w:fldCharType="begin"/>
            </w:r>
            <w:r w:rsidR="00105A59">
              <w:rPr>
                <w:noProof/>
                <w:webHidden/>
              </w:rPr>
              <w:instrText xml:space="preserve"> PAGEREF _Toc145602706 \h </w:instrText>
            </w:r>
            <w:r w:rsidR="00105A59">
              <w:rPr>
                <w:noProof/>
                <w:webHidden/>
              </w:rPr>
            </w:r>
            <w:r w:rsidR="00105A59">
              <w:rPr>
                <w:noProof/>
                <w:webHidden/>
              </w:rPr>
              <w:fldChar w:fldCharType="separate"/>
            </w:r>
            <w:r>
              <w:rPr>
                <w:noProof/>
                <w:webHidden/>
              </w:rPr>
              <w:t>21</w:t>
            </w:r>
            <w:r w:rsidR="00105A59">
              <w:rPr>
                <w:noProof/>
                <w:webHidden/>
              </w:rPr>
              <w:fldChar w:fldCharType="end"/>
            </w:r>
          </w:hyperlink>
        </w:p>
        <w:p w14:paraId="2F8379BD" w14:textId="0C8348AA" w:rsidR="00105A59" w:rsidRDefault="00ED2DB0">
          <w:pPr>
            <w:pStyle w:val="TDC2"/>
            <w:tabs>
              <w:tab w:val="right" w:leader="dot" w:pos="8828"/>
            </w:tabs>
            <w:rPr>
              <w:rFonts w:asciiTheme="minorHAnsi" w:eastAsiaTheme="minorEastAsia" w:hAnsiTheme="minorHAnsi" w:cstheme="minorBidi"/>
              <w:noProof/>
              <w:kern w:val="2"/>
              <w:sz w:val="22"/>
              <w:szCs w:val="22"/>
              <w14:ligatures w14:val="standardContextual"/>
            </w:rPr>
          </w:pPr>
          <w:hyperlink w:anchor="_Toc145602707" w:history="1">
            <w:r w:rsidR="00105A59" w:rsidRPr="00C5374C">
              <w:rPr>
                <w:rStyle w:val="Hipervnculo"/>
                <w:noProof/>
              </w:rPr>
              <w:t>14.2 Ordenamientos Jurídicos</w:t>
            </w:r>
            <w:r w:rsidR="00105A59">
              <w:rPr>
                <w:noProof/>
                <w:webHidden/>
              </w:rPr>
              <w:tab/>
            </w:r>
            <w:r w:rsidR="00105A59">
              <w:rPr>
                <w:noProof/>
                <w:webHidden/>
              </w:rPr>
              <w:fldChar w:fldCharType="begin"/>
            </w:r>
            <w:r w:rsidR="00105A59">
              <w:rPr>
                <w:noProof/>
                <w:webHidden/>
              </w:rPr>
              <w:instrText xml:space="preserve"> PAGEREF _Toc145602707 \h </w:instrText>
            </w:r>
            <w:r w:rsidR="00105A59">
              <w:rPr>
                <w:noProof/>
                <w:webHidden/>
              </w:rPr>
            </w:r>
            <w:r w:rsidR="00105A59">
              <w:rPr>
                <w:noProof/>
                <w:webHidden/>
              </w:rPr>
              <w:fldChar w:fldCharType="separate"/>
            </w:r>
            <w:r>
              <w:rPr>
                <w:noProof/>
                <w:webHidden/>
              </w:rPr>
              <w:t>22</w:t>
            </w:r>
            <w:r w:rsidR="00105A59">
              <w:rPr>
                <w:noProof/>
                <w:webHidden/>
              </w:rPr>
              <w:fldChar w:fldCharType="end"/>
            </w:r>
          </w:hyperlink>
        </w:p>
        <w:p w14:paraId="0C306C71" w14:textId="06CC96E8" w:rsidR="00105A59" w:rsidRDefault="009841F1" w:rsidP="00105A59">
          <w:pPr>
            <w:pStyle w:val="TDC1"/>
            <w:tabs>
              <w:tab w:val="right" w:leader="dot" w:pos="8828"/>
            </w:tabs>
            <w:rPr>
              <w:lang w:val="es-ES"/>
            </w:rPr>
          </w:pPr>
          <w:r>
            <w:rPr>
              <w:b/>
              <w:bCs/>
              <w:lang w:val="es-ES"/>
            </w:rPr>
            <w:fldChar w:fldCharType="end"/>
          </w:r>
          <w:r w:rsidR="00105A59" w:rsidRPr="00105A59">
            <w:rPr>
              <w:lang w:val="es-ES"/>
            </w:rPr>
            <w:t>A</w:t>
          </w:r>
          <w:r w:rsidR="00105A59">
            <w:rPr>
              <w:lang w:val="es-ES"/>
            </w:rPr>
            <w:t>NEXO</w:t>
          </w:r>
        </w:p>
        <w:p w14:paraId="1B47E1B6" w14:textId="0301AB33" w:rsidR="00105A59" w:rsidRDefault="00105A59" w:rsidP="00105A59">
          <w:pPr>
            <w:pStyle w:val="Prrafodelista"/>
            <w:numPr>
              <w:ilvl w:val="0"/>
              <w:numId w:val="18"/>
            </w:numPr>
            <w:rPr>
              <w:lang w:val="es-ES"/>
            </w:rPr>
          </w:pPr>
          <w:r w:rsidRPr="00105A59">
            <w:rPr>
              <w:lang w:val="es-ES"/>
            </w:rPr>
            <w:t xml:space="preserve">Fundamento Jurídico de </w:t>
          </w:r>
          <w:r>
            <w:rPr>
              <w:lang w:val="es-ES"/>
            </w:rPr>
            <w:t xml:space="preserve">Consulta </w:t>
          </w:r>
        </w:p>
        <w:p w14:paraId="383224B4" w14:textId="04D43A47" w:rsidR="009841F1" w:rsidRPr="00105A59" w:rsidRDefault="00105A59" w:rsidP="00105A59">
          <w:pPr>
            <w:pStyle w:val="Prrafodelista"/>
            <w:numPr>
              <w:ilvl w:val="0"/>
              <w:numId w:val="18"/>
            </w:numPr>
            <w:rPr>
              <w:lang w:val="es-ES"/>
            </w:rPr>
          </w:pPr>
          <w:r>
            <w:rPr>
              <w:lang w:val="es-ES"/>
            </w:rPr>
            <w:t xml:space="preserve">Cuestionario de consulta </w:t>
          </w:r>
        </w:p>
      </w:sdtContent>
    </w:sdt>
    <w:p w14:paraId="18468C67" w14:textId="6585076F" w:rsidR="00E43A9F" w:rsidRDefault="00E43A9F"/>
    <w:p w14:paraId="3B7B1A1F" w14:textId="2BAE016E" w:rsidR="00E43A9F" w:rsidRDefault="00E43A9F"/>
    <w:p w14:paraId="4D79907B" w14:textId="01AD64BE" w:rsidR="009841F1" w:rsidRDefault="009841F1"/>
    <w:p w14:paraId="4424D008" w14:textId="77777777" w:rsidR="00E43A9F" w:rsidRDefault="00E43A9F" w:rsidP="00E43A9F"/>
    <w:p w14:paraId="77832E73" w14:textId="77777777" w:rsidR="00EF4363" w:rsidRDefault="00EF4363" w:rsidP="00E43A9F"/>
    <w:p w14:paraId="50751C0A" w14:textId="77777777" w:rsidR="00105A59" w:rsidRDefault="00105A59" w:rsidP="00E43A9F"/>
    <w:p w14:paraId="16300460" w14:textId="77777777" w:rsidR="00105A59" w:rsidRDefault="00105A59" w:rsidP="00E43A9F"/>
    <w:p w14:paraId="528EFF5E" w14:textId="77777777" w:rsidR="00105A59" w:rsidRDefault="00105A59" w:rsidP="00E43A9F"/>
    <w:p w14:paraId="4C781CA1" w14:textId="77777777" w:rsidR="003C1B83" w:rsidRDefault="003C1B83" w:rsidP="00E43A9F"/>
    <w:p w14:paraId="45833654" w14:textId="77777777" w:rsidR="009F6D9B" w:rsidRDefault="009F6D9B" w:rsidP="00E43A9F"/>
    <w:p w14:paraId="745D6770" w14:textId="77777777" w:rsidR="009F6D9B" w:rsidRDefault="009F6D9B" w:rsidP="00E43A9F"/>
    <w:p w14:paraId="202847DF" w14:textId="77777777" w:rsidR="003C1B83" w:rsidRDefault="003C1B83" w:rsidP="00E43A9F"/>
    <w:p w14:paraId="71B1364D" w14:textId="77777777" w:rsidR="003C1B83" w:rsidRDefault="003C1B83" w:rsidP="00E43A9F"/>
    <w:p w14:paraId="4441CD99" w14:textId="77777777" w:rsidR="003C1B83" w:rsidRDefault="003C1B83" w:rsidP="00E43A9F"/>
    <w:p w14:paraId="620B6293" w14:textId="77777777" w:rsidR="003C1B83" w:rsidRDefault="003C1B83" w:rsidP="00E43A9F"/>
    <w:p w14:paraId="613C006B" w14:textId="77777777" w:rsidR="003C1B83" w:rsidRDefault="003C1B83" w:rsidP="00E43A9F"/>
    <w:p w14:paraId="23B54FD9" w14:textId="77777777" w:rsidR="003C1B83" w:rsidRDefault="003C1B83" w:rsidP="00E43A9F"/>
    <w:p w14:paraId="056B66F3" w14:textId="77777777" w:rsidR="003C1B83" w:rsidRPr="007822A9" w:rsidRDefault="003C1B83" w:rsidP="00E43A9F"/>
    <w:p w14:paraId="6AB42E95" w14:textId="4351E906" w:rsidR="00F20583" w:rsidRPr="00CC5809" w:rsidRDefault="00E43A9F" w:rsidP="00CC5809">
      <w:pPr>
        <w:pStyle w:val="Ttulo1"/>
        <w:numPr>
          <w:ilvl w:val="0"/>
          <w:numId w:val="1"/>
        </w:numPr>
      </w:pPr>
      <w:bookmarkStart w:id="1" w:name="_Toc144719637"/>
      <w:bookmarkStart w:id="2" w:name="_Toc144726764"/>
      <w:bookmarkStart w:id="3" w:name="_Toc144728551"/>
      <w:bookmarkStart w:id="4" w:name="_Toc144732574"/>
      <w:bookmarkStart w:id="5" w:name="_Toc144892539"/>
      <w:bookmarkStart w:id="6" w:name="_Toc144896572"/>
      <w:bookmarkStart w:id="7" w:name="_Toc144896663"/>
      <w:bookmarkStart w:id="8" w:name="_Toc144896715"/>
      <w:bookmarkStart w:id="9" w:name="_Toc145602668"/>
      <w:r>
        <w:t>ABREVIATURAS</w:t>
      </w:r>
      <w:bookmarkEnd w:id="1"/>
      <w:bookmarkEnd w:id="2"/>
      <w:bookmarkEnd w:id="3"/>
      <w:bookmarkEnd w:id="4"/>
      <w:bookmarkEnd w:id="5"/>
      <w:bookmarkEnd w:id="6"/>
      <w:bookmarkEnd w:id="7"/>
      <w:bookmarkEnd w:id="8"/>
      <w:bookmarkEnd w:id="9"/>
      <w:r>
        <w:t xml:space="preserve">  </w:t>
      </w:r>
    </w:p>
    <w:p w14:paraId="1A7E7628" w14:textId="77777777" w:rsidR="00B95E7D" w:rsidRDefault="00B95E7D" w:rsidP="00E43A9F">
      <w:pPr>
        <w:spacing w:line="276" w:lineRule="auto"/>
        <w:jc w:val="both"/>
      </w:pPr>
      <w:r>
        <w:rPr>
          <w:b/>
        </w:rPr>
        <w:t>CEDHTLAX</w:t>
      </w:r>
      <w:r>
        <w:t xml:space="preserve">: Comisión Estatal de Derechos Humanos Tlaxcala </w:t>
      </w:r>
    </w:p>
    <w:p w14:paraId="00878C7D" w14:textId="77777777" w:rsidR="00B95E7D" w:rsidRDefault="00B95E7D" w:rsidP="00E43A9F">
      <w:pPr>
        <w:spacing w:line="276" w:lineRule="auto"/>
        <w:jc w:val="both"/>
      </w:pPr>
      <w:r>
        <w:rPr>
          <w:b/>
        </w:rPr>
        <w:t xml:space="preserve">CG: </w:t>
      </w:r>
      <w:r>
        <w:t>Consejo General del Instituto Tlaxcalteca de Elecciones</w:t>
      </w:r>
    </w:p>
    <w:p w14:paraId="6B255479" w14:textId="77777777" w:rsidR="00B95E7D" w:rsidRDefault="00B95E7D" w:rsidP="00E43A9F">
      <w:pPr>
        <w:spacing w:line="276" w:lineRule="auto"/>
        <w:jc w:val="both"/>
      </w:pPr>
      <w:proofErr w:type="spellStart"/>
      <w:r>
        <w:rPr>
          <w:b/>
        </w:rPr>
        <w:t>CGyND</w:t>
      </w:r>
      <w:proofErr w:type="spellEnd"/>
      <w:r>
        <w:rPr>
          <w:b/>
        </w:rPr>
        <w:t>:</w:t>
      </w:r>
      <w:r>
        <w:t xml:space="preserve"> Coordinación de Género y No Discriminación </w:t>
      </w:r>
    </w:p>
    <w:p w14:paraId="6FF7EDA5" w14:textId="77777777" w:rsidR="00B95E7D" w:rsidRPr="00AC3783" w:rsidRDefault="00B95E7D" w:rsidP="00E43A9F">
      <w:pPr>
        <w:spacing w:line="276" w:lineRule="auto"/>
        <w:jc w:val="both"/>
        <w:rPr>
          <w:bCs/>
        </w:rPr>
      </w:pPr>
      <w:r>
        <w:rPr>
          <w:b/>
        </w:rPr>
        <w:t xml:space="preserve">CIF: </w:t>
      </w:r>
      <w:r>
        <w:rPr>
          <w:bCs/>
        </w:rPr>
        <w:t xml:space="preserve">Clasificación Internacional del Funcionamiento de la Discapacidad y de la Salud. </w:t>
      </w:r>
    </w:p>
    <w:p w14:paraId="1564D013" w14:textId="77777777" w:rsidR="00B95E7D" w:rsidRDefault="00B95E7D" w:rsidP="00E43A9F">
      <w:pPr>
        <w:spacing w:line="276" w:lineRule="auto"/>
        <w:jc w:val="both"/>
      </w:pPr>
      <w:proofErr w:type="spellStart"/>
      <w:r>
        <w:rPr>
          <w:b/>
        </w:rPr>
        <w:t>CIGyND</w:t>
      </w:r>
      <w:proofErr w:type="spellEnd"/>
      <w:r>
        <w:rPr>
          <w:b/>
        </w:rPr>
        <w:t>:</w:t>
      </w:r>
      <w:r>
        <w:t xml:space="preserve"> Comisión de Igualdad de Género y No Discriminación del ITE</w:t>
      </w:r>
    </w:p>
    <w:p w14:paraId="578F2990" w14:textId="77777777" w:rsidR="00B95E7D" w:rsidRPr="00F20583" w:rsidRDefault="00B95E7D" w:rsidP="00E43A9F">
      <w:pPr>
        <w:spacing w:line="276" w:lineRule="auto"/>
        <w:jc w:val="both"/>
        <w:rPr>
          <w:b/>
        </w:rPr>
      </w:pPr>
      <w:r w:rsidRPr="00F20583">
        <w:rPr>
          <w:b/>
        </w:rPr>
        <w:t xml:space="preserve">CNDH: </w:t>
      </w:r>
      <w:r w:rsidRPr="00F20583">
        <w:t>Comisión Nacional de Derechos Humanos</w:t>
      </w:r>
      <w:r w:rsidRPr="00F20583">
        <w:rPr>
          <w:b/>
        </w:rPr>
        <w:t xml:space="preserve"> </w:t>
      </w:r>
    </w:p>
    <w:p w14:paraId="2A3A7027" w14:textId="77777777" w:rsidR="00B95E7D" w:rsidRPr="00F20583" w:rsidRDefault="00B95E7D" w:rsidP="00E43A9F">
      <w:pPr>
        <w:spacing w:line="276" w:lineRule="auto"/>
        <w:jc w:val="both"/>
      </w:pPr>
      <w:r w:rsidRPr="00F20583">
        <w:rPr>
          <w:b/>
        </w:rPr>
        <w:t xml:space="preserve">DOF: </w:t>
      </w:r>
      <w:r w:rsidRPr="00F20583">
        <w:t xml:space="preserve">Diario Oficial de la Federación </w:t>
      </w:r>
    </w:p>
    <w:p w14:paraId="1EED3ECB" w14:textId="77777777" w:rsidR="00B95E7D" w:rsidRDefault="00B95E7D" w:rsidP="00E43A9F">
      <w:pPr>
        <w:spacing w:line="276" w:lineRule="auto"/>
        <w:jc w:val="both"/>
      </w:pPr>
      <w:r w:rsidRPr="00F20583">
        <w:rPr>
          <w:b/>
        </w:rPr>
        <w:t>FCDH:</w:t>
      </w:r>
      <w:r w:rsidRPr="00F20583">
        <w:t xml:space="preserve"> Facultad de Ciencias para el Desarrollo Humano de la Universidad Autónoma de Tlaxcala </w:t>
      </w:r>
    </w:p>
    <w:p w14:paraId="0E8EB52F" w14:textId="1229324B" w:rsidR="00B95E7D" w:rsidRPr="00F20583" w:rsidRDefault="00B95E7D" w:rsidP="00F20583">
      <w:pPr>
        <w:spacing w:line="276" w:lineRule="auto"/>
        <w:ind w:left="720" w:hanging="720"/>
        <w:rPr>
          <w:b/>
        </w:rPr>
      </w:pPr>
      <w:r w:rsidRPr="002F13B6">
        <w:rPr>
          <w:b/>
          <w:bCs/>
        </w:rPr>
        <w:t>FUNDACIÓN</w:t>
      </w:r>
      <w:r>
        <w:rPr>
          <w:b/>
          <w:bCs/>
        </w:rPr>
        <w:t xml:space="preserve">: </w:t>
      </w:r>
      <w:r w:rsidRPr="00352098">
        <w:t>Fundación Gabriela Hernández Islas</w:t>
      </w:r>
      <w:r w:rsidRPr="002F13B6" w:rsidDel="002F13B6">
        <w:rPr>
          <w:b/>
        </w:rPr>
        <w:t xml:space="preserve"> </w:t>
      </w:r>
    </w:p>
    <w:p w14:paraId="13C991D6" w14:textId="77777777" w:rsidR="00B95E7D" w:rsidRPr="00F20583" w:rsidRDefault="00B95E7D" w:rsidP="00E43A9F">
      <w:pPr>
        <w:spacing w:line="276" w:lineRule="auto"/>
        <w:jc w:val="both"/>
        <w:rPr>
          <w:b/>
        </w:rPr>
      </w:pPr>
      <w:bookmarkStart w:id="10" w:name="_nmf14n" w:colFirst="0" w:colLast="0"/>
      <w:bookmarkEnd w:id="10"/>
      <w:r w:rsidRPr="00F20583">
        <w:rPr>
          <w:b/>
        </w:rPr>
        <w:t xml:space="preserve">INE: </w:t>
      </w:r>
      <w:r w:rsidRPr="00F20583">
        <w:t>Instituto Nacional Electoral</w:t>
      </w:r>
      <w:r w:rsidRPr="00F20583">
        <w:rPr>
          <w:b/>
        </w:rPr>
        <w:t xml:space="preserve"> </w:t>
      </w:r>
    </w:p>
    <w:p w14:paraId="36EC7657" w14:textId="77777777" w:rsidR="00B95E7D" w:rsidRPr="00F20583" w:rsidRDefault="00B95E7D" w:rsidP="00E43A9F">
      <w:pPr>
        <w:spacing w:line="276" w:lineRule="auto"/>
        <w:jc w:val="both"/>
      </w:pPr>
      <w:r w:rsidRPr="00F20583">
        <w:rPr>
          <w:b/>
        </w:rPr>
        <w:t xml:space="preserve">INEGI: </w:t>
      </w:r>
      <w:r w:rsidRPr="00F20583">
        <w:t>Instituto Nacional de Estadística y Geografía</w:t>
      </w:r>
    </w:p>
    <w:p w14:paraId="2884B8E8" w14:textId="77777777" w:rsidR="00B95E7D" w:rsidRPr="00F20583" w:rsidRDefault="00B95E7D" w:rsidP="00E43A9F">
      <w:pPr>
        <w:spacing w:line="276" w:lineRule="auto"/>
        <w:jc w:val="both"/>
      </w:pPr>
      <w:bookmarkStart w:id="11" w:name="_37m2jsg" w:colFirst="0" w:colLast="0"/>
      <w:bookmarkEnd w:id="11"/>
      <w:r w:rsidRPr="00F20583">
        <w:rPr>
          <w:b/>
        </w:rPr>
        <w:t xml:space="preserve">ITE: </w:t>
      </w:r>
      <w:r w:rsidRPr="00F20583">
        <w:t xml:space="preserve">Instituto Tlaxcalteca de Elecciones </w:t>
      </w:r>
    </w:p>
    <w:p w14:paraId="06B652D5" w14:textId="77777777" w:rsidR="00B95E7D" w:rsidRPr="00F20583" w:rsidRDefault="00B95E7D" w:rsidP="00E43A9F">
      <w:pPr>
        <w:spacing w:line="276" w:lineRule="auto"/>
        <w:jc w:val="both"/>
        <w:rPr>
          <w:b/>
        </w:rPr>
      </w:pPr>
      <w:r w:rsidRPr="00F20583">
        <w:rPr>
          <w:b/>
        </w:rPr>
        <w:t xml:space="preserve">LIPEET: </w:t>
      </w:r>
      <w:r w:rsidRPr="00F20583">
        <w:t>Ley de Instituciones y Procedimientos Electorales para el Estado de Tlaxcala</w:t>
      </w:r>
    </w:p>
    <w:p w14:paraId="1B9471D9" w14:textId="5EA70A06" w:rsidR="00B95E7D" w:rsidRDefault="00B95E7D" w:rsidP="00E43A9F">
      <w:pPr>
        <w:spacing w:line="276" w:lineRule="auto"/>
        <w:jc w:val="both"/>
      </w:pPr>
      <w:r w:rsidRPr="00F20583">
        <w:rPr>
          <w:b/>
        </w:rPr>
        <w:t>OMS</w:t>
      </w:r>
      <w:r w:rsidRPr="00F20583">
        <w:t xml:space="preserve">: Organización Mundial de la Salud </w:t>
      </w:r>
    </w:p>
    <w:p w14:paraId="49387A5F" w14:textId="2BAE0CBA" w:rsidR="00610192" w:rsidRPr="00DD27B5" w:rsidRDefault="00DD27B5" w:rsidP="00E43A9F">
      <w:pPr>
        <w:spacing w:line="276" w:lineRule="auto"/>
        <w:jc w:val="both"/>
      </w:pPr>
      <w:r w:rsidRPr="00DD27B5">
        <w:rPr>
          <w:b/>
          <w:bCs/>
        </w:rPr>
        <w:t>PROTOCOLO:</w:t>
      </w:r>
      <w:r w:rsidRPr="00DD27B5">
        <w:t xml:space="preserve"> </w:t>
      </w:r>
      <w:r>
        <w:t>P</w:t>
      </w:r>
      <w:r w:rsidRPr="00DD27B5">
        <w:t xml:space="preserve">rotocolo para la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instituto tlaxcalteca de elecciones, para el proceso electoral local ordinario 2023-2024  </w:t>
      </w:r>
    </w:p>
    <w:p w14:paraId="28E05BB7" w14:textId="77777777" w:rsidR="00B95E7D" w:rsidRPr="00F20583" w:rsidRDefault="00B95E7D" w:rsidP="00E43A9F">
      <w:pPr>
        <w:spacing w:line="276" w:lineRule="auto"/>
        <w:jc w:val="both"/>
      </w:pPr>
      <w:r w:rsidRPr="00F20583">
        <w:rPr>
          <w:b/>
        </w:rPr>
        <w:t xml:space="preserve">SCJN: </w:t>
      </w:r>
      <w:r w:rsidRPr="00F20583">
        <w:t xml:space="preserve">Suprema Corte de Justicia de la Nación </w:t>
      </w:r>
    </w:p>
    <w:p w14:paraId="422B32B4" w14:textId="7B6C54FD" w:rsidR="00B95E7D" w:rsidRPr="00F20583" w:rsidRDefault="00B95E7D" w:rsidP="00E43A9F">
      <w:pPr>
        <w:spacing w:line="276" w:lineRule="auto"/>
        <w:jc w:val="both"/>
      </w:pPr>
      <w:r w:rsidRPr="00F20583">
        <w:rPr>
          <w:b/>
        </w:rPr>
        <w:t>SECRETARÍA:</w:t>
      </w:r>
      <w:r w:rsidRPr="00F20583">
        <w:t xml:space="preserve">  Secretar</w:t>
      </w:r>
      <w:r w:rsidR="00346BEC">
        <w:t>í</w:t>
      </w:r>
      <w:r w:rsidRPr="00F20583">
        <w:t xml:space="preserve">a de Bienestar Tlaxcala </w:t>
      </w:r>
    </w:p>
    <w:p w14:paraId="06F2FAC6" w14:textId="77777777" w:rsidR="00B95E7D" w:rsidRPr="00F20583" w:rsidRDefault="00B95E7D" w:rsidP="00E43A9F">
      <w:pPr>
        <w:spacing w:line="276" w:lineRule="auto"/>
        <w:jc w:val="both"/>
      </w:pPr>
      <w:r w:rsidRPr="00F20583">
        <w:rPr>
          <w:b/>
        </w:rPr>
        <w:t xml:space="preserve">TEPJF: </w:t>
      </w:r>
      <w:r w:rsidRPr="00F20583">
        <w:t xml:space="preserve">Tribunal Electoral del Poder Judicial de la Federación </w:t>
      </w:r>
    </w:p>
    <w:p w14:paraId="328B3886" w14:textId="77777777" w:rsidR="00B95E7D" w:rsidRDefault="00B95E7D" w:rsidP="00E43A9F">
      <w:pPr>
        <w:spacing w:line="276" w:lineRule="auto"/>
        <w:jc w:val="both"/>
      </w:pPr>
      <w:proofErr w:type="spellStart"/>
      <w:r w:rsidRPr="00F20583">
        <w:rPr>
          <w:b/>
        </w:rPr>
        <w:t>UATx</w:t>
      </w:r>
      <w:proofErr w:type="spellEnd"/>
      <w:r w:rsidRPr="00F20583">
        <w:rPr>
          <w:b/>
        </w:rPr>
        <w:t xml:space="preserve">: </w:t>
      </w:r>
      <w:r w:rsidRPr="00F20583">
        <w:t>Universidad Autónoma de Tlaxcala</w:t>
      </w:r>
    </w:p>
    <w:p w14:paraId="7A1297C2" w14:textId="3654D793" w:rsidR="00E43A9F" w:rsidRDefault="00E43A9F"/>
    <w:p w14:paraId="31818179" w14:textId="5050DC8B" w:rsidR="00E43A9F" w:rsidRDefault="00E43A9F"/>
    <w:p w14:paraId="49299551" w14:textId="5B520F94" w:rsidR="00E43A9F" w:rsidRDefault="00E43A9F"/>
    <w:p w14:paraId="74EEF9AC" w14:textId="77777777" w:rsidR="00522257" w:rsidRDefault="00522257"/>
    <w:p w14:paraId="3E98FACA" w14:textId="77777777" w:rsidR="00522257" w:rsidRDefault="00522257"/>
    <w:p w14:paraId="4692A362" w14:textId="77777777" w:rsidR="00522257" w:rsidRDefault="00522257"/>
    <w:p w14:paraId="501F924E" w14:textId="77777777" w:rsidR="00522257" w:rsidRDefault="00522257"/>
    <w:p w14:paraId="323CB5CF" w14:textId="77777777" w:rsidR="00522257" w:rsidRDefault="00522257"/>
    <w:p w14:paraId="398C00CE" w14:textId="77777777" w:rsidR="00E43A9F" w:rsidRDefault="00E43A9F" w:rsidP="000E4A1B">
      <w:pPr>
        <w:pStyle w:val="Ttulo1"/>
        <w:numPr>
          <w:ilvl w:val="0"/>
          <w:numId w:val="1"/>
        </w:numPr>
      </w:pPr>
      <w:bookmarkStart w:id="12" w:name="_Toc144892540"/>
      <w:bookmarkStart w:id="13" w:name="_Toc144896573"/>
      <w:bookmarkStart w:id="14" w:name="_Toc144896664"/>
      <w:bookmarkStart w:id="15" w:name="_Toc144896716"/>
      <w:bookmarkStart w:id="16" w:name="_Toc145602669"/>
      <w:r>
        <w:t>INTRODUCCIÓN</w:t>
      </w:r>
      <w:bookmarkEnd w:id="12"/>
      <w:bookmarkEnd w:id="13"/>
      <w:bookmarkEnd w:id="14"/>
      <w:bookmarkEnd w:id="15"/>
      <w:bookmarkEnd w:id="16"/>
      <w:r>
        <w:t xml:space="preserve"> </w:t>
      </w:r>
    </w:p>
    <w:p w14:paraId="3B7BC0DD" w14:textId="417AF2E8" w:rsidR="00DD27B5" w:rsidRPr="0049309D" w:rsidRDefault="00DD27B5" w:rsidP="00DD27B5">
      <w:pPr>
        <w:jc w:val="both"/>
      </w:pPr>
      <w:bookmarkStart w:id="17" w:name="_Toc144892541"/>
      <w:bookmarkStart w:id="18" w:name="_Toc144896574"/>
      <w:bookmarkStart w:id="19" w:name="_Toc144896665"/>
      <w:bookmarkStart w:id="20" w:name="_Toc144896717"/>
      <w:r w:rsidRPr="0049309D">
        <w:t xml:space="preserve">A partir de la reforma constitucional en materia de derechos humanos de junio de 2011, los derechos reconocidos y protegidos para todas las personas se ubican en dos fuentes principales: la Constitución Política de los Estados Unidos Mexicanos y los </w:t>
      </w:r>
      <w:r>
        <w:t>T</w:t>
      </w:r>
      <w:r w:rsidRPr="0049309D">
        <w:t xml:space="preserve">ratados </w:t>
      </w:r>
      <w:r>
        <w:t>I</w:t>
      </w:r>
      <w:r w:rsidRPr="0049309D">
        <w:t>nternacionales de los que</w:t>
      </w:r>
      <w:r w:rsidR="00522257">
        <w:t xml:space="preserve"> el Estado</w:t>
      </w:r>
      <w:r w:rsidRPr="0049309D">
        <w:t xml:space="preserve"> M</w:t>
      </w:r>
      <w:r w:rsidR="00522257">
        <w:t>exicano</w:t>
      </w:r>
      <w:r w:rsidRPr="0049309D">
        <w:t xml:space="preserve"> es parte. Dicha reforma, en términos de lo dispuesto por el artículo primero,</w:t>
      </w:r>
      <w:r>
        <w:t xml:space="preserve"> </w:t>
      </w:r>
      <w:r w:rsidRPr="0049309D">
        <w:t>párrafo tercero</w:t>
      </w:r>
      <w:r>
        <w:t>, de la Constitución Política d ellos Estados Unidos Mexicanos, cual</w:t>
      </w:r>
      <w:r w:rsidRPr="0049309D">
        <w:t xml:space="preserve"> obliga a todas las autoridades, al respeto, promoción, protección y garantía de los derechos humanos, de conformidad con los principios de universalidad, interdependencia, indivisibilidad y progresividad</w:t>
      </w:r>
      <w:r>
        <w:t>,</w:t>
      </w:r>
      <w:r w:rsidRPr="0049309D">
        <w:t xml:space="preserve"> por lo que para garantizarlos, las autoridades tienen el deber de acudir al derecho interno tanto de origen nacional como internacional, brindando la protección más amplia de la persona.</w:t>
      </w:r>
    </w:p>
    <w:p w14:paraId="15A2A0D3" w14:textId="77777777" w:rsidR="00DD27B5" w:rsidRPr="0049309D" w:rsidRDefault="00DD27B5" w:rsidP="00DD27B5">
      <w:pPr>
        <w:jc w:val="both"/>
      </w:pPr>
      <w:r w:rsidRPr="0049309D">
        <w:t xml:space="preserve">Sumado a lo anterior, los grupos de </w:t>
      </w:r>
      <w:r>
        <w:t>a</w:t>
      </w:r>
      <w:r w:rsidRPr="0049309D">
        <w:t xml:space="preserve">tención </w:t>
      </w:r>
      <w:r>
        <w:t>p</w:t>
      </w:r>
      <w:r w:rsidRPr="0049309D">
        <w:t>rioritaria deben gozar, de igualdad de derechos y libertades con estricto apego al respeto a los derechos humanos, por lo que las personas con discapacidad tienen el derecho a votar y ser votadas</w:t>
      </w:r>
      <w:r>
        <w:t>, r</w:t>
      </w:r>
      <w:r w:rsidRPr="0049309D">
        <w:t xml:space="preserve">azón por la cual su participación política debe ser garantizada, como parte integrante de la ciudadanía, esto para hacerse escuchar, ejercer plenamente sus derechos y expresar su voluntad. </w:t>
      </w:r>
    </w:p>
    <w:p w14:paraId="1B007D85" w14:textId="506CD16C" w:rsidR="00DD27B5" w:rsidRPr="0049309D" w:rsidRDefault="00DD27B5" w:rsidP="00DD27B5">
      <w:pPr>
        <w:jc w:val="both"/>
      </w:pPr>
      <w:r>
        <w:t>Lo anterior, c</w:t>
      </w:r>
      <w:r w:rsidRPr="0049309D">
        <w:t>on la finalidad de adoptar las medidas tendientes para garantizar a las personas con discapacidad, el ejercicio de sus derechos político electorales en igualdad de condiciones y sin discriminación en todos los tipos de elección y mecanismos de participación ciudadana; en esta medida el Instituto tiene el compromiso de concretar la implementación de acciones</w:t>
      </w:r>
      <w:r w:rsidR="00522257">
        <w:t xml:space="preserve"> afirmativas</w:t>
      </w:r>
      <w:r w:rsidRPr="0049309D">
        <w:t xml:space="preserve"> en materia de participación y representación política debido a que las personas con discapacidad deberán gozar de los derechos humanos, sin distinción alguna de nacionalidad, lugar de residencia, sexo, origen nacional o étnico, color, religión, lengua, o cualquier otra condición.  </w:t>
      </w:r>
    </w:p>
    <w:p w14:paraId="7CDC1A00" w14:textId="77777777" w:rsidR="00DD27B5" w:rsidRPr="0049309D" w:rsidRDefault="00DD27B5" w:rsidP="00DD27B5">
      <w:pPr>
        <w:jc w:val="both"/>
      </w:pPr>
      <w:r>
        <w:t>En ese sentido, e</w:t>
      </w:r>
      <w:r w:rsidRPr="0049309D">
        <w:t xml:space="preserve">l artículo 4.3 de la Convención sobre los Derechos de las personas con discapacidad y su Protocolo Facultativo establece que las autoridades de nuestro país tienen la obligación de someter a consulta todas las medidas, políticas o leyes que impacten los Derechos </w:t>
      </w:r>
      <w:r>
        <w:t>H</w:t>
      </w:r>
      <w:r w:rsidRPr="0049309D">
        <w:t xml:space="preserve">umanos de las personas con </w:t>
      </w:r>
      <w:r>
        <w:t>d</w:t>
      </w:r>
      <w:r w:rsidRPr="0049309D">
        <w:t xml:space="preserve">iscapacidad citando lo siguiente: </w:t>
      </w:r>
    </w:p>
    <w:p w14:paraId="22DE652B" w14:textId="77777777" w:rsidR="00DD27B5" w:rsidRPr="0049309D" w:rsidRDefault="00DD27B5" w:rsidP="00DD27B5">
      <w:pPr>
        <w:pStyle w:val="Prrafodelista"/>
        <w:numPr>
          <w:ilvl w:val="0"/>
          <w:numId w:val="16"/>
        </w:numPr>
        <w:jc w:val="both"/>
        <w:rPr>
          <w:i/>
          <w:iCs/>
        </w:rPr>
      </w:pPr>
      <w:r w:rsidRPr="0049309D">
        <w:rPr>
          <w:i/>
          <w:iCs/>
        </w:rPr>
        <w:t>En la elaboración y aplicación de legislación y políticas para hacer efectiva la presente Convención, y en otros procesos de adopción de decisiones sobre cuestiones relacionadas con las personas con discapacidad, los Estados Partes celebrarán consultas estrechas y colaborarán activamente con las personas con discapacidad, incluidos los niños y las niñas con discapacidad, a través de las organizaciones que las representan.</w:t>
      </w:r>
    </w:p>
    <w:p w14:paraId="09E62767" w14:textId="77777777" w:rsidR="0049309D" w:rsidRPr="0049309D" w:rsidRDefault="0049309D" w:rsidP="0049309D">
      <w:pPr>
        <w:pStyle w:val="Prrafodelista"/>
        <w:jc w:val="both"/>
        <w:rPr>
          <w:i/>
          <w:iCs/>
        </w:rPr>
      </w:pPr>
    </w:p>
    <w:p w14:paraId="442BD5B5" w14:textId="0222B1B4" w:rsidR="00DD27B5" w:rsidRPr="0049309D" w:rsidRDefault="00DD27B5" w:rsidP="00DD27B5">
      <w:pPr>
        <w:jc w:val="both"/>
      </w:pPr>
      <w:r>
        <w:t>L</w:t>
      </w:r>
      <w:r w:rsidRPr="0049309D">
        <w:t>a LIPEET en su artículo 24 fracci</w:t>
      </w:r>
      <w:r>
        <w:t>ó</w:t>
      </w:r>
      <w:r w:rsidRPr="0049309D">
        <w:t>n I y III</w:t>
      </w:r>
      <w:r>
        <w:t xml:space="preserve"> señala</w:t>
      </w:r>
      <w:r w:rsidRPr="0049309D">
        <w:t xml:space="preserve"> que son fines del Instituto, contribuir al desarrollo de la vida política democrática del </w:t>
      </w:r>
      <w:r>
        <w:t>E</w:t>
      </w:r>
      <w:r w:rsidRPr="0049309D">
        <w:t>stado; promover, fomentar y preservar el ejercicio de los derechos político-electorales de los ciudadanos,</w:t>
      </w:r>
      <w:r>
        <w:t xml:space="preserve"> y toda vez que e</w:t>
      </w:r>
      <w:r w:rsidRPr="0049309D">
        <w:t xml:space="preserve">n la presente anualidad dará inicio el Proceso Electoral Local Ordinario 2023-2024, surge la implementación de </w:t>
      </w:r>
      <w:r>
        <w:t>ac</w:t>
      </w:r>
      <w:r w:rsidRPr="0049309D">
        <w:t xml:space="preserve">ciones </w:t>
      </w:r>
      <w:r>
        <w:t>a</w:t>
      </w:r>
      <w:r w:rsidRPr="0049309D">
        <w:t xml:space="preserve">firmativas dirigidas a los grupos de </w:t>
      </w:r>
      <w:r>
        <w:t>a</w:t>
      </w:r>
      <w:r w:rsidRPr="0049309D">
        <w:t>tención prioritaria</w:t>
      </w:r>
      <w:r>
        <w:t>,</w:t>
      </w:r>
      <w:r w:rsidRPr="0049309D">
        <w:t xml:space="preserve"> en especial a personas con discapacidad que radican en el Estado de Tlaxcala, con el objeto de promover y garantizar </w:t>
      </w:r>
      <w:r>
        <w:t>el</w:t>
      </w:r>
      <w:r w:rsidRPr="0049309D">
        <w:t xml:space="preserve"> ejercicio pleno de sus derechos. </w:t>
      </w:r>
    </w:p>
    <w:p w14:paraId="60B25678" w14:textId="77777777" w:rsidR="00DD27B5" w:rsidRDefault="00DD27B5" w:rsidP="00DD27B5">
      <w:pPr>
        <w:jc w:val="both"/>
      </w:pPr>
      <w:r>
        <w:t>Motivo por lo cual, surge el</w:t>
      </w:r>
      <w:r w:rsidRPr="0049309D">
        <w:t xml:space="preserve"> presente protocolo</w:t>
      </w:r>
      <w:r>
        <w:t xml:space="preserve"> que</w:t>
      </w:r>
      <w:r w:rsidRPr="0049309D">
        <w:t xml:space="preserve"> tiene como objetivo establecer los lineamientos y procedimientos para llevar a cabo la consulta a personas con discapacidad con la finalidad de recibir opiniones, propuestas y planteamientos respecto de la identificación de los mecanismos de acreditación </w:t>
      </w:r>
      <w:r>
        <w:t>para</w:t>
      </w:r>
      <w:r w:rsidRPr="0049309D">
        <w:t xml:space="preserve"> las postulaciones</w:t>
      </w:r>
      <w:r>
        <w:t xml:space="preserve"> </w:t>
      </w:r>
      <w:r w:rsidRPr="0049309D">
        <w:t>a los cargos de elección popular de personas con discapacidad</w:t>
      </w:r>
      <w:r>
        <w:t xml:space="preserve"> y garantizar su </w:t>
      </w:r>
      <w:r w:rsidRPr="0049309D">
        <w:t>inclusión en los órganos desconcentrados del ITE.</w:t>
      </w:r>
    </w:p>
    <w:p w14:paraId="5D926BA0" w14:textId="77777777" w:rsidR="00AC250A" w:rsidRPr="0049309D" w:rsidRDefault="00AC250A" w:rsidP="0049309D">
      <w:pPr>
        <w:jc w:val="both"/>
      </w:pPr>
    </w:p>
    <w:p w14:paraId="7CE22B58" w14:textId="4D384390" w:rsidR="00E43A9F" w:rsidRDefault="00AC250A" w:rsidP="00AC3783">
      <w:pPr>
        <w:pStyle w:val="Ttulo1"/>
      </w:pPr>
      <w:bookmarkStart w:id="21" w:name="_Toc145602670"/>
      <w:r>
        <w:t xml:space="preserve">3. </w:t>
      </w:r>
      <w:r w:rsidR="00E43A9F">
        <w:t>MARCO CONCEPTUAL</w:t>
      </w:r>
      <w:bookmarkEnd w:id="17"/>
      <w:bookmarkEnd w:id="18"/>
      <w:bookmarkEnd w:id="19"/>
      <w:bookmarkEnd w:id="20"/>
      <w:bookmarkEnd w:id="21"/>
      <w:r w:rsidR="00E43A9F">
        <w:t xml:space="preserve"> </w:t>
      </w:r>
    </w:p>
    <w:p w14:paraId="29534AB4" w14:textId="1561FCFD" w:rsidR="00AC3783" w:rsidRDefault="00AC3783" w:rsidP="00AC3783">
      <w:pPr>
        <w:pStyle w:val="Ttulo2"/>
      </w:pPr>
      <w:bookmarkStart w:id="22" w:name="_Toc144892542"/>
      <w:bookmarkStart w:id="23" w:name="_Toc144896575"/>
      <w:bookmarkStart w:id="24" w:name="_Toc144896666"/>
      <w:bookmarkStart w:id="25" w:name="_Toc144896718"/>
      <w:bookmarkStart w:id="26" w:name="_Toc145602671"/>
      <w:r>
        <w:t>3.1 Modelos en que se fundamenta la discapacidad</w:t>
      </w:r>
      <w:bookmarkEnd w:id="22"/>
      <w:bookmarkEnd w:id="23"/>
      <w:bookmarkEnd w:id="24"/>
      <w:bookmarkEnd w:id="25"/>
      <w:bookmarkEnd w:id="26"/>
      <w:r>
        <w:t xml:space="preserve"> </w:t>
      </w:r>
    </w:p>
    <w:p w14:paraId="5BC73588" w14:textId="064F2E2B" w:rsidR="00E43A9F" w:rsidRPr="00AC250A" w:rsidRDefault="00E43A9F" w:rsidP="00AC250A">
      <w:pPr>
        <w:jc w:val="both"/>
      </w:pPr>
      <w:r w:rsidRPr="00AC250A">
        <w:t>La discapacidad es un concepto con diversas acepciones a lo largo de la historia y de las sociedades</w:t>
      </w:r>
      <w:r w:rsidR="00AC250A" w:rsidRPr="00AC250A">
        <w:t>, e</w:t>
      </w:r>
      <w:r w:rsidRPr="00AC250A">
        <w:t xml:space="preserve">n el contexto mundial contemporáneo, destacan </w:t>
      </w:r>
      <w:r w:rsidR="009F6D9B">
        <w:t>tres</w:t>
      </w:r>
      <w:r w:rsidRPr="00AC250A">
        <w:t xml:space="preserve"> modelos: </w:t>
      </w:r>
      <w:r w:rsidRPr="00DD27B5">
        <w:rPr>
          <w:b/>
          <w:bCs/>
        </w:rPr>
        <w:t>bio-m</w:t>
      </w:r>
      <w:r w:rsidR="00B96E91" w:rsidRPr="00DD27B5">
        <w:rPr>
          <w:b/>
          <w:bCs/>
        </w:rPr>
        <w:t>é</w:t>
      </w:r>
      <w:r w:rsidRPr="00DD27B5">
        <w:rPr>
          <w:b/>
          <w:bCs/>
        </w:rPr>
        <w:t>dico, social</w:t>
      </w:r>
      <w:r w:rsidR="009F6D9B">
        <w:rPr>
          <w:b/>
          <w:bCs/>
        </w:rPr>
        <w:t xml:space="preserve"> y</w:t>
      </w:r>
      <w:r w:rsidRPr="00DD27B5">
        <w:rPr>
          <w:b/>
          <w:bCs/>
        </w:rPr>
        <w:t xml:space="preserve"> de derechos humanos </w:t>
      </w:r>
      <w:sdt>
        <w:sdtPr>
          <w:rPr>
            <w:b/>
            <w:bCs/>
          </w:rPr>
          <w:id w:val="1839190402"/>
          <w:citation/>
        </w:sdtPr>
        <w:sdtEndPr/>
        <w:sdtContent>
          <w:r w:rsidRPr="00DD27B5">
            <w:rPr>
              <w:b/>
              <w:bCs/>
            </w:rPr>
            <w:fldChar w:fldCharType="begin"/>
          </w:r>
          <w:r w:rsidRPr="00DD27B5">
            <w:rPr>
              <w:b/>
              <w:bCs/>
            </w:rPr>
            <w:instrText xml:space="preserve"> CITATION And10 \l 2058 </w:instrText>
          </w:r>
          <w:r w:rsidRPr="00DD27B5">
            <w:rPr>
              <w:b/>
              <w:bCs/>
            </w:rPr>
            <w:fldChar w:fldCharType="separate"/>
          </w:r>
          <w:r w:rsidRPr="00DD27B5">
            <w:rPr>
              <w:b/>
              <w:bCs/>
              <w:noProof/>
            </w:rPr>
            <w:t>(Muñoz, 2010)</w:t>
          </w:r>
          <w:r w:rsidRPr="00DD27B5">
            <w:rPr>
              <w:b/>
              <w:bCs/>
            </w:rPr>
            <w:fldChar w:fldCharType="end"/>
          </w:r>
        </w:sdtContent>
      </w:sdt>
      <w:r w:rsidRPr="00AC250A">
        <w:t>. Los cuatro modelos en mención tienen en cuenta los siguientes element</w:t>
      </w:r>
      <w:r w:rsidRPr="00AC250A">
        <w:rPr>
          <w:color w:val="000000"/>
        </w:rPr>
        <w:t>os:</w:t>
      </w:r>
    </w:p>
    <w:p w14:paraId="045D82B1" w14:textId="77777777" w:rsidR="00E43A9F" w:rsidRPr="00AC250A" w:rsidRDefault="00E43A9F" w:rsidP="00E43A9F">
      <w:pPr>
        <w:spacing w:after="0" w:line="276" w:lineRule="auto"/>
        <w:jc w:val="both"/>
        <w:rPr>
          <w:color w:val="000000"/>
        </w:rPr>
      </w:pPr>
      <w:r w:rsidRPr="00AC250A">
        <w:rPr>
          <w:color w:val="000000"/>
        </w:rPr>
        <w:t xml:space="preserve"> </w:t>
      </w:r>
    </w:p>
    <w:p w14:paraId="14D222BA" w14:textId="77777777" w:rsidR="00DC624A" w:rsidRPr="00AC250A" w:rsidRDefault="00E43A9F" w:rsidP="00DC624A">
      <w:pPr>
        <w:pStyle w:val="Prrafodelista"/>
        <w:numPr>
          <w:ilvl w:val="0"/>
          <w:numId w:val="3"/>
        </w:numPr>
        <w:spacing w:after="0" w:line="276" w:lineRule="auto"/>
        <w:jc w:val="both"/>
        <w:rPr>
          <w:color w:val="000000"/>
        </w:rPr>
      </w:pPr>
      <w:r w:rsidRPr="00DC624A">
        <w:rPr>
          <w:b/>
          <w:bCs/>
          <w:color w:val="000000"/>
        </w:rPr>
        <w:t>El modelo bio-médico.</w:t>
      </w:r>
      <w:r w:rsidRPr="00DC624A">
        <w:rPr>
          <w:color w:val="000000"/>
        </w:rPr>
        <w:t xml:space="preserve"> </w:t>
      </w:r>
      <w:r w:rsidR="00DC624A" w:rsidRPr="00AC250A">
        <w:rPr>
          <w:color w:val="000000"/>
        </w:rPr>
        <w:t xml:space="preserve">Consideraba a la discapacidad como una enfermedad y un diagnóstico </w:t>
      </w:r>
      <w:proofErr w:type="spellStart"/>
      <w:r w:rsidR="00DC624A" w:rsidRPr="00AC250A">
        <w:rPr>
          <w:color w:val="000000"/>
        </w:rPr>
        <w:t>patologizante</w:t>
      </w:r>
      <w:proofErr w:type="spellEnd"/>
      <w:r w:rsidR="00DC624A" w:rsidRPr="00AC250A">
        <w:rPr>
          <w:color w:val="000000"/>
        </w:rPr>
        <w:t>. Se concentra en la rehabilitación y medidas de normalización de las personas, a través de la atención individual y de su adaptación a los entornos. Este modelo, a pesar de haber servido para tener una taxonomía de las discapacidades y garantizar la intervención sobre estas, también ha llevado a producir cierta estigmatización, marginación, y desviación de la persona en condición de discapacidad.</w:t>
      </w:r>
    </w:p>
    <w:p w14:paraId="419E2FF0" w14:textId="5C8AF4C3" w:rsidR="00E43A9F" w:rsidRPr="00DC624A" w:rsidRDefault="00E43A9F" w:rsidP="00DC624A">
      <w:pPr>
        <w:pStyle w:val="Prrafodelista"/>
        <w:spacing w:after="0" w:line="276" w:lineRule="auto"/>
        <w:ind w:left="360"/>
        <w:jc w:val="both"/>
        <w:rPr>
          <w:color w:val="000000"/>
        </w:rPr>
      </w:pPr>
    </w:p>
    <w:p w14:paraId="6CA1D244" w14:textId="13FF7C22" w:rsidR="00E43A9F" w:rsidRPr="00AC250A" w:rsidRDefault="00E43A9F" w:rsidP="00E43A9F">
      <w:pPr>
        <w:pStyle w:val="Prrafodelista"/>
        <w:numPr>
          <w:ilvl w:val="0"/>
          <w:numId w:val="3"/>
        </w:numPr>
        <w:spacing w:after="0" w:line="276" w:lineRule="auto"/>
        <w:jc w:val="both"/>
        <w:rPr>
          <w:color w:val="000000"/>
        </w:rPr>
      </w:pPr>
      <w:r w:rsidRPr="00AC250A">
        <w:rPr>
          <w:b/>
          <w:bCs/>
          <w:color w:val="000000"/>
        </w:rPr>
        <w:t>Modelo social</w:t>
      </w:r>
      <w:r w:rsidRPr="00AC250A">
        <w:rPr>
          <w:color w:val="000000"/>
        </w:rPr>
        <w:t xml:space="preserve">: </w:t>
      </w:r>
      <w:r w:rsidR="00DC624A">
        <w:t>Cuenta entre sus fundamentos el movimiento de la vida independiente de las personas con discapacidad. Acentúa que la discapacidad está relacionada con las barreras físicas y actitudinales de la sociedad. Da relevancia a la independencia de las personas con discapacidad. Distingue entre diversidades funcionales que presentan los seres humanos, de tipos sensoriales, motrices e intelectuales, y discapacidad como impedimentos en la ejecución y realización de actividades y tareas. Este modelo ha sido relevante, asimismo, porque destaca la igualdad y dignidad entre todas las personas, enfatizando la diversidad humana. Subraya la inclusión plena de las personas con discapacidad en la sociedad, su autonomía y la toma de decisiones. Se deslinda de la concepción de la discapacidad como una enfermedad y privilegia un enfoque de derechos humanos.</w:t>
      </w:r>
    </w:p>
    <w:p w14:paraId="170C70DE" w14:textId="77777777" w:rsidR="00E43A9F" w:rsidRPr="00AC250A" w:rsidRDefault="00E43A9F" w:rsidP="00E43A9F">
      <w:pPr>
        <w:spacing w:after="0" w:line="276" w:lineRule="auto"/>
        <w:jc w:val="both"/>
        <w:rPr>
          <w:b/>
          <w:bCs/>
          <w:color w:val="000000"/>
        </w:rPr>
      </w:pPr>
    </w:p>
    <w:p w14:paraId="74A4865B" w14:textId="6613664B" w:rsidR="00E43A9F" w:rsidRPr="00AC250A" w:rsidRDefault="00E43A9F" w:rsidP="00E43A9F">
      <w:pPr>
        <w:pStyle w:val="Prrafodelista"/>
        <w:numPr>
          <w:ilvl w:val="0"/>
          <w:numId w:val="3"/>
        </w:numPr>
        <w:spacing w:after="0" w:line="276" w:lineRule="auto"/>
        <w:jc w:val="both"/>
      </w:pPr>
      <w:r w:rsidRPr="00AC250A">
        <w:rPr>
          <w:b/>
          <w:bCs/>
          <w:color w:val="000000"/>
        </w:rPr>
        <w:t xml:space="preserve">Modelo </w:t>
      </w:r>
      <w:r w:rsidRPr="00AC250A">
        <w:rPr>
          <w:b/>
          <w:bCs/>
        </w:rPr>
        <w:t>de derechos humanos.</w:t>
      </w:r>
      <w:r w:rsidRPr="00AC250A">
        <w:t xml:space="preserve"> Parte del modelo social y acentúa que las personas con discapacidad son titulares de derechos. Resalta la necesidad de volver efectiva la igualdad sustantiva y la no discriminación, promueve la inclusión y combate los estereotipos</w:t>
      </w:r>
      <w:r w:rsidR="00B96E91">
        <w:t>.</w:t>
      </w:r>
      <w:r w:rsidRPr="00AC250A">
        <w:t xml:space="preserve"> </w:t>
      </w:r>
    </w:p>
    <w:p w14:paraId="66C353CE" w14:textId="77777777" w:rsidR="00E43A9F" w:rsidRPr="00AC250A" w:rsidRDefault="00E43A9F" w:rsidP="00E43A9F">
      <w:pPr>
        <w:pStyle w:val="Prrafodelista"/>
        <w:rPr>
          <w:b/>
          <w:bCs/>
          <w:color w:val="000000"/>
        </w:rPr>
      </w:pPr>
    </w:p>
    <w:p w14:paraId="18268792" w14:textId="31698926" w:rsidR="002F45EC" w:rsidRDefault="00DC624A" w:rsidP="00522257">
      <w:pPr>
        <w:pStyle w:val="Prrafodelista"/>
        <w:spacing w:after="0" w:line="276" w:lineRule="auto"/>
        <w:jc w:val="both"/>
      </w:pPr>
      <w:r w:rsidRPr="00F8782F">
        <w:rPr>
          <w:color w:val="000000"/>
        </w:rPr>
        <w:t xml:space="preserve"> </w:t>
      </w:r>
    </w:p>
    <w:p w14:paraId="2AF37260" w14:textId="77777777" w:rsidR="00105A59" w:rsidRPr="00E43A9F" w:rsidRDefault="00105A59" w:rsidP="00E43A9F"/>
    <w:p w14:paraId="0BA5D279" w14:textId="6B2272CE" w:rsidR="00E43A9F" w:rsidRDefault="00AC3783" w:rsidP="00AC3783">
      <w:pPr>
        <w:pStyle w:val="Ttulo2"/>
      </w:pPr>
      <w:bookmarkStart w:id="27" w:name="_2et92p0" w:colFirst="0" w:colLast="0"/>
      <w:bookmarkStart w:id="28" w:name="_Toc144892543"/>
      <w:bookmarkStart w:id="29" w:name="_Toc144896576"/>
      <w:bookmarkStart w:id="30" w:name="_Toc144896667"/>
      <w:bookmarkStart w:id="31" w:name="_Toc144896719"/>
      <w:bookmarkStart w:id="32" w:name="_Toc145602672"/>
      <w:bookmarkEnd w:id="27"/>
      <w:r>
        <w:t xml:space="preserve">3.2 </w:t>
      </w:r>
      <w:r w:rsidR="00E43A9F">
        <w:t>Tipos de discapacidades</w:t>
      </w:r>
      <w:bookmarkEnd w:id="28"/>
      <w:bookmarkEnd w:id="29"/>
      <w:bookmarkEnd w:id="30"/>
      <w:bookmarkEnd w:id="31"/>
      <w:bookmarkEnd w:id="32"/>
      <w:r w:rsidR="00E43A9F">
        <w:t xml:space="preserve"> </w:t>
      </w:r>
    </w:p>
    <w:p w14:paraId="2FC9AD65" w14:textId="79056679" w:rsidR="00E43A9F" w:rsidRDefault="00E43A9F" w:rsidP="00DD27B5">
      <w:pPr>
        <w:pBdr>
          <w:top w:val="nil"/>
          <w:left w:val="nil"/>
          <w:bottom w:val="nil"/>
          <w:right w:val="nil"/>
          <w:between w:val="nil"/>
        </w:pBdr>
        <w:spacing w:after="0"/>
        <w:ind w:left="720"/>
        <w:jc w:val="both"/>
      </w:pPr>
      <w:r>
        <w:rPr>
          <w:color w:val="000000"/>
        </w:rPr>
        <w:t xml:space="preserve">De acuerdo a la </w:t>
      </w:r>
      <w:r w:rsidR="00B96E91">
        <w:rPr>
          <w:color w:val="000000"/>
        </w:rPr>
        <w:t>L</w:t>
      </w:r>
      <w:r>
        <w:rPr>
          <w:color w:val="000000"/>
        </w:rPr>
        <w:t xml:space="preserve">ey General para la Inclusión de las Personas con Discapacidad, en </w:t>
      </w:r>
      <w:r w:rsidR="009027DC">
        <w:rPr>
          <w:color w:val="000000"/>
        </w:rPr>
        <w:t>su</w:t>
      </w:r>
      <w:r>
        <w:rPr>
          <w:color w:val="000000"/>
        </w:rPr>
        <w:t xml:space="preserve"> artículo 2, menciona que</w:t>
      </w:r>
      <w:r w:rsidR="009027DC">
        <w:rPr>
          <w:color w:val="000000"/>
        </w:rPr>
        <w:t>,</w:t>
      </w:r>
      <w:r>
        <w:rPr>
          <w:color w:val="000000"/>
        </w:rPr>
        <w:t xml:space="preserve"> se entenderá por: </w:t>
      </w:r>
    </w:p>
    <w:p w14:paraId="2D10E810" w14:textId="77777777" w:rsidR="00DD27B5" w:rsidRDefault="00DD27B5" w:rsidP="00DD27B5">
      <w:pPr>
        <w:pBdr>
          <w:top w:val="nil"/>
          <w:left w:val="nil"/>
          <w:bottom w:val="nil"/>
          <w:right w:val="nil"/>
          <w:between w:val="nil"/>
        </w:pBdr>
        <w:spacing w:after="0"/>
        <w:ind w:left="720"/>
        <w:jc w:val="both"/>
      </w:pPr>
    </w:p>
    <w:p w14:paraId="670DBB4E" w14:textId="632B3BC6" w:rsidR="00E43A9F" w:rsidRDefault="00E43A9F" w:rsidP="00E43A9F">
      <w:pPr>
        <w:numPr>
          <w:ilvl w:val="0"/>
          <w:numId w:val="2"/>
        </w:numPr>
        <w:pBdr>
          <w:top w:val="nil"/>
          <w:left w:val="nil"/>
          <w:bottom w:val="nil"/>
          <w:right w:val="nil"/>
          <w:between w:val="nil"/>
        </w:pBdr>
        <w:jc w:val="both"/>
      </w:pPr>
      <w:bookmarkStart w:id="33" w:name="_46r0co2" w:colFirst="0" w:colLast="0"/>
      <w:bookmarkEnd w:id="33"/>
      <w:r>
        <w:rPr>
          <w:b/>
          <w:color w:val="000000"/>
        </w:rPr>
        <w:t xml:space="preserve">Discapacidad Física. </w:t>
      </w:r>
      <w:r>
        <w:rPr>
          <w:color w:val="000000"/>
        </w:rPr>
        <w:t>Es la secuela o malformación que deriva de una afección en el sistema neuromuscular a nivel central o periférico, dando como resultado alteraciones en el control del movimiento y la postura, y que al interactuar con las barreras que le impone el entorno social, pued</w:t>
      </w:r>
      <w:r w:rsidR="009027DC">
        <w:rPr>
          <w:color w:val="000000"/>
        </w:rPr>
        <w:t xml:space="preserve">e </w:t>
      </w:r>
      <w:r>
        <w:rPr>
          <w:color w:val="000000"/>
        </w:rPr>
        <w:t>impedir su inclusión plena y efectiva en la sociedad, en igualdad de condiciones con los demás.</w:t>
      </w:r>
    </w:p>
    <w:p w14:paraId="14D78158" w14:textId="77777777" w:rsidR="00E43A9F" w:rsidRDefault="00E43A9F" w:rsidP="00E43A9F">
      <w:pPr>
        <w:jc w:val="both"/>
      </w:pPr>
    </w:p>
    <w:p w14:paraId="2A89D6ED" w14:textId="0561DC00" w:rsidR="00E43A9F" w:rsidRDefault="00E43A9F" w:rsidP="00E43A9F">
      <w:pPr>
        <w:numPr>
          <w:ilvl w:val="0"/>
          <w:numId w:val="2"/>
        </w:numPr>
        <w:pBdr>
          <w:top w:val="nil"/>
          <w:left w:val="nil"/>
          <w:bottom w:val="nil"/>
          <w:right w:val="nil"/>
          <w:between w:val="nil"/>
        </w:pBdr>
        <w:jc w:val="both"/>
      </w:pPr>
      <w:r>
        <w:rPr>
          <w:b/>
          <w:color w:val="000000"/>
        </w:rPr>
        <w:t>Discapacidad Mental.</w:t>
      </w:r>
      <w:r>
        <w:rPr>
          <w:color w:val="000000"/>
        </w:rPr>
        <w:t xml:space="preserve"> Es la alteración o deficiencia en el sistema neuronal de una persona, que aunado a una sucesión de hechos que no puede manejar, detona un cambio en su comportamiento que dificulta su pleno desarrollo y convivencia social y que</w:t>
      </w:r>
      <w:r w:rsidR="009027DC">
        <w:rPr>
          <w:color w:val="000000"/>
        </w:rPr>
        <w:t>,</w:t>
      </w:r>
      <w:r>
        <w:rPr>
          <w:color w:val="000000"/>
        </w:rPr>
        <w:t xml:space="preserve"> al interactuar con las barreras que le impone el entorno social, pueda impedir su inclusión plena y efectiva en la sociedad, en igualdad de condiciones con los demás.</w:t>
      </w:r>
    </w:p>
    <w:p w14:paraId="0507004B" w14:textId="77777777" w:rsidR="00E43A9F" w:rsidRDefault="00E43A9F" w:rsidP="00E43A9F">
      <w:pPr>
        <w:jc w:val="both"/>
      </w:pPr>
    </w:p>
    <w:p w14:paraId="78A2E794" w14:textId="77777777" w:rsidR="00E43A9F" w:rsidRDefault="00E43A9F" w:rsidP="00E43A9F">
      <w:pPr>
        <w:numPr>
          <w:ilvl w:val="0"/>
          <w:numId w:val="2"/>
        </w:numPr>
        <w:pBdr>
          <w:top w:val="nil"/>
          <w:left w:val="nil"/>
          <w:bottom w:val="nil"/>
          <w:right w:val="nil"/>
          <w:between w:val="nil"/>
        </w:pBdr>
        <w:spacing w:after="0"/>
        <w:jc w:val="both"/>
      </w:pPr>
      <w:r>
        <w:rPr>
          <w:b/>
          <w:color w:val="000000"/>
        </w:rPr>
        <w:t>Discapacidad Intelectual.</w:t>
      </w:r>
      <w:r>
        <w:rPr>
          <w:color w:val="000000"/>
        </w:rPr>
        <w:t xml:space="preserve"> Se caracteriza por limitaciones significativas tanto en la estructura del pensamiento razonado, como en la conducta adaptativa de la persona, y que al interactuar con las barreras que le impone el entorno social, pueda impedir su inclusión plena y efectiva en la sociedad, en igualdad de condiciones con los demás.</w:t>
      </w:r>
    </w:p>
    <w:p w14:paraId="1C9B0AA9" w14:textId="77777777" w:rsidR="00E43A9F" w:rsidRDefault="00E43A9F" w:rsidP="00E43A9F">
      <w:pPr>
        <w:pBdr>
          <w:top w:val="nil"/>
          <w:left w:val="nil"/>
          <w:bottom w:val="nil"/>
          <w:right w:val="nil"/>
          <w:between w:val="nil"/>
        </w:pBdr>
        <w:spacing w:after="0"/>
        <w:ind w:left="720"/>
        <w:rPr>
          <w:color w:val="000000"/>
        </w:rPr>
      </w:pPr>
    </w:p>
    <w:p w14:paraId="02F4AC79" w14:textId="77777777" w:rsidR="00E43A9F" w:rsidRDefault="00E43A9F" w:rsidP="00E43A9F">
      <w:pPr>
        <w:pBdr>
          <w:top w:val="nil"/>
          <w:left w:val="nil"/>
          <w:bottom w:val="nil"/>
          <w:right w:val="nil"/>
          <w:between w:val="nil"/>
        </w:pBdr>
        <w:spacing w:after="0"/>
        <w:ind w:left="720"/>
        <w:jc w:val="both"/>
        <w:rPr>
          <w:color w:val="000000"/>
        </w:rPr>
      </w:pPr>
    </w:p>
    <w:p w14:paraId="7F893E79" w14:textId="77777777" w:rsidR="00E43A9F" w:rsidRPr="00B26906" w:rsidRDefault="00E43A9F" w:rsidP="00E43A9F">
      <w:pPr>
        <w:numPr>
          <w:ilvl w:val="0"/>
          <w:numId w:val="2"/>
        </w:numPr>
        <w:pBdr>
          <w:top w:val="nil"/>
          <w:left w:val="nil"/>
          <w:bottom w:val="nil"/>
          <w:right w:val="nil"/>
          <w:between w:val="nil"/>
        </w:pBdr>
        <w:jc w:val="both"/>
      </w:pPr>
      <w:r>
        <w:rPr>
          <w:b/>
          <w:color w:val="000000"/>
        </w:rPr>
        <w:t>Discapacidad Sensorial.</w:t>
      </w:r>
      <w:r>
        <w:rPr>
          <w:color w:val="000000"/>
        </w:rPr>
        <w:t xml:space="preserve"> Es la deficiencia estructural o funcional de los órganos de la visión, audición, tacto, olfato y gusto, así como de las estructuras y funciones asociadas a cada uno de ellos, y que al interactuar con las barreras que le impone el entorno social, pueda impedir su inclusión plena y efectiva en la sociedad, en igualdad de condiciones con los demás.</w:t>
      </w:r>
    </w:p>
    <w:p w14:paraId="41220A85" w14:textId="77777777" w:rsidR="00B26906" w:rsidRPr="00B26906" w:rsidRDefault="00B26906" w:rsidP="00B26906">
      <w:pPr>
        <w:pBdr>
          <w:top w:val="nil"/>
          <w:left w:val="nil"/>
          <w:bottom w:val="nil"/>
          <w:right w:val="nil"/>
          <w:between w:val="nil"/>
        </w:pBdr>
        <w:ind w:left="720"/>
        <w:jc w:val="both"/>
      </w:pPr>
    </w:p>
    <w:p w14:paraId="087E841F" w14:textId="4CAA04F9" w:rsidR="00E43A9F" w:rsidRPr="00994BAF" w:rsidRDefault="00B26906" w:rsidP="00994BAF">
      <w:pPr>
        <w:numPr>
          <w:ilvl w:val="0"/>
          <w:numId w:val="2"/>
        </w:numPr>
        <w:pBdr>
          <w:top w:val="nil"/>
          <w:left w:val="nil"/>
          <w:bottom w:val="nil"/>
          <w:right w:val="nil"/>
          <w:between w:val="nil"/>
        </w:pBdr>
        <w:jc w:val="both"/>
      </w:pPr>
      <w:r>
        <w:rPr>
          <w:b/>
          <w:color w:val="000000"/>
        </w:rPr>
        <w:t>Discapacidad múltiple.</w:t>
      </w:r>
      <w:r>
        <w:t xml:space="preserve"> Hace referencia a la presencia de distintas capacidades en una misma persona, que pueden presentarse de diferente manera, con distinta severidad o afectaciones, así como con distintas comorbilidades y pueden ser motoras, sensoriales e intelectuales.</w:t>
      </w:r>
    </w:p>
    <w:p w14:paraId="7611A4E9" w14:textId="77777777" w:rsidR="00105A59" w:rsidRDefault="00105A59" w:rsidP="00E43A9F">
      <w:pPr>
        <w:spacing w:line="276" w:lineRule="auto"/>
        <w:rPr>
          <w:b/>
          <w:sz w:val="24"/>
          <w:szCs w:val="24"/>
        </w:rPr>
      </w:pPr>
    </w:p>
    <w:p w14:paraId="24F0D2E1" w14:textId="2B720DFE" w:rsidR="00E43A9F" w:rsidRDefault="00AC3783" w:rsidP="00AC3783">
      <w:pPr>
        <w:pStyle w:val="Ttulo1"/>
      </w:pPr>
      <w:bookmarkStart w:id="34" w:name="_tyjcwt" w:colFirst="0" w:colLast="0"/>
      <w:bookmarkStart w:id="35" w:name="_Toc144892544"/>
      <w:bookmarkStart w:id="36" w:name="_Toc144896577"/>
      <w:bookmarkStart w:id="37" w:name="_Toc144896668"/>
      <w:bookmarkStart w:id="38" w:name="_Toc144896720"/>
      <w:bookmarkStart w:id="39" w:name="_Toc145602673"/>
      <w:bookmarkEnd w:id="34"/>
      <w:r w:rsidRPr="00AC3783">
        <w:t>4.</w:t>
      </w:r>
      <w:r>
        <w:t xml:space="preserve"> </w:t>
      </w:r>
      <w:r w:rsidR="00E43A9F">
        <w:t>FUNDAMENTO JURÍDICO</w:t>
      </w:r>
      <w:bookmarkEnd w:id="35"/>
      <w:bookmarkEnd w:id="36"/>
      <w:bookmarkEnd w:id="37"/>
      <w:bookmarkEnd w:id="38"/>
      <w:bookmarkEnd w:id="39"/>
      <w:r w:rsidR="00E43A9F">
        <w:t xml:space="preserve"> </w:t>
      </w:r>
    </w:p>
    <w:p w14:paraId="45D6D3EF" w14:textId="0F0A0AC1" w:rsidR="00E43A9F" w:rsidRDefault="00E43A9F" w:rsidP="00E43A9F">
      <w:pPr>
        <w:jc w:val="both"/>
      </w:pPr>
      <w:r>
        <w:t xml:space="preserve">Los derechos de las personas con discapacidad se encuentran protegidos por distintas disposiciones jurídicas,  </w:t>
      </w:r>
      <w:r w:rsidR="009027DC">
        <w:t xml:space="preserve">en el Estado de Tlaxcala, los derechos de las personas con discapacidad se encuentran garantizados, de manera particular a través de la Ley para Personas con Discapacidad del Estado de Tlaxcala, </w:t>
      </w:r>
      <w:r>
        <w:t>el derecho a la consulta tiene fundamento</w:t>
      </w:r>
      <w:r w:rsidR="009027DC">
        <w:t xml:space="preserve"> en lo dispuesto por </w:t>
      </w:r>
      <w:r>
        <w:t>el artículo 4.3 de la Convención sobre los Derechos de las personas con discapacidad y su Protocolo Facultativo.</w:t>
      </w:r>
    </w:p>
    <w:p w14:paraId="5D8D5BA1" w14:textId="5B9CF3F9" w:rsidR="00E43A9F" w:rsidRDefault="00AC3783" w:rsidP="00EE753A">
      <w:pPr>
        <w:pStyle w:val="Ttulo2"/>
        <w:jc w:val="both"/>
      </w:pPr>
      <w:bookmarkStart w:id="40" w:name="_3dy6vkm" w:colFirst="0" w:colLast="0"/>
      <w:bookmarkStart w:id="41" w:name="_Toc144892545"/>
      <w:bookmarkStart w:id="42" w:name="_Toc144896578"/>
      <w:bookmarkStart w:id="43" w:name="_Toc144896669"/>
      <w:bookmarkStart w:id="44" w:name="_Toc144896721"/>
      <w:bookmarkStart w:id="45" w:name="_Toc145602674"/>
      <w:bookmarkEnd w:id="40"/>
      <w:r>
        <w:t xml:space="preserve">4.1 </w:t>
      </w:r>
      <w:r w:rsidR="00E43A9F">
        <w:t>Internacional</w:t>
      </w:r>
      <w:bookmarkEnd w:id="41"/>
      <w:bookmarkEnd w:id="42"/>
      <w:bookmarkEnd w:id="43"/>
      <w:bookmarkEnd w:id="44"/>
      <w:bookmarkEnd w:id="45"/>
      <w:r w:rsidR="00E43A9F">
        <w:t xml:space="preserve"> </w:t>
      </w:r>
    </w:p>
    <w:p w14:paraId="1301073B" w14:textId="77777777" w:rsidR="00E43A9F" w:rsidRDefault="00E43A9F" w:rsidP="00EE753A">
      <w:pPr>
        <w:numPr>
          <w:ilvl w:val="0"/>
          <w:numId w:val="4"/>
        </w:numPr>
        <w:pBdr>
          <w:top w:val="nil"/>
          <w:left w:val="nil"/>
          <w:bottom w:val="nil"/>
          <w:right w:val="nil"/>
          <w:between w:val="nil"/>
        </w:pBdr>
        <w:spacing w:after="0" w:line="259" w:lineRule="auto"/>
        <w:jc w:val="both"/>
        <w:rPr>
          <w:b/>
          <w:i/>
          <w:color w:val="000000"/>
        </w:rPr>
      </w:pPr>
      <w:r>
        <w:rPr>
          <w:color w:val="000000"/>
        </w:rPr>
        <w:t xml:space="preserve">Preámbulo inciso m, o y los artículos 4 numeral 3, 21 incisos a y b y el artículo 29 incisos a y b de la </w:t>
      </w:r>
      <w:r>
        <w:rPr>
          <w:i/>
          <w:color w:val="000000"/>
        </w:rPr>
        <w:t>Convención sobre los Derechos de las Personas con Discapacidad</w:t>
      </w:r>
    </w:p>
    <w:p w14:paraId="297F30CF" w14:textId="77777777" w:rsidR="00E43A9F" w:rsidRDefault="00E43A9F" w:rsidP="00EE753A">
      <w:pPr>
        <w:numPr>
          <w:ilvl w:val="0"/>
          <w:numId w:val="4"/>
        </w:numPr>
        <w:pBdr>
          <w:top w:val="nil"/>
          <w:left w:val="nil"/>
          <w:bottom w:val="nil"/>
          <w:right w:val="nil"/>
          <w:between w:val="nil"/>
        </w:pBdr>
        <w:tabs>
          <w:tab w:val="left" w:pos="1506"/>
        </w:tabs>
        <w:spacing w:after="0" w:line="259" w:lineRule="auto"/>
        <w:jc w:val="both"/>
      </w:pPr>
      <w:r>
        <w:rPr>
          <w:color w:val="000000"/>
        </w:rPr>
        <w:t>Artículos 1 numeral 2 inciso a y 3 numeral 1 inciso a de la Convención Interamericana para la Eliminación de todas las formas de discriminación contra las Personas con Discapacidad.</w:t>
      </w:r>
    </w:p>
    <w:p w14:paraId="0F804EE4" w14:textId="77777777" w:rsidR="00E43A9F" w:rsidRDefault="00E43A9F" w:rsidP="00EE753A">
      <w:pPr>
        <w:numPr>
          <w:ilvl w:val="0"/>
          <w:numId w:val="4"/>
        </w:numPr>
        <w:pBdr>
          <w:top w:val="nil"/>
          <w:left w:val="nil"/>
          <w:bottom w:val="nil"/>
          <w:right w:val="nil"/>
          <w:between w:val="nil"/>
        </w:pBdr>
        <w:tabs>
          <w:tab w:val="left" w:pos="1506"/>
        </w:tabs>
        <w:spacing w:after="160" w:line="259" w:lineRule="auto"/>
        <w:jc w:val="both"/>
      </w:pPr>
      <w:bookmarkStart w:id="46" w:name="_2lwamvv" w:colFirst="0" w:colLast="0"/>
      <w:bookmarkEnd w:id="46"/>
      <w:r>
        <w:t>Artículo</w:t>
      </w:r>
      <w:r>
        <w:rPr>
          <w:color w:val="000000"/>
        </w:rPr>
        <w:t xml:space="preserve"> 2 párrafo 1 de la Declaración Universal de los Derechos Humanos.</w:t>
      </w:r>
    </w:p>
    <w:p w14:paraId="485F4490" w14:textId="245F9F15" w:rsidR="00E43A9F" w:rsidRDefault="00AC3783" w:rsidP="00EE753A">
      <w:pPr>
        <w:pStyle w:val="Ttulo2"/>
        <w:jc w:val="both"/>
      </w:pPr>
      <w:bookmarkStart w:id="47" w:name="_1t3h5sf" w:colFirst="0" w:colLast="0"/>
      <w:bookmarkStart w:id="48" w:name="_Toc144892546"/>
      <w:bookmarkStart w:id="49" w:name="_Toc144896579"/>
      <w:bookmarkStart w:id="50" w:name="_Toc144896670"/>
      <w:bookmarkStart w:id="51" w:name="_Toc144896722"/>
      <w:bookmarkStart w:id="52" w:name="_Toc145602675"/>
      <w:bookmarkEnd w:id="47"/>
      <w:r>
        <w:t xml:space="preserve">4.2 </w:t>
      </w:r>
      <w:r w:rsidR="00E43A9F">
        <w:t>Nacional</w:t>
      </w:r>
      <w:bookmarkEnd w:id="48"/>
      <w:bookmarkEnd w:id="49"/>
      <w:bookmarkEnd w:id="50"/>
      <w:bookmarkEnd w:id="51"/>
      <w:bookmarkEnd w:id="52"/>
    </w:p>
    <w:p w14:paraId="09D629F3" w14:textId="77777777" w:rsidR="00E43A9F" w:rsidRDefault="00E43A9F" w:rsidP="00EE753A">
      <w:pPr>
        <w:numPr>
          <w:ilvl w:val="0"/>
          <w:numId w:val="5"/>
        </w:numPr>
        <w:pBdr>
          <w:top w:val="nil"/>
          <w:left w:val="nil"/>
          <w:bottom w:val="nil"/>
          <w:right w:val="nil"/>
          <w:between w:val="nil"/>
        </w:pBdr>
        <w:tabs>
          <w:tab w:val="left" w:pos="1506"/>
        </w:tabs>
        <w:spacing w:after="0" w:line="259" w:lineRule="auto"/>
        <w:jc w:val="both"/>
      </w:pPr>
      <w:bookmarkStart w:id="53" w:name="_111kx3o" w:colFirst="0" w:colLast="0"/>
      <w:bookmarkEnd w:id="53"/>
      <w:r>
        <w:rPr>
          <w:color w:val="000000"/>
        </w:rPr>
        <w:t xml:space="preserve">Artículo 1 párrafos segundo y quinto de la Constitución Política de los Estados Unidos Mexicanos. </w:t>
      </w:r>
    </w:p>
    <w:p w14:paraId="7813F663" w14:textId="77777777" w:rsidR="00E43A9F" w:rsidRDefault="00E43A9F" w:rsidP="00EE753A">
      <w:pPr>
        <w:numPr>
          <w:ilvl w:val="0"/>
          <w:numId w:val="5"/>
        </w:numPr>
        <w:pBdr>
          <w:top w:val="nil"/>
          <w:left w:val="nil"/>
          <w:bottom w:val="nil"/>
          <w:right w:val="nil"/>
          <w:between w:val="nil"/>
        </w:pBdr>
        <w:tabs>
          <w:tab w:val="left" w:pos="1506"/>
        </w:tabs>
        <w:spacing w:after="0" w:line="259" w:lineRule="auto"/>
        <w:jc w:val="both"/>
      </w:pPr>
      <w:r>
        <w:rPr>
          <w:color w:val="000000"/>
        </w:rPr>
        <w:t>Artículo 1 fracciones I y III; artículo 9 fracciones VIII y IX Ley Federal para Prevenir y Eliminar la Discriminación.</w:t>
      </w:r>
    </w:p>
    <w:p w14:paraId="30E02D20" w14:textId="77777777" w:rsidR="00E43A9F" w:rsidRDefault="00E43A9F" w:rsidP="00EE753A">
      <w:pPr>
        <w:numPr>
          <w:ilvl w:val="0"/>
          <w:numId w:val="5"/>
        </w:numPr>
        <w:pBdr>
          <w:top w:val="nil"/>
          <w:left w:val="nil"/>
          <w:bottom w:val="nil"/>
          <w:right w:val="nil"/>
          <w:between w:val="nil"/>
        </w:pBdr>
        <w:tabs>
          <w:tab w:val="left" w:pos="1506"/>
        </w:tabs>
        <w:spacing w:after="160" w:line="259" w:lineRule="auto"/>
        <w:jc w:val="both"/>
      </w:pPr>
      <w:bookmarkStart w:id="54" w:name="_3l18frh" w:colFirst="0" w:colLast="0"/>
      <w:bookmarkEnd w:id="54"/>
      <w:r>
        <w:rPr>
          <w:color w:val="000000"/>
        </w:rPr>
        <w:t>Artículo 2 fracción XIV y artículo 6 fracción IX de la Ley General para la Inclusión de Personas con Discapacidad.</w:t>
      </w:r>
    </w:p>
    <w:p w14:paraId="232FF387" w14:textId="559984A5" w:rsidR="00E43A9F" w:rsidRDefault="00AC3783" w:rsidP="00EE753A">
      <w:pPr>
        <w:pStyle w:val="Ttulo2"/>
        <w:jc w:val="both"/>
      </w:pPr>
      <w:bookmarkStart w:id="55" w:name="_4d34og8" w:colFirst="0" w:colLast="0"/>
      <w:bookmarkStart w:id="56" w:name="_Toc144892547"/>
      <w:bookmarkStart w:id="57" w:name="_Toc144896580"/>
      <w:bookmarkStart w:id="58" w:name="_Toc144896671"/>
      <w:bookmarkStart w:id="59" w:name="_Toc144896723"/>
      <w:bookmarkStart w:id="60" w:name="_Toc145602676"/>
      <w:bookmarkEnd w:id="55"/>
      <w:r>
        <w:t xml:space="preserve">4.3 </w:t>
      </w:r>
      <w:r w:rsidR="00E43A9F">
        <w:t>Local</w:t>
      </w:r>
      <w:bookmarkEnd w:id="56"/>
      <w:bookmarkEnd w:id="57"/>
      <w:bookmarkEnd w:id="58"/>
      <w:bookmarkEnd w:id="59"/>
      <w:bookmarkEnd w:id="60"/>
    </w:p>
    <w:p w14:paraId="019E3FCA" w14:textId="77777777" w:rsidR="00E43A9F" w:rsidRDefault="00E43A9F" w:rsidP="00EE753A">
      <w:pPr>
        <w:numPr>
          <w:ilvl w:val="0"/>
          <w:numId w:val="6"/>
        </w:numPr>
        <w:pBdr>
          <w:top w:val="nil"/>
          <w:left w:val="nil"/>
          <w:bottom w:val="nil"/>
          <w:right w:val="nil"/>
          <w:between w:val="nil"/>
        </w:pBdr>
        <w:tabs>
          <w:tab w:val="left" w:pos="1506"/>
        </w:tabs>
        <w:spacing w:after="0" w:line="259" w:lineRule="auto"/>
        <w:jc w:val="both"/>
        <w:rPr>
          <w:b/>
          <w:color w:val="000000"/>
        </w:rPr>
      </w:pPr>
      <w:r>
        <w:rPr>
          <w:color w:val="000000"/>
        </w:rPr>
        <w:t>Artículo 3 de la Constitución Política del Estado Libre y Soberano de Tlaxcala.</w:t>
      </w:r>
    </w:p>
    <w:p w14:paraId="2F01CF46" w14:textId="2D546190" w:rsidR="00E43A9F" w:rsidRDefault="00E43A9F" w:rsidP="00EE753A">
      <w:pPr>
        <w:numPr>
          <w:ilvl w:val="0"/>
          <w:numId w:val="6"/>
        </w:numPr>
        <w:pBdr>
          <w:top w:val="nil"/>
          <w:left w:val="nil"/>
          <w:bottom w:val="nil"/>
          <w:right w:val="nil"/>
          <w:between w:val="nil"/>
        </w:pBdr>
        <w:spacing w:after="160" w:line="276" w:lineRule="auto"/>
        <w:jc w:val="both"/>
        <w:rPr>
          <w:color w:val="000000"/>
        </w:rPr>
      </w:pPr>
      <w:r>
        <w:rPr>
          <w:color w:val="000000"/>
        </w:rPr>
        <w:t xml:space="preserve">Artículo 48 de la Ley para personas con discapacidad del </w:t>
      </w:r>
      <w:r w:rsidR="009027DC">
        <w:rPr>
          <w:color w:val="000000"/>
        </w:rPr>
        <w:t>E</w:t>
      </w:r>
      <w:r>
        <w:rPr>
          <w:color w:val="000000"/>
        </w:rPr>
        <w:t>stado de Tlaxcala.</w:t>
      </w:r>
    </w:p>
    <w:p w14:paraId="73796E52" w14:textId="1CE62394" w:rsidR="00E43A9F" w:rsidRDefault="00AC3783" w:rsidP="00EE753A">
      <w:pPr>
        <w:pStyle w:val="Ttulo2"/>
        <w:jc w:val="both"/>
      </w:pPr>
      <w:bookmarkStart w:id="61" w:name="_2s8eyo1" w:colFirst="0" w:colLast="0"/>
      <w:bookmarkStart w:id="62" w:name="_Toc144892548"/>
      <w:bookmarkStart w:id="63" w:name="_Toc144896581"/>
      <w:bookmarkStart w:id="64" w:name="_Toc144896672"/>
      <w:bookmarkStart w:id="65" w:name="_Toc144896724"/>
      <w:bookmarkStart w:id="66" w:name="_Toc145602677"/>
      <w:bookmarkEnd w:id="61"/>
      <w:r>
        <w:t xml:space="preserve">4.4 </w:t>
      </w:r>
      <w:r w:rsidR="00E43A9F">
        <w:t>Sentencias y jurisprudencias</w:t>
      </w:r>
      <w:bookmarkEnd w:id="62"/>
      <w:bookmarkEnd w:id="63"/>
      <w:bookmarkEnd w:id="64"/>
      <w:bookmarkEnd w:id="65"/>
      <w:bookmarkEnd w:id="66"/>
      <w:r w:rsidR="00E43A9F">
        <w:t xml:space="preserve"> </w:t>
      </w:r>
    </w:p>
    <w:p w14:paraId="148A267B" w14:textId="77777777" w:rsidR="00E43A9F" w:rsidRDefault="00E43A9F" w:rsidP="00EE753A">
      <w:pPr>
        <w:numPr>
          <w:ilvl w:val="0"/>
          <w:numId w:val="2"/>
        </w:numPr>
        <w:pBdr>
          <w:top w:val="nil"/>
          <w:left w:val="nil"/>
          <w:bottom w:val="nil"/>
          <w:right w:val="nil"/>
          <w:between w:val="nil"/>
        </w:pBdr>
        <w:spacing w:after="0" w:line="259" w:lineRule="auto"/>
        <w:jc w:val="both"/>
      </w:pPr>
      <w:r>
        <w:rPr>
          <w:color w:val="000000"/>
        </w:rPr>
        <w:t>SUP-REC-1150/2018.</w:t>
      </w:r>
    </w:p>
    <w:p w14:paraId="12F30119" w14:textId="77777777" w:rsidR="00E43A9F" w:rsidRDefault="00E43A9F" w:rsidP="00EE753A">
      <w:pPr>
        <w:numPr>
          <w:ilvl w:val="0"/>
          <w:numId w:val="2"/>
        </w:numPr>
        <w:pBdr>
          <w:top w:val="nil"/>
          <w:left w:val="nil"/>
          <w:bottom w:val="nil"/>
          <w:right w:val="nil"/>
          <w:between w:val="nil"/>
        </w:pBdr>
        <w:spacing w:after="0" w:line="259" w:lineRule="auto"/>
        <w:jc w:val="both"/>
      </w:pPr>
      <w:r>
        <w:rPr>
          <w:color w:val="000000"/>
        </w:rPr>
        <w:t>SUP-JDC-1282/2019.</w:t>
      </w:r>
    </w:p>
    <w:p w14:paraId="0F7DC958" w14:textId="77777777" w:rsidR="00E43A9F" w:rsidRDefault="00E43A9F" w:rsidP="00EE753A">
      <w:pPr>
        <w:numPr>
          <w:ilvl w:val="0"/>
          <w:numId w:val="2"/>
        </w:numPr>
        <w:pBdr>
          <w:top w:val="nil"/>
          <w:left w:val="nil"/>
          <w:bottom w:val="nil"/>
          <w:right w:val="nil"/>
          <w:between w:val="nil"/>
        </w:pBdr>
        <w:spacing w:after="0" w:line="259" w:lineRule="auto"/>
        <w:jc w:val="both"/>
      </w:pPr>
      <w:r>
        <w:rPr>
          <w:color w:val="000000"/>
        </w:rPr>
        <w:t>SUP-RAP-121/2020 y acumulados.</w:t>
      </w:r>
    </w:p>
    <w:p w14:paraId="67A1DD5A" w14:textId="77777777" w:rsidR="00E43A9F" w:rsidRDefault="00E43A9F" w:rsidP="00EE753A">
      <w:pPr>
        <w:numPr>
          <w:ilvl w:val="0"/>
          <w:numId w:val="2"/>
        </w:numPr>
        <w:pBdr>
          <w:top w:val="nil"/>
          <w:left w:val="nil"/>
          <w:bottom w:val="nil"/>
          <w:right w:val="nil"/>
          <w:between w:val="nil"/>
        </w:pBdr>
        <w:spacing w:after="0" w:line="259" w:lineRule="auto"/>
        <w:jc w:val="both"/>
      </w:pPr>
      <w:r>
        <w:rPr>
          <w:color w:val="000000"/>
        </w:rPr>
        <w:t>SUP-REC-117/2021.</w:t>
      </w:r>
    </w:p>
    <w:p w14:paraId="47B5C23A" w14:textId="77777777" w:rsidR="00E43A9F" w:rsidRDefault="00E43A9F" w:rsidP="00EE753A">
      <w:pPr>
        <w:numPr>
          <w:ilvl w:val="0"/>
          <w:numId w:val="2"/>
        </w:numPr>
        <w:pBdr>
          <w:top w:val="nil"/>
          <w:left w:val="nil"/>
          <w:bottom w:val="nil"/>
          <w:right w:val="nil"/>
          <w:between w:val="nil"/>
        </w:pBdr>
        <w:spacing w:after="0" w:line="259" w:lineRule="auto"/>
        <w:jc w:val="both"/>
      </w:pPr>
      <w:r>
        <w:rPr>
          <w:color w:val="000000"/>
        </w:rPr>
        <w:t xml:space="preserve">SUP-REC-187/2021 y acumulados. </w:t>
      </w:r>
    </w:p>
    <w:p w14:paraId="22E90091" w14:textId="77777777" w:rsidR="00E43A9F" w:rsidRDefault="00E43A9F" w:rsidP="00E43A9F">
      <w:pPr>
        <w:numPr>
          <w:ilvl w:val="0"/>
          <w:numId w:val="2"/>
        </w:numPr>
        <w:pBdr>
          <w:top w:val="nil"/>
          <w:left w:val="nil"/>
          <w:bottom w:val="nil"/>
          <w:right w:val="nil"/>
          <w:between w:val="nil"/>
        </w:pBdr>
        <w:spacing w:after="0" w:line="259" w:lineRule="auto"/>
      </w:pPr>
      <w:r>
        <w:rPr>
          <w:color w:val="000000"/>
        </w:rPr>
        <w:t>SUP-REC-584/2021 y acumulados.</w:t>
      </w:r>
    </w:p>
    <w:p w14:paraId="3D03A689" w14:textId="4785025D" w:rsidR="003C1B83" w:rsidRDefault="00E43A9F" w:rsidP="003C1B83">
      <w:pPr>
        <w:numPr>
          <w:ilvl w:val="0"/>
          <w:numId w:val="2"/>
        </w:numPr>
        <w:pBdr>
          <w:top w:val="nil"/>
          <w:left w:val="nil"/>
          <w:bottom w:val="nil"/>
          <w:right w:val="nil"/>
          <w:between w:val="nil"/>
        </w:pBdr>
        <w:spacing w:after="160" w:line="259" w:lineRule="auto"/>
      </w:pPr>
      <w:r>
        <w:rPr>
          <w:color w:val="000000"/>
        </w:rPr>
        <w:t>SCJN 7/2023.</w:t>
      </w:r>
    </w:p>
    <w:p w14:paraId="6860F9AE" w14:textId="77777777" w:rsidR="00105A59" w:rsidRDefault="00105A59" w:rsidP="00A62FA0">
      <w:pPr>
        <w:pBdr>
          <w:top w:val="nil"/>
          <w:left w:val="nil"/>
          <w:bottom w:val="nil"/>
          <w:right w:val="nil"/>
          <w:between w:val="nil"/>
        </w:pBdr>
        <w:spacing w:after="160" w:line="259" w:lineRule="auto"/>
        <w:ind w:left="360"/>
      </w:pPr>
    </w:p>
    <w:p w14:paraId="1EE59BA3" w14:textId="77777777" w:rsidR="00A62FA0" w:rsidRPr="003C1B83" w:rsidRDefault="00A62FA0" w:rsidP="00A62FA0">
      <w:pPr>
        <w:pBdr>
          <w:top w:val="nil"/>
          <w:left w:val="nil"/>
          <w:bottom w:val="nil"/>
          <w:right w:val="nil"/>
          <w:between w:val="nil"/>
        </w:pBdr>
        <w:spacing w:after="160" w:line="259" w:lineRule="auto"/>
        <w:ind w:left="360"/>
      </w:pPr>
    </w:p>
    <w:p w14:paraId="51AEC1C9" w14:textId="5482D6DF" w:rsidR="00E43A9F" w:rsidRDefault="00AC3783" w:rsidP="00E43A9F">
      <w:pPr>
        <w:pStyle w:val="Ttulo1"/>
      </w:pPr>
      <w:bookmarkStart w:id="67" w:name="_Toc144892549"/>
      <w:bookmarkStart w:id="68" w:name="_Toc144896582"/>
      <w:bookmarkStart w:id="69" w:name="_Toc144896673"/>
      <w:bookmarkStart w:id="70" w:name="_Toc144896725"/>
      <w:bookmarkStart w:id="71" w:name="_Toc145602678"/>
      <w:r>
        <w:t xml:space="preserve">5. </w:t>
      </w:r>
      <w:r w:rsidR="00E43A9F">
        <w:t>JUSTIFICACIÓN</w:t>
      </w:r>
      <w:bookmarkEnd w:id="67"/>
      <w:bookmarkEnd w:id="68"/>
      <w:bookmarkEnd w:id="69"/>
      <w:bookmarkEnd w:id="70"/>
      <w:bookmarkEnd w:id="71"/>
    </w:p>
    <w:p w14:paraId="384D188F" w14:textId="77777777" w:rsidR="00E43A9F" w:rsidRDefault="00E43A9F" w:rsidP="00E43A9F">
      <w:pPr>
        <w:spacing w:line="276" w:lineRule="auto"/>
        <w:jc w:val="both"/>
      </w:pPr>
      <w:r>
        <w:t xml:space="preserve">La Guía de Directrices para la Consulta a las personas con discapacidad de las Naciones Unidas refiere que, la consulta y la participación de las personas con discapacidad están arraigadas en el lema del movimiento de la discapacidad, “nada sobre nosotros sin nosotros”, ya que son quienes mejor saben lo que se precisa para una inclusión plena y la mejor forma de conseguirlo. </w:t>
      </w:r>
    </w:p>
    <w:p w14:paraId="00B3E5F1" w14:textId="5816F75E" w:rsidR="00E43A9F" w:rsidRDefault="00E43A9F" w:rsidP="00E43A9F">
      <w:pPr>
        <w:spacing w:line="276" w:lineRule="auto"/>
        <w:jc w:val="both"/>
      </w:pPr>
      <w:r>
        <w:t>La consulta a personas con discapacidad es un derecho, por ello, el ITE realiza en la antesala del Proceso Electoral Local Ordinario 2023-2024 las acciones necesarias para su inclusión, tomando en cuenta sus opiniones, propuestas y planteamientos, que fortalezcan su participación y representación político</w:t>
      </w:r>
      <w:r w:rsidR="00F75B0A">
        <w:t>-</w:t>
      </w:r>
      <w:r>
        <w:t>electoral, aunado a ello, tener su punto de vista sobre la acreditación o no de la discapacidad como requisito para su inclusión no solo en candidaturas a cargos de elección popular, sino ser parte de las autoridades electorales, a través a los consejos distritales y municipales.</w:t>
      </w:r>
    </w:p>
    <w:p w14:paraId="1ED63316" w14:textId="3F88585E" w:rsidR="00256A14" w:rsidRPr="00AC250A" w:rsidRDefault="00AC3783" w:rsidP="00AC3783">
      <w:pPr>
        <w:pStyle w:val="Ttulo2"/>
      </w:pPr>
      <w:bookmarkStart w:id="72" w:name="_Toc144892550"/>
      <w:bookmarkStart w:id="73" w:name="_Toc144896583"/>
      <w:bookmarkStart w:id="74" w:name="_Toc144896674"/>
      <w:bookmarkStart w:id="75" w:name="_Toc144896726"/>
      <w:bookmarkStart w:id="76" w:name="_Toc145602679"/>
      <w:r w:rsidRPr="00AC250A">
        <w:t xml:space="preserve">5.1 </w:t>
      </w:r>
      <w:r w:rsidR="00E43A9F" w:rsidRPr="00AC250A">
        <w:t>Contexto de las personas con discapacidad en Tlaxcala</w:t>
      </w:r>
      <w:bookmarkEnd w:id="72"/>
      <w:bookmarkEnd w:id="73"/>
      <w:bookmarkEnd w:id="74"/>
      <w:bookmarkEnd w:id="75"/>
      <w:bookmarkEnd w:id="76"/>
    </w:p>
    <w:p w14:paraId="690A8C1B" w14:textId="77777777" w:rsidR="00E20042" w:rsidRPr="00AC250A" w:rsidRDefault="00E20042" w:rsidP="00E20042">
      <w:pPr>
        <w:spacing w:line="276" w:lineRule="auto"/>
        <w:jc w:val="both"/>
      </w:pPr>
      <w:r w:rsidRPr="00AC250A">
        <w:t xml:space="preserve">De acuerdo con datos del Censo de Población y Vivienda de 2020 del INEGI, en </w:t>
      </w:r>
      <w:r>
        <w:t xml:space="preserve">el Estado de </w:t>
      </w:r>
      <w:r w:rsidRPr="00AC250A">
        <w:t>Tlaxcala</w:t>
      </w:r>
      <w:r>
        <w:t xml:space="preserve">, existe un </w:t>
      </w:r>
      <w:r w:rsidRPr="00AC250A">
        <w:t>total de 1,342,977 personas residentes,</w:t>
      </w:r>
      <w:r>
        <w:t xml:space="preserve"> de la cuales</w:t>
      </w:r>
      <w:r w:rsidRPr="00AC250A">
        <w:t xml:space="preserve"> 203,625 </w:t>
      </w:r>
      <w:r>
        <w:t xml:space="preserve">son </w:t>
      </w:r>
      <w:r w:rsidRPr="00AC250A">
        <w:t xml:space="preserve">personas con discapacidad, </w:t>
      </w:r>
      <w:r>
        <w:t xml:space="preserve">con </w:t>
      </w:r>
      <w:r w:rsidRPr="00AC250A">
        <w:t>limitaciones o con algún problema o condición mental</w:t>
      </w:r>
      <w:r>
        <w:t>,</w:t>
      </w:r>
      <w:r w:rsidRPr="00AC250A">
        <w:t xml:space="preserve"> lo que representa el 15.2% del total de la población que reside en el </w:t>
      </w:r>
      <w:r>
        <w:t>E</w:t>
      </w:r>
      <w:r w:rsidRPr="00AC250A">
        <w:t>stado.</w:t>
      </w:r>
    </w:p>
    <w:p w14:paraId="73D1D032" w14:textId="77777777" w:rsidR="00E43A9F" w:rsidRPr="00AC250A" w:rsidRDefault="00E43A9F" w:rsidP="00E43A9F">
      <w:pPr>
        <w:spacing w:line="276" w:lineRule="auto"/>
        <w:jc w:val="both"/>
      </w:pPr>
      <w:r w:rsidRPr="00AC250A">
        <w:t>Es importante mencionar que en este 15.2%, el INEGI contempla a las personas con discapacidad que puede ser congénitas (que aparecen desde el nacimiento), o adquiridas; permanentes o temporales, reversibles o irreversibles, asimismo las limitaciones como lo refiere la OMS son las dificultades que una persona puede tener en la realización de ciertas actividades pero que no siempre impide su inclusión plena y efectiva en la sociedad, como en el caso de la discapacidad permanente.</w:t>
      </w:r>
    </w:p>
    <w:p w14:paraId="532D0017" w14:textId="77777777" w:rsidR="00E43A9F" w:rsidRDefault="00E43A9F" w:rsidP="00E43A9F">
      <w:pPr>
        <w:spacing w:line="276" w:lineRule="auto"/>
        <w:jc w:val="both"/>
      </w:pPr>
      <w:r w:rsidRPr="00AC250A">
        <w:t>A continuación, se muestran los datos estadísticos desglosados por municipios de mayor a menor porcentaje de personas con discapacidad, haciendo hincapié que, este porcentaje refleja a todas las personas con discapacidad, limitación o con algún problema o condición mental, ya sea temporal o permanente (Tabla 1).</w:t>
      </w:r>
      <w:r>
        <w:t xml:space="preserve"> </w:t>
      </w:r>
    </w:p>
    <w:p w14:paraId="1095686C" w14:textId="77777777" w:rsidR="00A62FA0" w:rsidRDefault="00A62FA0" w:rsidP="00E43A9F">
      <w:pPr>
        <w:spacing w:line="276" w:lineRule="auto"/>
        <w:jc w:val="both"/>
      </w:pPr>
    </w:p>
    <w:p w14:paraId="00696693" w14:textId="77777777" w:rsidR="00E43A9F" w:rsidRDefault="00E43A9F" w:rsidP="00E43A9F">
      <w:pPr>
        <w:keepNext/>
        <w:pBdr>
          <w:top w:val="nil"/>
          <w:left w:val="nil"/>
          <w:bottom w:val="nil"/>
          <w:right w:val="nil"/>
          <w:between w:val="nil"/>
        </w:pBdr>
        <w:spacing w:line="240" w:lineRule="auto"/>
        <w:rPr>
          <w:smallCaps/>
          <w:color w:val="595959"/>
        </w:rPr>
      </w:pPr>
      <w:r>
        <w:rPr>
          <w:b/>
          <w:smallCaps/>
          <w:color w:val="595959"/>
        </w:rPr>
        <w:t>Tabla 1</w:t>
      </w:r>
    </w:p>
    <w:tbl>
      <w:tblPr>
        <w:tblW w:w="9100" w:type="dxa"/>
        <w:tblInd w:w="80" w:type="dxa"/>
        <w:tblLayout w:type="fixed"/>
        <w:tblLook w:val="0400" w:firstRow="0" w:lastRow="0" w:firstColumn="0" w:lastColumn="0" w:noHBand="0" w:noVBand="1"/>
      </w:tblPr>
      <w:tblGrid>
        <w:gridCol w:w="3460"/>
        <w:gridCol w:w="1695"/>
        <w:gridCol w:w="2410"/>
        <w:gridCol w:w="1535"/>
      </w:tblGrid>
      <w:tr w:rsidR="00E43A9F" w14:paraId="49E71E56" w14:textId="77777777" w:rsidTr="00347C7D">
        <w:trPr>
          <w:trHeight w:val="315"/>
        </w:trPr>
        <w:tc>
          <w:tcPr>
            <w:tcW w:w="9100" w:type="dxa"/>
            <w:gridSpan w:val="4"/>
            <w:tcBorders>
              <w:top w:val="single" w:sz="8" w:space="0" w:color="000000"/>
              <w:left w:val="single" w:sz="8" w:space="0" w:color="000000"/>
              <w:bottom w:val="single" w:sz="8" w:space="0" w:color="000000"/>
              <w:right w:val="single" w:sz="8" w:space="0" w:color="000000"/>
            </w:tcBorders>
            <w:shd w:val="clear" w:color="auto" w:fill="ECD4DE"/>
            <w:vAlign w:val="center"/>
          </w:tcPr>
          <w:p w14:paraId="6690BE50" w14:textId="77777777" w:rsidR="00E43A9F" w:rsidRDefault="00E43A9F" w:rsidP="00347C7D">
            <w:pPr>
              <w:spacing w:line="276" w:lineRule="auto"/>
              <w:jc w:val="center"/>
              <w:rPr>
                <w:b/>
              </w:rPr>
            </w:pPr>
            <w:bookmarkStart w:id="77" w:name="_4k668n3" w:colFirst="0" w:colLast="0"/>
            <w:bookmarkEnd w:id="77"/>
            <w:r>
              <w:rPr>
                <w:b/>
                <w:color w:val="000000"/>
              </w:rPr>
              <w:t xml:space="preserve">Estadística de las </w:t>
            </w:r>
            <w:r>
              <w:rPr>
                <w:b/>
              </w:rPr>
              <w:t xml:space="preserve">personas con discapacidad, limitaciones o con algún problema o condición mental </w:t>
            </w:r>
          </w:p>
          <w:p w14:paraId="59E1E3A5" w14:textId="77777777" w:rsidR="00E43A9F" w:rsidRDefault="00E43A9F" w:rsidP="00347C7D">
            <w:pPr>
              <w:spacing w:line="276" w:lineRule="auto"/>
              <w:jc w:val="center"/>
              <w:rPr>
                <w:b/>
                <w:color w:val="000000"/>
              </w:rPr>
            </w:pPr>
            <w:r>
              <w:rPr>
                <w:b/>
              </w:rPr>
              <w:t>(15.2%)</w:t>
            </w:r>
          </w:p>
        </w:tc>
      </w:tr>
      <w:tr w:rsidR="00E43A9F" w14:paraId="51BC4D78" w14:textId="77777777" w:rsidTr="00347C7D">
        <w:trPr>
          <w:trHeight w:val="525"/>
        </w:trPr>
        <w:tc>
          <w:tcPr>
            <w:tcW w:w="3460" w:type="dxa"/>
            <w:tcBorders>
              <w:top w:val="nil"/>
              <w:left w:val="single" w:sz="8" w:space="0" w:color="000000"/>
              <w:bottom w:val="single" w:sz="8" w:space="0" w:color="000000"/>
              <w:right w:val="single" w:sz="8" w:space="0" w:color="000000"/>
            </w:tcBorders>
            <w:shd w:val="clear" w:color="auto" w:fill="ECD4DE"/>
            <w:vAlign w:val="center"/>
          </w:tcPr>
          <w:p w14:paraId="4283AA93" w14:textId="77777777" w:rsidR="00E43A9F" w:rsidRDefault="00E43A9F" w:rsidP="00347C7D">
            <w:pPr>
              <w:spacing w:line="276" w:lineRule="auto"/>
              <w:jc w:val="center"/>
              <w:rPr>
                <w:b/>
                <w:color w:val="000000"/>
              </w:rPr>
            </w:pPr>
          </w:p>
          <w:p w14:paraId="5033A15E" w14:textId="77777777" w:rsidR="00E43A9F" w:rsidRDefault="00E43A9F" w:rsidP="00347C7D">
            <w:pPr>
              <w:spacing w:line="276" w:lineRule="auto"/>
              <w:jc w:val="center"/>
              <w:rPr>
                <w:b/>
                <w:color w:val="000000"/>
              </w:rPr>
            </w:pPr>
          </w:p>
          <w:p w14:paraId="67C2766D" w14:textId="77777777" w:rsidR="00E43A9F" w:rsidRDefault="00E43A9F" w:rsidP="00347C7D">
            <w:pPr>
              <w:spacing w:line="276" w:lineRule="auto"/>
              <w:jc w:val="center"/>
              <w:rPr>
                <w:b/>
                <w:color w:val="000000"/>
              </w:rPr>
            </w:pPr>
            <w:r>
              <w:rPr>
                <w:b/>
                <w:color w:val="000000"/>
              </w:rPr>
              <w:t>Municipio</w:t>
            </w:r>
          </w:p>
        </w:tc>
        <w:tc>
          <w:tcPr>
            <w:tcW w:w="1695" w:type="dxa"/>
            <w:tcBorders>
              <w:top w:val="nil"/>
              <w:left w:val="nil"/>
              <w:bottom w:val="single" w:sz="8" w:space="0" w:color="000000"/>
              <w:right w:val="single" w:sz="8" w:space="0" w:color="000000"/>
            </w:tcBorders>
            <w:shd w:val="clear" w:color="auto" w:fill="ECD4DE"/>
            <w:vAlign w:val="center"/>
          </w:tcPr>
          <w:p w14:paraId="2A46274A" w14:textId="77777777" w:rsidR="00E43A9F" w:rsidRDefault="00E43A9F" w:rsidP="00347C7D">
            <w:pPr>
              <w:spacing w:line="276" w:lineRule="auto"/>
              <w:jc w:val="center"/>
              <w:rPr>
                <w:b/>
                <w:color w:val="000000"/>
              </w:rPr>
            </w:pPr>
            <w:r>
              <w:rPr>
                <w:b/>
                <w:color w:val="000000"/>
              </w:rPr>
              <w:t>Población total</w:t>
            </w:r>
          </w:p>
        </w:tc>
        <w:tc>
          <w:tcPr>
            <w:tcW w:w="2410" w:type="dxa"/>
            <w:tcBorders>
              <w:top w:val="nil"/>
              <w:left w:val="nil"/>
              <w:bottom w:val="single" w:sz="8" w:space="0" w:color="000000"/>
              <w:right w:val="single" w:sz="8" w:space="0" w:color="000000"/>
            </w:tcBorders>
            <w:shd w:val="clear" w:color="auto" w:fill="ECD4DE"/>
            <w:vAlign w:val="center"/>
          </w:tcPr>
          <w:p w14:paraId="605E06BE" w14:textId="77777777" w:rsidR="00E43A9F" w:rsidRDefault="00E43A9F" w:rsidP="00347C7D">
            <w:pPr>
              <w:spacing w:line="276" w:lineRule="auto"/>
              <w:jc w:val="center"/>
              <w:rPr>
                <w:b/>
                <w:color w:val="000000"/>
              </w:rPr>
            </w:pPr>
            <w:r>
              <w:rPr>
                <w:b/>
                <w:color w:val="000000"/>
              </w:rPr>
              <w:t>Población con</w:t>
            </w:r>
          </w:p>
          <w:p w14:paraId="12357E18" w14:textId="77777777" w:rsidR="00E43A9F" w:rsidRDefault="00E43A9F" w:rsidP="00347C7D">
            <w:pPr>
              <w:spacing w:line="276" w:lineRule="auto"/>
              <w:jc w:val="center"/>
              <w:rPr>
                <w:b/>
                <w:color w:val="000000"/>
              </w:rPr>
            </w:pPr>
            <w:r>
              <w:rPr>
                <w:b/>
                <w:color w:val="000000"/>
              </w:rPr>
              <w:t>discapacidad, limitación o</w:t>
            </w:r>
          </w:p>
          <w:p w14:paraId="293314BE" w14:textId="77777777" w:rsidR="00E43A9F" w:rsidRDefault="00E43A9F" w:rsidP="00347C7D">
            <w:pPr>
              <w:spacing w:line="276" w:lineRule="auto"/>
              <w:jc w:val="center"/>
              <w:rPr>
                <w:b/>
                <w:color w:val="000000"/>
              </w:rPr>
            </w:pPr>
            <w:r>
              <w:rPr>
                <w:b/>
                <w:color w:val="000000"/>
              </w:rPr>
              <w:t>con algún problema o</w:t>
            </w:r>
          </w:p>
          <w:p w14:paraId="27AF9571" w14:textId="77777777" w:rsidR="00E43A9F" w:rsidRDefault="00E43A9F" w:rsidP="00347C7D">
            <w:pPr>
              <w:spacing w:line="276" w:lineRule="auto"/>
              <w:jc w:val="center"/>
              <w:rPr>
                <w:b/>
                <w:color w:val="000000"/>
              </w:rPr>
            </w:pPr>
            <w:r>
              <w:rPr>
                <w:b/>
                <w:color w:val="000000"/>
              </w:rPr>
              <w:t>condición mental</w:t>
            </w:r>
          </w:p>
        </w:tc>
        <w:tc>
          <w:tcPr>
            <w:tcW w:w="1535" w:type="dxa"/>
            <w:tcBorders>
              <w:top w:val="nil"/>
              <w:left w:val="nil"/>
              <w:bottom w:val="single" w:sz="8" w:space="0" w:color="000000"/>
              <w:right w:val="single" w:sz="8" w:space="0" w:color="000000"/>
            </w:tcBorders>
            <w:shd w:val="clear" w:color="auto" w:fill="ECD4DE"/>
            <w:vAlign w:val="center"/>
          </w:tcPr>
          <w:p w14:paraId="1604D06B" w14:textId="77777777" w:rsidR="00E43A9F" w:rsidRDefault="00E43A9F" w:rsidP="00347C7D">
            <w:pPr>
              <w:spacing w:line="276" w:lineRule="auto"/>
              <w:jc w:val="center"/>
              <w:rPr>
                <w:b/>
                <w:color w:val="000000"/>
              </w:rPr>
            </w:pPr>
            <w:r>
              <w:rPr>
                <w:b/>
                <w:color w:val="000000"/>
              </w:rPr>
              <w:t xml:space="preserve">Porcentaje de población con discapacidad por total de población  </w:t>
            </w:r>
          </w:p>
        </w:tc>
      </w:tr>
      <w:tr w:rsidR="00E43A9F" w14:paraId="0C3BEB00"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3FF4E210" w14:textId="77777777" w:rsidR="00E43A9F" w:rsidRDefault="00E43A9F" w:rsidP="00347C7D">
            <w:pPr>
              <w:spacing w:line="276" w:lineRule="auto"/>
              <w:jc w:val="both"/>
              <w:rPr>
                <w:color w:val="000000"/>
              </w:rPr>
            </w:pPr>
            <w:r>
              <w:rPr>
                <w:color w:val="000000"/>
              </w:rPr>
              <w:t>Nanacamilpa de Mariano Arista </w:t>
            </w:r>
          </w:p>
        </w:tc>
        <w:tc>
          <w:tcPr>
            <w:tcW w:w="1695" w:type="dxa"/>
            <w:tcBorders>
              <w:top w:val="nil"/>
              <w:left w:val="nil"/>
              <w:bottom w:val="single" w:sz="8" w:space="0" w:color="000000"/>
              <w:right w:val="single" w:sz="8" w:space="0" w:color="000000"/>
            </w:tcBorders>
            <w:shd w:val="clear" w:color="auto" w:fill="auto"/>
            <w:vAlign w:val="center"/>
          </w:tcPr>
          <w:p w14:paraId="3091681D" w14:textId="77777777" w:rsidR="00E43A9F" w:rsidRDefault="00E43A9F" w:rsidP="00347C7D">
            <w:pPr>
              <w:spacing w:line="276" w:lineRule="auto"/>
              <w:jc w:val="center"/>
              <w:rPr>
                <w:color w:val="000000"/>
              </w:rPr>
            </w:pPr>
            <w:r>
              <w:rPr>
                <w:color w:val="000000"/>
              </w:rPr>
              <w:t>18 686</w:t>
            </w:r>
          </w:p>
        </w:tc>
        <w:tc>
          <w:tcPr>
            <w:tcW w:w="2410" w:type="dxa"/>
            <w:tcBorders>
              <w:top w:val="nil"/>
              <w:left w:val="nil"/>
              <w:bottom w:val="single" w:sz="8" w:space="0" w:color="000000"/>
              <w:right w:val="single" w:sz="8" w:space="0" w:color="000000"/>
            </w:tcBorders>
            <w:shd w:val="clear" w:color="auto" w:fill="auto"/>
            <w:vAlign w:val="center"/>
          </w:tcPr>
          <w:p w14:paraId="5553F461" w14:textId="77777777" w:rsidR="00E43A9F" w:rsidRDefault="00E43A9F" w:rsidP="00347C7D">
            <w:pPr>
              <w:spacing w:line="276" w:lineRule="auto"/>
              <w:jc w:val="center"/>
              <w:rPr>
                <w:color w:val="000000"/>
              </w:rPr>
            </w:pPr>
            <w:r>
              <w:rPr>
                <w:color w:val="000000"/>
              </w:rPr>
              <w:t>3 982</w:t>
            </w:r>
          </w:p>
        </w:tc>
        <w:tc>
          <w:tcPr>
            <w:tcW w:w="1535" w:type="dxa"/>
            <w:tcBorders>
              <w:top w:val="nil"/>
              <w:left w:val="nil"/>
              <w:bottom w:val="single" w:sz="8" w:space="0" w:color="000000"/>
              <w:right w:val="single" w:sz="8" w:space="0" w:color="000000"/>
            </w:tcBorders>
            <w:shd w:val="clear" w:color="auto" w:fill="auto"/>
            <w:vAlign w:val="center"/>
          </w:tcPr>
          <w:p w14:paraId="10D310E5" w14:textId="77777777" w:rsidR="00E43A9F" w:rsidRDefault="00E43A9F" w:rsidP="00347C7D">
            <w:pPr>
              <w:spacing w:line="276" w:lineRule="auto"/>
              <w:jc w:val="center"/>
              <w:rPr>
                <w:color w:val="000000"/>
              </w:rPr>
            </w:pPr>
            <w:r>
              <w:rPr>
                <w:color w:val="000000"/>
              </w:rPr>
              <w:t>20.83%</w:t>
            </w:r>
          </w:p>
        </w:tc>
      </w:tr>
      <w:tr w:rsidR="00E43A9F" w14:paraId="4D7A9745"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71B30F40" w14:textId="77777777" w:rsidR="00E43A9F" w:rsidRDefault="00E43A9F" w:rsidP="00347C7D">
            <w:pPr>
              <w:spacing w:line="276" w:lineRule="auto"/>
              <w:jc w:val="both"/>
              <w:rPr>
                <w:color w:val="000000"/>
              </w:rPr>
            </w:pPr>
            <w:r>
              <w:rPr>
                <w:color w:val="000000"/>
              </w:rPr>
              <w:t>Hueyotlipan </w:t>
            </w:r>
          </w:p>
        </w:tc>
        <w:tc>
          <w:tcPr>
            <w:tcW w:w="1695" w:type="dxa"/>
            <w:tcBorders>
              <w:top w:val="nil"/>
              <w:left w:val="nil"/>
              <w:bottom w:val="single" w:sz="8" w:space="0" w:color="000000"/>
              <w:right w:val="single" w:sz="8" w:space="0" w:color="000000"/>
            </w:tcBorders>
            <w:shd w:val="clear" w:color="auto" w:fill="auto"/>
            <w:vAlign w:val="center"/>
          </w:tcPr>
          <w:p w14:paraId="7D5D098D" w14:textId="77777777" w:rsidR="00E43A9F" w:rsidRDefault="00E43A9F" w:rsidP="00347C7D">
            <w:pPr>
              <w:spacing w:line="276" w:lineRule="auto"/>
              <w:jc w:val="center"/>
              <w:rPr>
                <w:color w:val="000000"/>
              </w:rPr>
            </w:pPr>
            <w:r>
              <w:rPr>
                <w:color w:val="000000"/>
              </w:rPr>
              <w:t>15 190</w:t>
            </w:r>
          </w:p>
        </w:tc>
        <w:tc>
          <w:tcPr>
            <w:tcW w:w="2410" w:type="dxa"/>
            <w:tcBorders>
              <w:top w:val="nil"/>
              <w:left w:val="nil"/>
              <w:bottom w:val="single" w:sz="8" w:space="0" w:color="000000"/>
              <w:right w:val="single" w:sz="8" w:space="0" w:color="000000"/>
            </w:tcBorders>
            <w:shd w:val="clear" w:color="auto" w:fill="auto"/>
            <w:vAlign w:val="center"/>
          </w:tcPr>
          <w:p w14:paraId="75445770" w14:textId="77777777" w:rsidR="00E43A9F" w:rsidRDefault="00E43A9F" w:rsidP="00347C7D">
            <w:pPr>
              <w:spacing w:line="276" w:lineRule="auto"/>
              <w:jc w:val="center"/>
              <w:rPr>
                <w:color w:val="000000"/>
              </w:rPr>
            </w:pPr>
            <w:r>
              <w:rPr>
                <w:color w:val="000000"/>
              </w:rPr>
              <w:t>3 156</w:t>
            </w:r>
          </w:p>
        </w:tc>
        <w:tc>
          <w:tcPr>
            <w:tcW w:w="1535" w:type="dxa"/>
            <w:tcBorders>
              <w:top w:val="nil"/>
              <w:left w:val="nil"/>
              <w:bottom w:val="single" w:sz="8" w:space="0" w:color="000000"/>
              <w:right w:val="single" w:sz="8" w:space="0" w:color="000000"/>
            </w:tcBorders>
            <w:shd w:val="clear" w:color="auto" w:fill="auto"/>
            <w:vAlign w:val="center"/>
          </w:tcPr>
          <w:p w14:paraId="59DB4F35" w14:textId="77777777" w:rsidR="00E43A9F" w:rsidRDefault="00E43A9F" w:rsidP="00347C7D">
            <w:pPr>
              <w:spacing w:line="276" w:lineRule="auto"/>
              <w:jc w:val="center"/>
              <w:rPr>
                <w:color w:val="000000"/>
              </w:rPr>
            </w:pPr>
            <w:r>
              <w:rPr>
                <w:color w:val="000000"/>
              </w:rPr>
              <w:t>20.78%</w:t>
            </w:r>
          </w:p>
        </w:tc>
      </w:tr>
      <w:tr w:rsidR="00E43A9F" w14:paraId="4D2A8BAD"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730A04EF" w14:textId="77777777" w:rsidR="00E43A9F" w:rsidRDefault="00E43A9F" w:rsidP="00347C7D">
            <w:pPr>
              <w:spacing w:line="276" w:lineRule="auto"/>
              <w:jc w:val="both"/>
              <w:rPr>
                <w:color w:val="000000"/>
              </w:rPr>
            </w:pPr>
            <w:r>
              <w:rPr>
                <w:color w:val="000000"/>
              </w:rPr>
              <w:t>Españita </w:t>
            </w:r>
          </w:p>
        </w:tc>
        <w:tc>
          <w:tcPr>
            <w:tcW w:w="1695" w:type="dxa"/>
            <w:tcBorders>
              <w:top w:val="nil"/>
              <w:left w:val="nil"/>
              <w:bottom w:val="single" w:sz="8" w:space="0" w:color="000000"/>
              <w:right w:val="single" w:sz="8" w:space="0" w:color="000000"/>
            </w:tcBorders>
            <w:shd w:val="clear" w:color="auto" w:fill="auto"/>
            <w:vAlign w:val="center"/>
          </w:tcPr>
          <w:p w14:paraId="626C40FB" w14:textId="77777777" w:rsidR="00E43A9F" w:rsidRDefault="00E43A9F" w:rsidP="00347C7D">
            <w:pPr>
              <w:spacing w:line="276" w:lineRule="auto"/>
              <w:jc w:val="center"/>
              <w:rPr>
                <w:color w:val="000000"/>
              </w:rPr>
            </w:pPr>
            <w:r>
              <w:rPr>
                <w:color w:val="000000"/>
              </w:rPr>
              <w:t>9 416</w:t>
            </w:r>
          </w:p>
        </w:tc>
        <w:tc>
          <w:tcPr>
            <w:tcW w:w="2410" w:type="dxa"/>
            <w:tcBorders>
              <w:top w:val="nil"/>
              <w:left w:val="nil"/>
              <w:bottom w:val="single" w:sz="8" w:space="0" w:color="000000"/>
              <w:right w:val="single" w:sz="8" w:space="0" w:color="000000"/>
            </w:tcBorders>
            <w:shd w:val="clear" w:color="auto" w:fill="auto"/>
            <w:vAlign w:val="center"/>
          </w:tcPr>
          <w:p w14:paraId="6E05B645" w14:textId="77777777" w:rsidR="00E43A9F" w:rsidRDefault="00E43A9F" w:rsidP="00347C7D">
            <w:pPr>
              <w:spacing w:line="276" w:lineRule="auto"/>
              <w:jc w:val="center"/>
              <w:rPr>
                <w:color w:val="000000"/>
              </w:rPr>
            </w:pPr>
            <w:r>
              <w:rPr>
                <w:color w:val="000000"/>
              </w:rPr>
              <w:t>1 854</w:t>
            </w:r>
          </w:p>
        </w:tc>
        <w:tc>
          <w:tcPr>
            <w:tcW w:w="1535" w:type="dxa"/>
            <w:tcBorders>
              <w:top w:val="nil"/>
              <w:left w:val="nil"/>
              <w:bottom w:val="single" w:sz="8" w:space="0" w:color="000000"/>
              <w:right w:val="single" w:sz="8" w:space="0" w:color="000000"/>
            </w:tcBorders>
            <w:shd w:val="clear" w:color="auto" w:fill="auto"/>
            <w:vAlign w:val="center"/>
          </w:tcPr>
          <w:p w14:paraId="6C2E7424" w14:textId="77777777" w:rsidR="00E43A9F" w:rsidRDefault="00E43A9F" w:rsidP="00347C7D">
            <w:pPr>
              <w:spacing w:line="276" w:lineRule="auto"/>
              <w:jc w:val="center"/>
              <w:rPr>
                <w:color w:val="000000"/>
              </w:rPr>
            </w:pPr>
            <w:r>
              <w:rPr>
                <w:color w:val="000000"/>
              </w:rPr>
              <w:t>19.69%</w:t>
            </w:r>
          </w:p>
        </w:tc>
      </w:tr>
      <w:tr w:rsidR="00E43A9F" w14:paraId="1176D4C4"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743D5CC3" w14:textId="77777777" w:rsidR="00E43A9F" w:rsidRDefault="00E43A9F" w:rsidP="00347C7D">
            <w:pPr>
              <w:spacing w:line="276" w:lineRule="auto"/>
              <w:jc w:val="both"/>
              <w:rPr>
                <w:color w:val="000000"/>
              </w:rPr>
            </w:pPr>
            <w:r>
              <w:rPr>
                <w:color w:val="000000"/>
              </w:rPr>
              <w:t>Benito Juárez </w:t>
            </w:r>
          </w:p>
        </w:tc>
        <w:tc>
          <w:tcPr>
            <w:tcW w:w="1695" w:type="dxa"/>
            <w:tcBorders>
              <w:top w:val="nil"/>
              <w:left w:val="nil"/>
              <w:bottom w:val="single" w:sz="8" w:space="0" w:color="000000"/>
              <w:right w:val="single" w:sz="8" w:space="0" w:color="000000"/>
            </w:tcBorders>
            <w:shd w:val="clear" w:color="auto" w:fill="auto"/>
            <w:vAlign w:val="center"/>
          </w:tcPr>
          <w:p w14:paraId="711C9AC6" w14:textId="77777777" w:rsidR="00E43A9F" w:rsidRDefault="00E43A9F" w:rsidP="00347C7D">
            <w:pPr>
              <w:spacing w:line="276" w:lineRule="auto"/>
              <w:jc w:val="center"/>
              <w:rPr>
                <w:color w:val="000000"/>
              </w:rPr>
            </w:pPr>
            <w:r>
              <w:rPr>
                <w:color w:val="000000"/>
              </w:rPr>
              <w:t>6 211</w:t>
            </w:r>
          </w:p>
        </w:tc>
        <w:tc>
          <w:tcPr>
            <w:tcW w:w="2410" w:type="dxa"/>
            <w:tcBorders>
              <w:top w:val="nil"/>
              <w:left w:val="nil"/>
              <w:bottom w:val="single" w:sz="8" w:space="0" w:color="000000"/>
              <w:right w:val="single" w:sz="8" w:space="0" w:color="000000"/>
            </w:tcBorders>
            <w:shd w:val="clear" w:color="auto" w:fill="auto"/>
            <w:vAlign w:val="center"/>
          </w:tcPr>
          <w:p w14:paraId="716A9A88" w14:textId="77777777" w:rsidR="00E43A9F" w:rsidRDefault="00E43A9F" w:rsidP="00347C7D">
            <w:pPr>
              <w:spacing w:line="276" w:lineRule="auto"/>
              <w:jc w:val="center"/>
              <w:rPr>
                <w:color w:val="000000"/>
              </w:rPr>
            </w:pPr>
            <w:r>
              <w:rPr>
                <w:color w:val="000000"/>
              </w:rPr>
              <w:t>1 215</w:t>
            </w:r>
          </w:p>
        </w:tc>
        <w:tc>
          <w:tcPr>
            <w:tcW w:w="1535" w:type="dxa"/>
            <w:tcBorders>
              <w:top w:val="nil"/>
              <w:left w:val="nil"/>
              <w:bottom w:val="single" w:sz="8" w:space="0" w:color="000000"/>
              <w:right w:val="single" w:sz="8" w:space="0" w:color="000000"/>
            </w:tcBorders>
            <w:shd w:val="clear" w:color="auto" w:fill="auto"/>
            <w:vAlign w:val="center"/>
          </w:tcPr>
          <w:p w14:paraId="21B7564F" w14:textId="77777777" w:rsidR="00E43A9F" w:rsidRDefault="00E43A9F" w:rsidP="00347C7D">
            <w:pPr>
              <w:spacing w:line="276" w:lineRule="auto"/>
              <w:jc w:val="center"/>
              <w:rPr>
                <w:color w:val="000000"/>
              </w:rPr>
            </w:pPr>
            <w:r>
              <w:rPr>
                <w:color w:val="000000"/>
              </w:rPr>
              <w:t>19.56%</w:t>
            </w:r>
          </w:p>
        </w:tc>
      </w:tr>
      <w:tr w:rsidR="00E43A9F" w14:paraId="42063AF2"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16CD224C" w14:textId="77777777" w:rsidR="00E43A9F" w:rsidRDefault="00E43A9F" w:rsidP="00347C7D">
            <w:pPr>
              <w:spacing w:line="276" w:lineRule="auto"/>
              <w:jc w:val="both"/>
              <w:rPr>
                <w:color w:val="000000"/>
              </w:rPr>
            </w:pPr>
            <w:r>
              <w:rPr>
                <w:color w:val="000000"/>
              </w:rPr>
              <w:t>Sanctórum de Lázaro Cárdenas </w:t>
            </w:r>
          </w:p>
        </w:tc>
        <w:tc>
          <w:tcPr>
            <w:tcW w:w="1695" w:type="dxa"/>
            <w:tcBorders>
              <w:top w:val="nil"/>
              <w:left w:val="nil"/>
              <w:bottom w:val="single" w:sz="8" w:space="0" w:color="000000"/>
              <w:right w:val="single" w:sz="8" w:space="0" w:color="000000"/>
            </w:tcBorders>
            <w:shd w:val="clear" w:color="auto" w:fill="auto"/>
            <w:vAlign w:val="center"/>
          </w:tcPr>
          <w:p w14:paraId="56A96ED6" w14:textId="77777777" w:rsidR="00E43A9F" w:rsidRDefault="00E43A9F" w:rsidP="00347C7D">
            <w:pPr>
              <w:spacing w:line="276" w:lineRule="auto"/>
              <w:jc w:val="center"/>
              <w:rPr>
                <w:color w:val="000000"/>
              </w:rPr>
            </w:pPr>
            <w:r>
              <w:rPr>
                <w:color w:val="000000"/>
              </w:rPr>
              <w:t>4 583</w:t>
            </w:r>
          </w:p>
        </w:tc>
        <w:tc>
          <w:tcPr>
            <w:tcW w:w="2410" w:type="dxa"/>
            <w:tcBorders>
              <w:top w:val="nil"/>
              <w:left w:val="nil"/>
              <w:bottom w:val="single" w:sz="8" w:space="0" w:color="000000"/>
              <w:right w:val="single" w:sz="8" w:space="0" w:color="000000"/>
            </w:tcBorders>
            <w:shd w:val="clear" w:color="auto" w:fill="auto"/>
            <w:vAlign w:val="center"/>
          </w:tcPr>
          <w:p w14:paraId="3D0DEE8B" w14:textId="77777777" w:rsidR="00E43A9F" w:rsidRDefault="00E43A9F" w:rsidP="00347C7D">
            <w:pPr>
              <w:spacing w:line="276" w:lineRule="auto"/>
              <w:jc w:val="center"/>
              <w:rPr>
                <w:color w:val="000000"/>
              </w:rPr>
            </w:pPr>
            <w:r>
              <w:rPr>
                <w:color w:val="000000"/>
              </w:rPr>
              <w:t>893</w:t>
            </w:r>
          </w:p>
        </w:tc>
        <w:tc>
          <w:tcPr>
            <w:tcW w:w="1535" w:type="dxa"/>
            <w:tcBorders>
              <w:top w:val="nil"/>
              <w:left w:val="nil"/>
              <w:bottom w:val="single" w:sz="8" w:space="0" w:color="000000"/>
              <w:right w:val="single" w:sz="8" w:space="0" w:color="000000"/>
            </w:tcBorders>
            <w:shd w:val="clear" w:color="auto" w:fill="auto"/>
            <w:vAlign w:val="center"/>
          </w:tcPr>
          <w:p w14:paraId="5A852C6D" w14:textId="77777777" w:rsidR="00E43A9F" w:rsidRDefault="00E43A9F" w:rsidP="00347C7D">
            <w:pPr>
              <w:spacing w:line="276" w:lineRule="auto"/>
              <w:jc w:val="center"/>
              <w:rPr>
                <w:color w:val="000000"/>
              </w:rPr>
            </w:pPr>
            <w:r>
              <w:rPr>
                <w:color w:val="000000"/>
              </w:rPr>
              <w:t>19.49%</w:t>
            </w:r>
          </w:p>
        </w:tc>
      </w:tr>
      <w:tr w:rsidR="00E43A9F" w14:paraId="05CB6533"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04103E98" w14:textId="77777777" w:rsidR="00E43A9F" w:rsidRDefault="00E43A9F" w:rsidP="00347C7D">
            <w:pPr>
              <w:spacing w:line="276" w:lineRule="auto"/>
              <w:jc w:val="both"/>
              <w:rPr>
                <w:color w:val="000000"/>
              </w:rPr>
            </w:pPr>
            <w:r>
              <w:rPr>
                <w:color w:val="000000"/>
              </w:rPr>
              <w:t>Ixtenco </w:t>
            </w:r>
          </w:p>
        </w:tc>
        <w:tc>
          <w:tcPr>
            <w:tcW w:w="1695" w:type="dxa"/>
            <w:tcBorders>
              <w:top w:val="nil"/>
              <w:left w:val="nil"/>
              <w:bottom w:val="single" w:sz="8" w:space="0" w:color="000000"/>
              <w:right w:val="single" w:sz="8" w:space="0" w:color="000000"/>
            </w:tcBorders>
            <w:shd w:val="clear" w:color="auto" w:fill="auto"/>
            <w:vAlign w:val="center"/>
          </w:tcPr>
          <w:p w14:paraId="7E3DF72D" w14:textId="77777777" w:rsidR="00E43A9F" w:rsidRDefault="00E43A9F" w:rsidP="00347C7D">
            <w:pPr>
              <w:spacing w:line="276" w:lineRule="auto"/>
              <w:jc w:val="center"/>
              <w:rPr>
                <w:color w:val="000000"/>
              </w:rPr>
            </w:pPr>
            <w:r>
              <w:rPr>
                <w:color w:val="000000"/>
              </w:rPr>
              <w:t>7 504</w:t>
            </w:r>
          </w:p>
        </w:tc>
        <w:tc>
          <w:tcPr>
            <w:tcW w:w="2410" w:type="dxa"/>
            <w:tcBorders>
              <w:top w:val="nil"/>
              <w:left w:val="nil"/>
              <w:bottom w:val="single" w:sz="8" w:space="0" w:color="000000"/>
              <w:right w:val="single" w:sz="8" w:space="0" w:color="000000"/>
            </w:tcBorders>
            <w:shd w:val="clear" w:color="auto" w:fill="auto"/>
            <w:vAlign w:val="center"/>
          </w:tcPr>
          <w:p w14:paraId="2A406EC3" w14:textId="77777777" w:rsidR="00E43A9F" w:rsidRDefault="00E43A9F" w:rsidP="00347C7D">
            <w:pPr>
              <w:spacing w:line="276" w:lineRule="auto"/>
              <w:jc w:val="center"/>
              <w:rPr>
                <w:color w:val="000000"/>
              </w:rPr>
            </w:pPr>
            <w:r>
              <w:rPr>
                <w:color w:val="000000"/>
              </w:rPr>
              <w:t>1 430</w:t>
            </w:r>
          </w:p>
        </w:tc>
        <w:tc>
          <w:tcPr>
            <w:tcW w:w="1535" w:type="dxa"/>
            <w:tcBorders>
              <w:top w:val="nil"/>
              <w:left w:val="nil"/>
              <w:bottom w:val="single" w:sz="8" w:space="0" w:color="000000"/>
              <w:right w:val="single" w:sz="8" w:space="0" w:color="000000"/>
            </w:tcBorders>
            <w:shd w:val="clear" w:color="auto" w:fill="auto"/>
            <w:vAlign w:val="center"/>
          </w:tcPr>
          <w:p w14:paraId="04E5FA99" w14:textId="77777777" w:rsidR="00E43A9F" w:rsidRDefault="00E43A9F" w:rsidP="00347C7D">
            <w:pPr>
              <w:spacing w:line="276" w:lineRule="auto"/>
              <w:jc w:val="center"/>
              <w:rPr>
                <w:color w:val="000000"/>
              </w:rPr>
            </w:pPr>
            <w:r>
              <w:rPr>
                <w:color w:val="000000"/>
              </w:rPr>
              <w:t>19.06%</w:t>
            </w:r>
          </w:p>
        </w:tc>
      </w:tr>
      <w:tr w:rsidR="00E43A9F" w14:paraId="54802433"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66F6100B" w14:textId="77777777" w:rsidR="00E43A9F" w:rsidRDefault="00E43A9F" w:rsidP="00347C7D">
            <w:pPr>
              <w:spacing w:line="276" w:lineRule="auto"/>
              <w:jc w:val="both"/>
              <w:rPr>
                <w:color w:val="000000"/>
              </w:rPr>
            </w:pPr>
            <w:r>
              <w:rPr>
                <w:color w:val="000000"/>
              </w:rPr>
              <w:t>Xaltocan </w:t>
            </w:r>
          </w:p>
        </w:tc>
        <w:tc>
          <w:tcPr>
            <w:tcW w:w="1695" w:type="dxa"/>
            <w:tcBorders>
              <w:top w:val="nil"/>
              <w:left w:val="nil"/>
              <w:bottom w:val="single" w:sz="8" w:space="0" w:color="000000"/>
              <w:right w:val="single" w:sz="8" w:space="0" w:color="000000"/>
            </w:tcBorders>
            <w:shd w:val="clear" w:color="auto" w:fill="auto"/>
            <w:vAlign w:val="center"/>
          </w:tcPr>
          <w:p w14:paraId="08D270E2" w14:textId="77777777" w:rsidR="00E43A9F" w:rsidRDefault="00E43A9F" w:rsidP="00347C7D">
            <w:pPr>
              <w:spacing w:line="276" w:lineRule="auto"/>
              <w:jc w:val="center"/>
              <w:rPr>
                <w:color w:val="000000"/>
              </w:rPr>
            </w:pPr>
            <w:r>
              <w:rPr>
                <w:color w:val="000000"/>
              </w:rPr>
              <w:t>10 601</w:t>
            </w:r>
          </w:p>
        </w:tc>
        <w:tc>
          <w:tcPr>
            <w:tcW w:w="2410" w:type="dxa"/>
            <w:tcBorders>
              <w:top w:val="nil"/>
              <w:left w:val="nil"/>
              <w:bottom w:val="single" w:sz="8" w:space="0" w:color="000000"/>
              <w:right w:val="single" w:sz="8" w:space="0" w:color="000000"/>
            </w:tcBorders>
            <w:shd w:val="clear" w:color="auto" w:fill="auto"/>
            <w:vAlign w:val="center"/>
          </w:tcPr>
          <w:p w14:paraId="0C413D63" w14:textId="77777777" w:rsidR="00E43A9F" w:rsidRDefault="00E43A9F" w:rsidP="00347C7D">
            <w:pPr>
              <w:spacing w:line="276" w:lineRule="auto"/>
              <w:jc w:val="center"/>
              <w:rPr>
                <w:color w:val="000000"/>
              </w:rPr>
            </w:pPr>
            <w:r>
              <w:rPr>
                <w:color w:val="000000"/>
              </w:rPr>
              <w:t>2 007</w:t>
            </w:r>
          </w:p>
        </w:tc>
        <w:tc>
          <w:tcPr>
            <w:tcW w:w="1535" w:type="dxa"/>
            <w:tcBorders>
              <w:top w:val="nil"/>
              <w:left w:val="nil"/>
              <w:bottom w:val="single" w:sz="8" w:space="0" w:color="000000"/>
              <w:right w:val="single" w:sz="8" w:space="0" w:color="000000"/>
            </w:tcBorders>
            <w:shd w:val="clear" w:color="auto" w:fill="auto"/>
            <w:vAlign w:val="center"/>
          </w:tcPr>
          <w:p w14:paraId="3DDCA3AE" w14:textId="77777777" w:rsidR="00E43A9F" w:rsidRDefault="00E43A9F" w:rsidP="00347C7D">
            <w:pPr>
              <w:spacing w:line="276" w:lineRule="auto"/>
              <w:jc w:val="center"/>
              <w:rPr>
                <w:color w:val="000000"/>
              </w:rPr>
            </w:pPr>
            <w:r>
              <w:rPr>
                <w:color w:val="000000"/>
              </w:rPr>
              <w:t>18.93%</w:t>
            </w:r>
          </w:p>
        </w:tc>
      </w:tr>
      <w:tr w:rsidR="00E43A9F" w14:paraId="111966EE"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52F99823" w14:textId="77777777" w:rsidR="00E43A9F" w:rsidRDefault="00E43A9F" w:rsidP="00347C7D">
            <w:pPr>
              <w:spacing w:line="276" w:lineRule="auto"/>
              <w:jc w:val="both"/>
              <w:rPr>
                <w:color w:val="000000"/>
              </w:rPr>
            </w:pPr>
            <w:proofErr w:type="spellStart"/>
            <w:r>
              <w:rPr>
                <w:color w:val="000000"/>
              </w:rPr>
              <w:t>Zitlaltépec</w:t>
            </w:r>
            <w:proofErr w:type="spellEnd"/>
            <w:r>
              <w:rPr>
                <w:color w:val="000000"/>
              </w:rPr>
              <w:t xml:space="preserve"> de Trinidad Sánchez Santos </w:t>
            </w:r>
          </w:p>
        </w:tc>
        <w:tc>
          <w:tcPr>
            <w:tcW w:w="1695" w:type="dxa"/>
            <w:tcBorders>
              <w:top w:val="nil"/>
              <w:left w:val="nil"/>
              <w:bottom w:val="single" w:sz="8" w:space="0" w:color="000000"/>
              <w:right w:val="single" w:sz="8" w:space="0" w:color="000000"/>
            </w:tcBorders>
            <w:shd w:val="clear" w:color="auto" w:fill="auto"/>
            <w:vAlign w:val="center"/>
          </w:tcPr>
          <w:p w14:paraId="4C4E47DD" w14:textId="77777777" w:rsidR="00E43A9F" w:rsidRDefault="00E43A9F" w:rsidP="00347C7D">
            <w:pPr>
              <w:spacing w:line="276" w:lineRule="auto"/>
              <w:jc w:val="center"/>
              <w:rPr>
                <w:color w:val="000000"/>
              </w:rPr>
            </w:pPr>
            <w:r>
              <w:rPr>
                <w:color w:val="000000"/>
              </w:rPr>
              <w:t>9 207</w:t>
            </w:r>
          </w:p>
        </w:tc>
        <w:tc>
          <w:tcPr>
            <w:tcW w:w="2410" w:type="dxa"/>
            <w:tcBorders>
              <w:top w:val="nil"/>
              <w:left w:val="nil"/>
              <w:bottom w:val="single" w:sz="8" w:space="0" w:color="000000"/>
              <w:right w:val="single" w:sz="8" w:space="0" w:color="000000"/>
            </w:tcBorders>
            <w:shd w:val="clear" w:color="auto" w:fill="auto"/>
            <w:vAlign w:val="center"/>
          </w:tcPr>
          <w:p w14:paraId="7227B842" w14:textId="77777777" w:rsidR="00E43A9F" w:rsidRDefault="00E43A9F" w:rsidP="00347C7D">
            <w:pPr>
              <w:spacing w:line="276" w:lineRule="auto"/>
              <w:jc w:val="center"/>
              <w:rPr>
                <w:color w:val="000000"/>
              </w:rPr>
            </w:pPr>
            <w:r>
              <w:rPr>
                <w:color w:val="000000"/>
              </w:rPr>
              <w:t>1 725</w:t>
            </w:r>
          </w:p>
        </w:tc>
        <w:tc>
          <w:tcPr>
            <w:tcW w:w="1535" w:type="dxa"/>
            <w:tcBorders>
              <w:top w:val="nil"/>
              <w:left w:val="nil"/>
              <w:bottom w:val="single" w:sz="8" w:space="0" w:color="000000"/>
              <w:right w:val="single" w:sz="8" w:space="0" w:color="000000"/>
            </w:tcBorders>
            <w:shd w:val="clear" w:color="auto" w:fill="auto"/>
            <w:vAlign w:val="center"/>
          </w:tcPr>
          <w:p w14:paraId="78D4A70C" w14:textId="77777777" w:rsidR="00E43A9F" w:rsidRDefault="00E43A9F" w:rsidP="00347C7D">
            <w:pPr>
              <w:spacing w:line="276" w:lineRule="auto"/>
              <w:jc w:val="center"/>
              <w:rPr>
                <w:color w:val="000000"/>
              </w:rPr>
            </w:pPr>
            <w:r>
              <w:rPr>
                <w:color w:val="000000"/>
              </w:rPr>
              <w:t>18.74%</w:t>
            </w:r>
          </w:p>
        </w:tc>
      </w:tr>
      <w:tr w:rsidR="00E43A9F" w14:paraId="77931766"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168E7DC6" w14:textId="77777777" w:rsidR="00E43A9F" w:rsidRDefault="00E43A9F" w:rsidP="00347C7D">
            <w:pPr>
              <w:spacing w:line="276" w:lineRule="auto"/>
              <w:jc w:val="both"/>
              <w:rPr>
                <w:color w:val="000000"/>
              </w:rPr>
            </w:pPr>
            <w:r>
              <w:rPr>
                <w:color w:val="000000"/>
              </w:rPr>
              <w:t>Santa Cruz Tlaxcala </w:t>
            </w:r>
          </w:p>
        </w:tc>
        <w:tc>
          <w:tcPr>
            <w:tcW w:w="1695" w:type="dxa"/>
            <w:tcBorders>
              <w:top w:val="nil"/>
              <w:left w:val="nil"/>
              <w:bottom w:val="single" w:sz="8" w:space="0" w:color="000000"/>
              <w:right w:val="single" w:sz="8" w:space="0" w:color="000000"/>
            </w:tcBorders>
            <w:shd w:val="clear" w:color="auto" w:fill="auto"/>
            <w:vAlign w:val="center"/>
          </w:tcPr>
          <w:p w14:paraId="737BC914" w14:textId="77777777" w:rsidR="00E43A9F" w:rsidRDefault="00E43A9F" w:rsidP="00347C7D">
            <w:pPr>
              <w:spacing w:line="276" w:lineRule="auto"/>
              <w:jc w:val="center"/>
              <w:rPr>
                <w:color w:val="000000"/>
              </w:rPr>
            </w:pPr>
            <w:r>
              <w:rPr>
                <w:color w:val="000000"/>
              </w:rPr>
              <w:t>24 116</w:t>
            </w:r>
          </w:p>
        </w:tc>
        <w:tc>
          <w:tcPr>
            <w:tcW w:w="2410" w:type="dxa"/>
            <w:tcBorders>
              <w:top w:val="nil"/>
              <w:left w:val="nil"/>
              <w:bottom w:val="single" w:sz="8" w:space="0" w:color="000000"/>
              <w:right w:val="single" w:sz="8" w:space="0" w:color="000000"/>
            </w:tcBorders>
            <w:shd w:val="clear" w:color="auto" w:fill="auto"/>
            <w:vAlign w:val="center"/>
          </w:tcPr>
          <w:p w14:paraId="6EDDEE49" w14:textId="77777777" w:rsidR="00E43A9F" w:rsidRDefault="00E43A9F" w:rsidP="00347C7D">
            <w:pPr>
              <w:spacing w:line="276" w:lineRule="auto"/>
              <w:jc w:val="center"/>
              <w:rPr>
                <w:color w:val="000000"/>
              </w:rPr>
            </w:pPr>
            <w:r>
              <w:rPr>
                <w:color w:val="000000"/>
              </w:rPr>
              <w:t>4 505</w:t>
            </w:r>
          </w:p>
        </w:tc>
        <w:tc>
          <w:tcPr>
            <w:tcW w:w="1535" w:type="dxa"/>
            <w:tcBorders>
              <w:top w:val="nil"/>
              <w:left w:val="nil"/>
              <w:bottom w:val="single" w:sz="8" w:space="0" w:color="000000"/>
              <w:right w:val="single" w:sz="8" w:space="0" w:color="000000"/>
            </w:tcBorders>
            <w:shd w:val="clear" w:color="auto" w:fill="auto"/>
            <w:vAlign w:val="center"/>
          </w:tcPr>
          <w:p w14:paraId="530B679F" w14:textId="77777777" w:rsidR="00E43A9F" w:rsidRDefault="00E43A9F" w:rsidP="00347C7D">
            <w:pPr>
              <w:spacing w:line="276" w:lineRule="auto"/>
              <w:jc w:val="center"/>
              <w:rPr>
                <w:color w:val="000000"/>
              </w:rPr>
            </w:pPr>
            <w:r>
              <w:rPr>
                <w:color w:val="000000"/>
              </w:rPr>
              <w:t>18.68%</w:t>
            </w:r>
          </w:p>
        </w:tc>
      </w:tr>
      <w:tr w:rsidR="00E43A9F" w14:paraId="697B457A"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60F59FAF" w14:textId="77777777" w:rsidR="00E43A9F" w:rsidRDefault="00E43A9F" w:rsidP="00347C7D">
            <w:pPr>
              <w:spacing w:line="276" w:lineRule="auto"/>
              <w:jc w:val="both"/>
              <w:rPr>
                <w:color w:val="000000"/>
              </w:rPr>
            </w:pPr>
            <w:r>
              <w:rPr>
                <w:color w:val="000000"/>
              </w:rPr>
              <w:t>Tepetitla de Lardizábal </w:t>
            </w:r>
          </w:p>
        </w:tc>
        <w:tc>
          <w:tcPr>
            <w:tcW w:w="1695" w:type="dxa"/>
            <w:tcBorders>
              <w:top w:val="nil"/>
              <w:left w:val="nil"/>
              <w:bottom w:val="single" w:sz="8" w:space="0" w:color="000000"/>
              <w:right w:val="single" w:sz="8" w:space="0" w:color="000000"/>
            </w:tcBorders>
            <w:shd w:val="clear" w:color="auto" w:fill="auto"/>
            <w:vAlign w:val="center"/>
          </w:tcPr>
          <w:p w14:paraId="49FBF1B0" w14:textId="77777777" w:rsidR="00E43A9F" w:rsidRDefault="00E43A9F" w:rsidP="00347C7D">
            <w:pPr>
              <w:spacing w:line="276" w:lineRule="auto"/>
              <w:jc w:val="center"/>
              <w:rPr>
                <w:color w:val="000000"/>
              </w:rPr>
            </w:pPr>
            <w:r>
              <w:rPr>
                <w:color w:val="000000"/>
              </w:rPr>
              <w:t>22 274</w:t>
            </w:r>
          </w:p>
        </w:tc>
        <w:tc>
          <w:tcPr>
            <w:tcW w:w="2410" w:type="dxa"/>
            <w:tcBorders>
              <w:top w:val="nil"/>
              <w:left w:val="nil"/>
              <w:bottom w:val="single" w:sz="8" w:space="0" w:color="000000"/>
              <w:right w:val="single" w:sz="8" w:space="0" w:color="000000"/>
            </w:tcBorders>
            <w:shd w:val="clear" w:color="auto" w:fill="auto"/>
            <w:vAlign w:val="center"/>
          </w:tcPr>
          <w:p w14:paraId="6173C31A" w14:textId="77777777" w:rsidR="00E43A9F" w:rsidRDefault="00E43A9F" w:rsidP="00347C7D">
            <w:pPr>
              <w:spacing w:line="276" w:lineRule="auto"/>
              <w:jc w:val="center"/>
              <w:rPr>
                <w:color w:val="000000"/>
              </w:rPr>
            </w:pPr>
            <w:r>
              <w:rPr>
                <w:color w:val="000000"/>
              </w:rPr>
              <w:t>4 119</w:t>
            </w:r>
          </w:p>
        </w:tc>
        <w:tc>
          <w:tcPr>
            <w:tcW w:w="1535" w:type="dxa"/>
            <w:tcBorders>
              <w:top w:val="nil"/>
              <w:left w:val="nil"/>
              <w:bottom w:val="single" w:sz="8" w:space="0" w:color="000000"/>
              <w:right w:val="single" w:sz="8" w:space="0" w:color="000000"/>
            </w:tcBorders>
            <w:shd w:val="clear" w:color="auto" w:fill="auto"/>
            <w:vAlign w:val="center"/>
          </w:tcPr>
          <w:p w14:paraId="3110B84E" w14:textId="77777777" w:rsidR="00E43A9F" w:rsidRDefault="00E43A9F" w:rsidP="00347C7D">
            <w:pPr>
              <w:spacing w:line="276" w:lineRule="auto"/>
              <w:jc w:val="center"/>
              <w:rPr>
                <w:color w:val="000000"/>
              </w:rPr>
            </w:pPr>
            <w:r>
              <w:rPr>
                <w:color w:val="000000"/>
              </w:rPr>
              <w:t>18.49%</w:t>
            </w:r>
          </w:p>
        </w:tc>
      </w:tr>
      <w:tr w:rsidR="00E43A9F" w14:paraId="7746CB7F"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39253B8D" w14:textId="77777777" w:rsidR="00E43A9F" w:rsidRDefault="00E43A9F" w:rsidP="00347C7D">
            <w:pPr>
              <w:spacing w:line="276" w:lineRule="auto"/>
              <w:jc w:val="both"/>
              <w:rPr>
                <w:color w:val="000000"/>
              </w:rPr>
            </w:pPr>
            <w:r>
              <w:rPr>
                <w:color w:val="000000"/>
              </w:rPr>
              <w:t>Apetatitlán de Antonio Carvajal </w:t>
            </w:r>
          </w:p>
        </w:tc>
        <w:tc>
          <w:tcPr>
            <w:tcW w:w="1695" w:type="dxa"/>
            <w:tcBorders>
              <w:top w:val="nil"/>
              <w:left w:val="nil"/>
              <w:bottom w:val="single" w:sz="8" w:space="0" w:color="000000"/>
              <w:right w:val="single" w:sz="8" w:space="0" w:color="000000"/>
            </w:tcBorders>
            <w:shd w:val="clear" w:color="auto" w:fill="auto"/>
            <w:vAlign w:val="center"/>
          </w:tcPr>
          <w:p w14:paraId="646A6F14" w14:textId="77777777" w:rsidR="00E43A9F" w:rsidRDefault="00E43A9F" w:rsidP="00347C7D">
            <w:pPr>
              <w:spacing w:line="276" w:lineRule="auto"/>
              <w:jc w:val="center"/>
              <w:rPr>
                <w:color w:val="000000"/>
              </w:rPr>
            </w:pPr>
            <w:r>
              <w:rPr>
                <w:color w:val="000000"/>
              </w:rPr>
              <w:t>16 003</w:t>
            </w:r>
          </w:p>
        </w:tc>
        <w:tc>
          <w:tcPr>
            <w:tcW w:w="2410" w:type="dxa"/>
            <w:tcBorders>
              <w:top w:val="nil"/>
              <w:left w:val="nil"/>
              <w:bottom w:val="single" w:sz="8" w:space="0" w:color="000000"/>
              <w:right w:val="single" w:sz="8" w:space="0" w:color="000000"/>
            </w:tcBorders>
            <w:shd w:val="clear" w:color="auto" w:fill="auto"/>
            <w:vAlign w:val="center"/>
          </w:tcPr>
          <w:p w14:paraId="623450D1" w14:textId="77777777" w:rsidR="00E43A9F" w:rsidRDefault="00E43A9F" w:rsidP="00347C7D">
            <w:pPr>
              <w:spacing w:line="276" w:lineRule="auto"/>
              <w:jc w:val="center"/>
              <w:rPr>
                <w:color w:val="000000"/>
              </w:rPr>
            </w:pPr>
            <w:r>
              <w:rPr>
                <w:color w:val="000000"/>
              </w:rPr>
              <w:t>2 941</w:t>
            </w:r>
          </w:p>
        </w:tc>
        <w:tc>
          <w:tcPr>
            <w:tcW w:w="1535" w:type="dxa"/>
            <w:tcBorders>
              <w:top w:val="nil"/>
              <w:left w:val="nil"/>
              <w:bottom w:val="single" w:sz="8" w:space="0" w:color="000000"/>
              <w:right w:val="single" w:sz="8" w:space="0" w:color="000000"/>
            </w:tcBorders>
            <w:shd w:val="clear" w:color="auto" w:fill="auto"/>
            <w:vAlign w:val="center"/>
          </w:tcPr>
          <w:p w14:paraId="0C0D5A1D" w14:textId="77777777" w:rsidR="00E43A9F" w:rsidRDefault="00E43A9F" w:rsidP="00347C7D">
            <w:pPr>
              <w:spacing w:line="276" w:lineRule="auto"/>
              <w:jc w:val="center"/>
              <w:rPr>
                <w:color w:val="000000"/>
              </w:rPr>
            </w:pPr>
            <w:r>
              <w:rPr>
                <w:color w:val="000000"/>
              </w:rPr>
              <w:t>18.38%</w:t>
            </w:r>
          </w:p>
        </w:tc>
      </w:tr>
      <w:tr w:rsidR="00E43A9F" w14:paraId="0334273E"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71F9B37B" w14:textId="77777777" w:rsidR="00E43A9F" w:rsidRDefault="00E43A9F" w:rsidP="00347C7D">
            <w:pPr>
              <w:spacing w:line="276" w:lineRule="auto"/>
              <w:jc w:val="both"/>
              <w:rPr>
                <w:color w:val="000000"/>
              </w:rPr>
            </w:pPr>
            <w:r>
              <w:rPr>
                <w:color w:val="000000"/>
              </w:rPr>
              <w:t>Calpulalpan </w:t>
            </w:r>
          </w:p>
        </w:tc>
        <w:tc>
          <w:tcPr>
            <w:tcW w:w="1695" w:type="dxa"/>
            <w:tcBorders>
              <w:top w:val="nil"/>
              <w:left w:val="nil"/>
              <w:bottom w:val="single" w:sz="8" w:space="0" w:color="000000"/>
              <w:right w:val="single" w:sz="8" w:space="0" w:color="000000"/>
            </w:tcBorders>
            <w:shd w:val="clear" w:color="auto" w:fill="auto"/>
            <w:vAlign w:val="center"/>
          </w:tcPr>
          <w:p w14:paraId="136768B4" w14:textId="77777777" w:rsidR="00E43A9F" w:rsidRDefault="00E43A9F" w:rsidP="00347C7D">
            <w:pPr>
              <w:spacing w:line="276" w:lineRule="auto"/>
              <w:jc w:val="center"/>
              <w:rPr>
                <w:color w:val="000000"/>
              </w:rPr>
            </w:pPr>
            <w:r>
              <w:rPr>
                <w:color w:val="000000"/>
              </w:rPr>
              <w:t>51 172</w:t>
            </w:r>
          </w:p>
        </w:tc>
        <w:tc>
          <w:tcPr>
            <w:tcW w:w="2410" w:type="dxa"/>
            <w:tcBorders>
              <w:top w:val="nil"/>
              <w:left w:val="nil"/>
              <w:bottom w:val="single" w:sz="8" w:space="0" w:color="000000"/>
              <w:right w:val="single" w:sz="8" w:space="0" w:color="000000"/>
            </w:tcBorders>
            <w:shd w:val="clear" w:color="auto" w:fill="auto"/>
            <w:vAlign w:val="center"/>
          </w:tcPr>
          <w:p w14:paraId="01286DFA" w14:textId="77777777" w:rsidR="00E43A9F" w:rsidRDefault="00E43A9F" w:rsidP="00347C7D">
            <w:pPr>
              <w:spacing w:line="276" w:lineRule="auto"/>
              <w:jc w:val="center"/>
              <w:rPr>
                <w:color w:val="000000"/>
              </w:rPr>
            </w:pPr>
            <w:r>
              <w:rPr>
                <w:color w:val="000000"/>
              </w:rPr>
              <w:t>9 319</w:t>
            </w:r>
          </w:p>
        </w:tc>
        <w:tc>
          <w:tcPr>
            <w:tcW w:w="1535" w:type="dxa"/>
            <w:tcBorders>
              <w:top w:val="nil"/>
              <w:left w:val="nil"/>
              <w:bottom w:val="single" w:sz="8" w:space="0" w:color="000000"/>
              <w:right w:val="single" w:sz="8" w:space="0" w:color="000000"/>
            </w:tcBorders>
            <w:shd w:val="clear" w:color="auto" w:fill="auto"/>
            <w:vAlign w:val="center"/>
          </w:tcPr>
          <w:p w14:paraId="070FC639" w14:textId="77777777" w:rsidR="00E43A9F" w:rsidRDefault="00E43A9F" w:rsidP="00347C7D">
            <w:pPr>
              <w:spacing w:line="276" w:lineRule="auto"/>
              <w:jc w:val="center"/>
              <w:rPr>
                <w:color w:val="000000"/>
              </w:rPr>
            </w:pPr>
            <w:r>
              <w:rPr>
                <w:color w:val="000000"/>
              </w:rPr>
              <w:t>18.21%</w:t>
            </w:r>
          </w:p>
        </w:tc>
      </w:tr>
      <w:tr w:rsidR="00E43A9F" w14:paraId="22AEBF9C"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02D22CCA" w14:textId="77777777" w:rsidR="00E43A9F" w:rsidRDefault="00E43A9F" w:rsidP="00347C7D">
            <w:pPr>
              <w:spacing w:line="276" w:lineRule="auto"/>
              <w:jc w:val="both"/>
              <w:rPr>
                <w:color w:val="000000"/>
              </w:rPr>
            </w:pPr>
            <w:r>
              <w:rPr>
                <w:color w:val="000000"/>
              </w:rPr>
              <w:t>Contla de Juan Cuamatzi </w:t>
            </w:r>
          </w:p>
        </w:tc>
        <w:tc>
          <w:tcPr>
            <w:tcW w:w="1695" w:type="dxa"/>
            <w:tcBorders>
              <w:top w:val="nil"/>
              <w:left w:val="nil"/>
              <w:bottom w:val="single" w:sz="8" w:space="0" w:color="000000"/>
              <w:right w:val="single" w:sz="8" w:space="0" w:color="000000"/>
            </w:tcBorders>
            <w:shd w:val="clear" w:color="auto" w:fill="auto"/>
            <w:vAlign w:val="center"/>
          </w:tcPr>
          <w:p w14:paraId="540CE024" w14:textId="77777777" w:rsidR="00E43A9F" w:rsidRDefault="00E43A9F" w:rsidP="00347C7D">
            <w:pPr>
              <w:spacing w:line="276" w:lineRule="auto"/>
              <w:jc w:val="center"/>
              <w:rPr>
                <w:color w:val="000000"/>
              </w:rPr>
            </w:pPr>
            <w:r>
              <w:rPr>
                <w:color w:val="000000"/>
              </w:rPr>
              <w:t>38 579</w:t>
            </w:r>
          </w:p>
        </w:tc>
        <w:tc>
          <w:tcPr>
            <w:tcW w:w="2410" w:type="dxa"/>
            <w:tcBorders>
              <w:top w:val="nil"/>
              <w:left w:val="nil"/>
              <w:bottom w:val="single" w:sz="8" w:space="0" w:color="000000"/>
              <w:right w:val="single" w:sz="8" w:space="0" w:color="000000"/>
            </w:tcBorders>
            <w:shd w:val="clear" w:color="auto" w:fill="auto"/>
            <w:vAlign w:val="center"/>
          </w:tcPr>
          <w:p w14:paraId="0CFFB85B" w14:textId="77777777" w:rsidR="00E43A9F" w:rsidRDefault="00E43A9F" w:rsidP="00347C7D">
            <w:pPr>
              <w:spacing w:line="276" w:lineRule="auto"/>
              <w:jc w:val="center"/>
              <w:rPr>
                <w:color w:val="000000"/>
              </w:rPr>
            </w:pPr>
            <w:r>
              <w:rPr>
                <w:color w:val="000000"/>
              </w:rPr>
              <w:t>7 001</w:t>
            </w:r>
          </w:p>
        </w:tc>
        <w:tc>
          <w:tcPr>
            <w:tcW w:w="1535" w:type="dxa"/>
            <w:tcBorders>
              <w:top w:val="nil"/>
              <w:left w:val="nil"/>
              <w:bottom w:val="single" w:sz="8" w:space="0" w:color="000000"/>
              <w:right w:val="single" w:sz="8" w:space="0" w:color="000000"/>
            </w:tcBorders>
            <w:shd w:val="clear" w:color="auto" w:fill="auto"/>
            <w:vAlign w:val="center"/>
          </w:tcPr>
          <w:p w14:paraId="4950252B" w14:textId="77777777" w:rsidR="00E43A9F" w:rsidRDefault="00E43A9F" w:rsidP="00347C7D">
            <w:pPr>
              <w:spacing w:line="276" w:lineRule="auto"/>
              <w:jc w:val="center"/>
              <w:rPr>
                <w:color w:val="000000"/>
              </w:rPr>
            </w:pPr>
            <w:r>
              <w:rPr>
                <w:color w:val="000000"/>
              </w:rPr>
              <w:t>18.15%</w:t>
            </w:r>
          </w:p>
        </w:tc>
      </w:tr>
      <w:tr w:rsidR="00E43A9F" w14:paraId="3A821065"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24F9871C" w14:textId="77777777" w:rsidR="00E43A9F" w:rsidRDefault="00E43A9F" w:rsidP="00347C7D">
            <w:pPr>
              <w:spacing w:line="276" w:lineRule="auto"/>
              <w:jc w:val="both"/>
              <w:rPr>
                <w:color w:val="000000"/>
              </w:rPr>
            </w:pPr>
            <w:r>
              <w:rPr>
                <w:color w:val="000000"/>
              </w:rPr>
              <w:t>Apizaco</w:t>
            </w:r>
          </w:p>
        </w:tc>
        <w:tc>
          <w:tcPr>
            <w:tcW w:w="1695" w:type="dxa"/>
            <w:tcBorders>
              <w:top w:val="nil"/>
              <w:left w:val="nil"/>
              <w:bottom w:val="single" w:sz="8" w:space="0" w:color="000000"/>
              <w:right w:val="single" w:sz="8" w:space="0" w:color="000000"/>
            </w:tcBorders>
            <w:shd w:val="clear" w:color="auto" w:fill="auto"/>
            <w:vAlign w:val="center"/>
          </w:tcPr>
          <w:p w14:paraId="13C102EF" w14:textId="77777777" w:rsidR="00E43A9F" w:rsidRDefault="00E43A9F" w:rsidP="00347C7D">
            <w:pPr>
              <w:spacing w:line="276" w:lineRule="auto"/>
              <w:jc w:val="center"/>
              <w:rPr>
                <w:color w:val="000000"/>
              </w:rPr>
            </w:pPr>
            <w:r>
              <w:rPr>
                <w:color w:val="000000"/>
              </w:rPr>
              <w:t>80 725</w:t>
            </w:r>
          </w:p>
        </w:tc>
        <w:tc>
          <w:tcPr>
            <w:tcW w:w="2410" w:type="dxa"/>
            <w:tcBorders>
              <w:top w:val="nil"/>
              <w:left w:val="nil"/>
              <w:bottom w:val="single" w:sz="8" w:space="0" w:color="000000"/>
              <w:right w:val="single" w:sz="8" w:space="0" w:color="000000"/>
            </w:tcBorders>
            <w:shd w:val="clear" w:color="auto" w:fill="auto"/>
            <w:vAlign w:val="center"/>
          </w:tcPr>
          <w:p w14:paraId="6E9A426B" w14:textId="77777777" w:rsidR="00E43A9F" w:rsidRDefault="00E43A9F" w:rsidP="00347C7D">
            <w:pPr>
              <w:spacing w:line="276" w:lineRule="auto"/>
              <w:jc w:val="center"/>
              <w:rPr>
                <w:color w:val="000000"/>
              </w:rPr>
            </w:pPr>
            <w:r>
              <w:rPr>
                <w:color w:val="000000"/>
              </w:rPr>
              <w:t>14 460</w:t>
            </w:r>
          </w:p>
        </w:tc>
        <w:tc>
          <w:tcPr>
            <w:tcW w:w="1535" w:type="dxa"/>
            <w:tcBorders>
              <w:top w:val="nil"/>
              <w:left w:val="nil"/>
              <w:bottom w:val="single" w:sz="8" w:space="0" w:color="000000"/>
              <w:right w:val="single" w:sz="8" w:space="0" w:color="000000"/>
            </w:tcBorders>
            <w:shd w:val="clear" w:color="auto" w:fill="auto"/>
            <w:vAlign w:val="center"/>
          </w:tcPr>
          <w:p w14:paraId="2EF2FA88" w14:textId="77777777" w:rsidR="00E43A9F" w:rsidRDefault="00E43A9F" w:rsidP="00347C7D">
            <w:pPr>
              <w:spacing w:line="276" w:lineRule="auto"/>
              <w:jc w:val="center"/>
              <w:rPr>
                <w:color w:val="000000"/>
              </w:rPr>
            </w:pPr>
            <w:r>
              <w:rPr>
                <w:color w:val="000000"/>
              </w:rPr>
              <w:t>17.91%</w:t>
            </w:r>
          </w:p>
        </w:tc>
      </w:tr>
      <w:tr w:rsidR="00E43A9F" w14:paraId="6A1B3637"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2ABBB621" w14:textId="77777777" w:rsidR="00E43A9F" w:rsidRDefault="00E43A9F" w:rsidP="00347C7D">
            <w:pPr>
              <w:spacing w:line="276" w:lineRule="auto"/>
              <w:jc w:val="both"/>
              <w:rPr>
                <w:color w:val="000000"/>
              </w:rPr>
            </w:pPr>
            <w:r>
              <w:rPr>
                <w:color w:val="000000"/>
              </w:rPr>
              <w:t>Tlaxco </w:t>
            </w:r>
          </w:p>
        </w:tc>
        <w:tc>
          <w:tcPr>
            <w:tcW w:w="1695" w:type="dxa"/>
            <w:tcBorders>
              <w:top w:val="nil"/>
              <w:left w:val="nil"/>
              <w:bottom w:val="single" w:sz="8" w:space="0" w:color="000000"/>
              <w:right w:val="single" w:sz="8" w:space="0" w:color="000000"/>
            </w:tcBorders>
            <w:shd w:val="clear" w:color="auto" w:fill="auto"/>
            <w:vAlign w:val="center"/>
          </w:tcPr>
          <w:p w14:paraId="7E46D5BE" w14:textId="77777777" w:rsidR="00E43A9F" w:rsidRDefault="00E43A9F" w:rsidP="00347C7D">
            <w:pPr>
              <w:spacing w:line="276" w:lineRule="auto"/>
              <w:jc w:val="center"/>
              <w:rPr>
                <w:color w:val="000000"/>
              </w:rPr>
            </w:pPr>
            <w:r>
              <w:rPr>
                <w:color w:val="000000"/>
              </w:rPr>
              <w:t>45 438</w:t>
            </w:r>
          </w:p>
        </w:tc>
        <w:tc>
          <w:tcPr>
            <w:tcW w:w="2410" w:type="dxa"/>
            <w:tcBorders>
              <w:top w:val="nil"/>
              <w:left w:val="nil"/>
              <w:bottom w:val="single" w:sz="8" w:space="0" w:color="000000"/>
              <w:right w:val="single" w:sz="8" w:space="0" w:color="000000"/>
            </w:tcBorders>
            <w:shd w:val="clear" w:color="auto" w:fill="auto"/>
            <w:vAlign w:val="center"/>
          </w:tcPr>
          <w:p w14:paraId="7E82DE58" w14:textId="77777777" w:rsidR="00E43A9F" w:rsidRDefault="00E43A9F" w:rsidP="00347C7D">
            <w:pPr>
              <w:spacing w:line="276" w:lineRule="auto"/>
              <w:jc w:val="center"/>
              <w:rPr>
                <w:color w:val="000000"/>
              </w:rPr>
            </w:pPr>
            <w:r>
              <w:rPr>
                <w:color w:val="000000"/>
              </w:rPr>
              <w:t>8 048</w:t>
            </w:r>
          </w:p>
        </w:tc>
        <w:tc>
          <w:tcPr>
            <w:tcW w:w="1535" w:type="dxa"/>
            <w:tcBorders>
              <w:top w:val="nil"/>
              <w:left w:val="nil"/>
              <w:bottom w:val="single" w:sz="8" w:space="0" w:color="000000"/>
              <w:right w:val="single" w:sz="8" w:space="0" w:color="000000"/>
            </w:tcBorders>
            <w:shd w:val="clear" w:color="auto" w:fill="auto"/>
            <w:vAlign w:val="center"/>
          </w:tcPr>
          <w:p w14:paraId="7D98CDC7" w14:textId="77777777" w:rsidR="00E43A9F" w:rsidRDefault="00E43A9F" w:rsidP="00347C7D">
            <w:pPr>
              <w:spacing w:line="276" w:lineRule="auto"/>
              <w:jc w:val="center"/>
              <w:rPr>
                <w:color w:val="000000"/>
              </w:rPr>
            </w:pPr>
            <w:r>
              <w:rPr>
                <w:color w:val="000000"/>
              </w:rPr>
              <w:t>17.71%</w:t>
            </w:r>
          </w:p>
        </w:tc>
      </w:tr>
      <w:tr w:rsidR="00E43A9F" w14:paraId="6892BB84"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30FBBD9D" w14:textId="77777777" w:rsidR="00E43A9F" w:rsidRDefault="00E43A9F" w:rsidP="00347C7D">
            <w:pPr>
              <w:spacing w:line="276" w:lineRule="auto"/>
              <w:jc w:val="both"/>
              <w:rPr>
                <w:color w:val="000000"/>
              </w:rPr>
            </w:pPr>
            <w:proofErr w:type="spellStart"/>
            <w:r>
              <w:rPr>
                <w:color w:val="000000"/>
              </w:rPr>
              <w:t>Yauhquemehcan</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44A5FD83" w14:textId="77777777" w:rsidR="00E43A9F" w:rsidRDefault="00E43A9F" w:rsidP="00347C7D">
            <w:pPr>
              <w:spacing w:line="276" w:lineRule="auto"/>
              <w:jc w:val="center"/>
              <w:rPr>
                <w:color w:val="000000"/>
              </w:rPr>
            </w:pPr>
            <w:r>
              <w:rPr>
                <w:color w:val="000000"/>
              </w:rPr>
              <w:t>42 242</w:t>
            </w:r>
          </w:p>
        </w:tc>
        <w:tc>
          <w:tcPr>
            <w:tcW w:w="2410" w:type="dxa"/>
            <w:tcBorders>
              <w:top w:val="nil"/>
              <w:left w:val="nil"/>
              <w:bottom w:val="single" w:sz="8" w:space="0" w:color="000000"/>
              <w:right w:val="single" w:sz="8" w:space="0" w:color="000000"/>
            </w:tcBorders>
            <w:shd w:val="clear" w:color="auto" w:fill="auto"/>
            <w:vAlign w:val="center"/>
          </w:tcPr>
          <w:p w14:paraId="2EFB5D63" w14:textId="77777777" w:rsidR="00E43A9F" w:rsidRDefault="00E43A9F" w:rsidP="00347C7D">
            <w:pPr>
              <w:spacing w:line="276" w:lineRule="auto"/>
              <w:jc w:val="center"/>
              <w:rPr>
                <w:color w:val="000000"/>
              </w:rPr>
            </w:pPr>
            <w:r>
              <w:rPr>
                <w:color w:val="000000"/>
              </w:rPr>
              <w:t>7 458</w:t>
            </w:r>
          </w:p>
        </w:tc>
        <w:tc>
          <w:tcPr>
            <w:tcW w:w="1535" w:type="dxa"/>
            <w:tcBorders>
              <w:top w:val="nil"/>
              <w:left w:val="nil"/>
              <w:bottom w:val="single" w:sz="8" w:space="0" w:color="000000"/>
              <w:right w:val="single" w:sz="8" w:space="0" w:color="000000"/>
            </w:tcBorders>
            <w:shd w:val="clear" w:color="auto" w:fill="auto"/>
            <w:vAlign w:val="center"/>
          </w:tcPr>
          <w:p w14:paraId="7C3A6DC9" w14:textId="77777777" w:rsidR="00E43A9F" w:rsidRDefault="00E43A9F" w:rsidP="00347C7D">
            <w:pPr>
              <w:spacing w:line="276" w:lineRule="auto"/>
              <w:jc w:val="center"/>
              <w:rPr>
                <w:color w:val="000000"/>
              </w:rPr>
            </w:pPr>
            <w:r>
              <w:rPr>
                <w:color w:val="000000"/>
              </w:rPr>
              <w:t>17.66%</w:t>
            </w:r>
          </w:p>
        </w:tc>
      </w:tr>
      <w:tr w:rsidR="00E43A9F" w14:paraId="146CB508"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6030AEC3" w14:textId="77777777" w:rsidR="00E43A9F" w:rsidRDefault="00E43A9F" w:rsidP="00347C7D">
            <w:pPr>
              <w:spacing w:line="276" w:lineRule="auto"/>
              <w:jc w:val="both"/>
              <w:rPr>
                <w:color w:val="000000"/>
              </w:rPr>
            </w:pPr>
            <w:proofErr w:type="spellStart"/>
            <w:r>
              <w:rPr>
                <w:color w:val="000000"/>
              </w:rPr>
              <w:t>Atlangatepec</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46AD59B0" w14:textId="77777777" w:rsidR="00E43A9F" w:rsidRDefault="00E43A9F" w:rsidP="00347C7D">
            <w:pPr>
              <w:spacing w:line="276" w:lineRule="auto"/>
              <w:jc w:val="center"/>
              <w:rPr>
                <w:color w:val="000000"/>
              </w:rPr>
            </w:pPr>
            <w:r>
              <w:rPr>
                <w:color w:val="000000"/>
              </w:rPr>
              <w:t>7 087</w:t>
            </w:r>
          </w:p>
        </w:tc>
        <w:tc>
          <w:tcPr>
            <w:tcW w:w="2410" w:type="dxa"/>
            <w:tcBorders>
              <w:top w:val="nil"/>
              <w:left w:val="nil"/>
              <w:bottom w:val="single" w:sz="8" w:space="0" w:color="000000"/>
              <w:right w:val="single" w:sz="8" w:space="0" w:color="000000"/>
            </w:tcBorders>
            <w:shd w:val="clear" w:color="auto" w:fill="auto"/>
            <w:vAlign w:val="center"/>
          </w:tcPr>
          <w:p w14:paraId="03568F88" w14:textId="77777777" w:rsidR="00E43A9F" w:rsidRDefault="00E43A9F" w:rsidP="00347C7D">
            <w:pPr>
              <w:spacing w:line="276" w:lineRule="auto"/>
              <w:jc w:val="center"/>
              <w:rPr>
                <w:color w:val="000000"/>
              </w:rPr>
            </w:pPr>
            <w:r>
              <w:rPr>
                <w:color w:val="000000"/>
              </w:rPr>
              <w:t>1 229</w:t>
            </w:r>
          </w:p>
        </w:tc>
        <w:tc>
          <w:tcPr>
            <w:tcW w:w="1535" w:type="dxa"/>
            <w:tcBorders>
              <w:top w:val="nil"/>
              <w:left w:val="nil"/>
              <w:bottom w:val="single" w:sz="8" w:space="0" w:color="000000"/>
              <w:right w:val="single" w:sz="8" w:space="0" w:color="000000"/>
            </w:tcBorders>
            <w:shd w:val="clear" w:color="auto" w:fill="auto"/>
            <w:vAlign w:val="center"/>
          </w:tcPr>
          <w:p w14:paraId="2ACCF8AC" w14:textId="77777777" w:rsidR="00E43A9F" w:rsidRDefault="00E43A9F" w:rsidP="00347C7D">
            <w:pPr>
              <w:spacing w:line="276" w:lineRule="auto"/>
              <w:jc w:val="center"/>
              <w:rPr>
                <w:color w:val="000000"/>
              </w:rPr>
            </w:pPr>
            <w:r>
              <w:rPr>
                <w:color w:val="000000"/>
              </w:rPr>
              <w:t>17.34%</w:t>
            </w:r>
          </w:p>
        </w:tc>
      </w:tr>
      <w:tr w:rsidR="00E43A9F" w14:paraId="07360E0A"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29699F84" w14:textId="77777777" w:rsidR="00E43A9F" w:rsidRDefault="00E43A9F" w:rsidP="00347C7D">
            <w:pPr>
              <w:spacing w:line="276" w:lineRule="auto"/>
              <w:jc w:val="both"/>
              <w:rPr>
                <w:color w:val="000000"/>
              </w:rPr>
            </w:pPr>
            <w:r>
              <w:rPr>
                <w:color w:val="000000"/>
              </w:rPr>
              <w:t>Xaloztoc </w:t>
            </w:r>
          </w:p>
        </w:tc>
        <w:tc>
          <w:tcPr>
            <w:tcW w:w="1695" w:type="dxa"/>
            <w:tcBorders>
              <w:top w:val="nil"/>
              <w:left w:val="nil"/>
              <w:bottom w:val="single" w:sz="8" w:space="0" w:color="000000"/>
              <w:right w:val="single" w:sz="8" w:space="0" w:color="000000"/>
            </w:tcBorders>
            <w:shd w:val="clear" w:color="auto" w:fill="auto"/>
            <w:vAlign w:val="center"/>
          </w:tcPr>
          <w:p w14:paraId="541959DA" w14:textId="77777777" w:rsidR="00E43A9F" w:rsidRDefault="00E43A9F" w:rsidP="00347C7D">
            <w:pPr>
              <w:spacing w:line="276" w:lineRule="auto"/>
              <w:jc w:val="center"/>
              <w:rPr>
                <w:color w:val="000000"/>
              </w:rPr>
            </w:pPr>
            <w:r>
              <w:rPr>
                <w:color w:val="000000"/>
              </w:rPr>
              <w:t>25 607</w:t>
            </w:r>
          </w:p>
        </w:tc>
        <w:tc>
          <w:tcPr>
            <w:tcW w:w="2410" w:type="dxa"/>
            <w:tcBorders>
              <w:top w:val="nil"/>
              <w:left w:val="nil"/>
              <w:bottom w:val="single" w:sz="8" w:space="0" w:color="000000"/>
              <w:right w:val="single" w:sz="8" w:space="0" w:color="000000"/>
            </w:tcBorders>
            <w:shd w:val="clear" w:color="auto" w:fill="auto"/>
            <w:vAlign w:val="center"/>
          </w:tcPr>
          <w:p w14:paraId="6B98E44C" w14:textId="77777777" w:rsidR="00E43A9F" w:rsidRDefault="00E43A9F" w:rsidP="00347C7D">
            <w:pPr>
              <w:spacing w:line="276" w:lineRule="auto"/>
              <w:jc w:val="center"/>
              <w:rPr>
                <w:color w:val="000000"/>
              </w:rPr>
            </w:pPr>
            <w:r>
              <w:rPr>
                <w:color w:val="000000"/>
              </w:rPr>
              <w:t>4 341</w:t>
            </w:r>
          </w:p>
        </w:tc>
        <w:tc>
          <w:tcPr>
            <w:tcW w:w="1535" w:type="dxa"/>
            <w:tcBorders>
              <w:top w:val="nil"/>
              <w:left w:val="nil"/>
              <w:bottom w:val="single" w:sz="8" w:space="0" w:color="000000"/>
              <w:right w:val="single" w:sz="8" w:space="0" w:color="000000"/>
            </w:tcBorders>
            <w:shd w:val="clear" w:color="auto" w:fill="auto"/>
            <w:vAlign w:val="center"/>
          </w:tcPr>
          <w:p w14:paraId="637B2B39" w14:textId="77777777" w:rsidR="00E43A9F" w:rsidRDefault="00E43A9F" w:rsidP="00347C7D">
            <w:pPr>
              <w:spacing w:line="276" w:lineRule="auto"/>
              <w:jc w:val="center"/>
              <w:rPr>
                <w:color w:val="000000"/>
              </w:rPr>
            </w:pPr>
            <w:r>
              <w:rPr>
                <w:color w:val="000000"/>
              </w:rPr>
              <w:t>16.95%</w:t>
            </w:r>
          </w:p>
        </w:tc>
      </w:tr>
      <w:tr w:rsidR="00E43A9F" w14:paraId="420CA497"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3FC5516D" w14:textId="77777777" w:rsidR="00E43A9F" w:rsidRDefault="00E43A9F" w:rsidP="00347C7D">
            <w:pPr>
              <w:spacing w:line="276" w:lineRule="auto"/>
              <w:jc w:val="both"/>
              <w:rPr>
                <w:color w:val="000000"/>
              </w:rPr>
            </w:pPr>
            <w:proofErr w:type="spellStart"/>
            <w:r>
              <w:rPr>
                <w:color w:val="000000"/>
              </w:rPr>
              <w:t>Tzompantepec</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0FD19A7E" w14:textId="77777777" w:rsidR="00E43A9F" w:rsidRDefault="00E43A9F" w:rsidP="00347C7D">
            <w:pPr>
              <w:spacing w:line="276" w:lineRule="auto"/>
              <w:jc w:val="center"/>
              <w:rPr>
                <w:color w:val="000000"/>
              </w:rPr>
            </w:pPr>
            <w:r>
              <w:rPr>
                <w:color w:val="000000"/>
              </w:rPr>
              <w:t>18 006</w:t>
            </w:r>
          </w:p>
        </w:tc>
        <w:tc>
          <w:tcPr>
            <w:tcW w:w="2410" w:type="dxa"/>
            <w:tcBorders>
              <w:top w:val="nil"/>
              <w:left w:val="nil"/>
              <w:bottom w:val="single" w:sz="8" w:space="0" w:color="000000"/>
              <w:right w:val="single" w:sz="8" w:space="0" w:color="000000"/>
            </w:tcBorders>
            <w:shd w:val="clear" w:color="auto" w:fill="auto"/>
            <w:vAlign w:val="center"/>
          </w:tcPr>
          <w:p w14:paraId="772089B8" w14:textId="77777777" w:rsidR="00E43A9F" w:rsidRDefault="00E43A9F" w:rsidP="00347C7D">
            <w:pPr>
              <w:spacing w:line="276" w:lineRule="auto"/>
              <w:jc w:val="center"/>
              <w:rPr>
                <w:color w:val="000000"/>
              </w:rPr>
            </w:pPr>
            <w:r>
              <w:rPr>
                <w:color w:val="000000"/>
              </w:rPr>
              <w:t>3 034</w:t>
            </w:r>
          </w:p>
        </w:tc>
        <w:tc>
          <w:tcPr>
            <w:tcW w:w="1535" w:type="dxa"/>
            <w:tcBorders>
              <w:top w:val="nil"/>
              <w:left w:val="nil"/>
              <w:bottom w:val="single" w:sz="8" w:space="0" w:color="000000"/>
              <w:right w:val="single" w:sz="8" w:space="0" w:color="000000"/>
            </w:tcBorders>
            <w:shd w:val="clear" w:color="auto" w:fill="auto"/>
            <w:vAlign w:val="center"/>
          </w:tcPr>
          <w:p w14:paraId="36504FA8" w14:textId="77777777" w:rsidR="00E43A9F" w:rsidRDefault="00E43A9F" w:rsidP="00347C7D">
            <w:pPr>
              <w:spacing w:line="276" w:lineRule="auto"/>
              <w:jc w:val="center"/>
              <w:rPr>
                <w:color w:val="000000"/>
              </w:rPr>
            </w:pPr>
            <w:r>
              <w:rPr>
                <w:color w:val="000000"/>
              </w:rPr>
              <w:t>16.85%</w:t>
            </w:r>
          </w:p>
        </w:tc>
      </w:tr>
      <w:tr w:rsidR="00E43A9F" w14:paraId="6D09FCEA"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7A131669" w14:textId="77777777" w:rsidR="00E43A9F" w:rsidRDefault="00E43A9F" w:rsidP="00347C7D">
            <w:pPr>
              <w:spacing w:line="276" w:lineRule="auto"/>
              <w:jc w:val="both"/>
              <w:rPr>
                <w:color w:val="000000"/>
              </w:rPr>
            </w:pPr>
            <w:r>
              <w:rPr>
                <w:color w:val="000000"/>
              </w:rPr>
              <w:t>Nativitas  </w:t>
            </w:r>
          </w:p>
        </w:tc>
        <w:tc>
          <w:tcPr>
            <w:tcW w:w="1695" w:type="dxa"/>
            <w:tcBorders>
              <w:top w:val="nil"/>
              <w:left w:val="nil"/>
              <w:bottom w:val="single" w:sz="8" w:space="0" w:color="000000"/>
              <w:right w:val="single" w:sz="8" w:space="0" w:color="000000"/>
            </w:tcBorders>
            <w:shd w:val="clear" w:color="auto" w:fill="auto"/>
            <w:vAlign w:val="center"/>
          </w:tcPr>
          <w:p w14:paraId="494FA704" w14:textId="77777777" w:rsidR="00E43A9F" w:rsidRDefault="00E43A9F" w:rsidP="00347C7D">
            <w:pPr>
              <w:spacing w:line="276" w:lineRule="auto"/>
              <w:jc w:val="center"/>
              <w:rPr>
                <w:color w:val="000000"/>
              </w:rPr>
            </w:pPr>
            <w:r>
              <w:rPr>
                <w:color w:val="000000"/>
              </w:rPr>
              <w:t>26 309</w:t>
            </w:r>
          </w:p>
        </w:tc>
        <w:tc>
          <w:tcPr>
            <w:tcW w:w="2410" w:type="dxa"/>
            <w:tcBorders>
              <w:top w:val="nil"/>
              <w:left w:val="nil"/>
              <w:bottom w:val="single" w:sz="8" w:space="0" w:color="000000"/>
              <w:right w:val="single" w:sz="8" w:space="0" w:color="000000"/>
            </w:tcBorders>
            <w:shd w:val="clear" w:color="auto" w:fill="auto"/>
            <w:vAlign w:val="center"/>
          </w:tcPr>
          <w:p w14:paraId="0FC71B73" w14:textId="77777777" w:rsidR="00E43A9F" w:rsidRDefault="00E43A9F" w:rsidP="00347C7D">
            <w:pPr>
              <w:spacing w:line="276" w:lineRule="auto"/>
              <w:jc w:val="center"/>
              <w:rPr>
                <w:color w:val="000000"/>
              </w:rPr>
            </w:pPr>
            <w:r>
              <w:rPr>
                <w:color w:val="000000"/>
              </w:rPr>
              <w:t>4 420</w:t>
            </w:r>
          </w:p>
        </w:tc>
        <w:tc>
          <w:tcPr>
            <w:tcW w:w="1535" w:type="dxa"/>
            <w:tcBorders>
              <w:top w:val="nil"/>
              <w:left w:val="nil"/>
              <w:bottom w:val="single" w:sz="8" w:space="0" w:color="000000"/>
              <w:right w:val="single" w:sz="8" w:space="0" w:color="000000"/>
            </w:tcBorders>
            <w:shd w:val="clear" w:color="auto" w:fill="auto"/>
            <w:vAlign w:val="center"/>
          </w:tcPr>
          <w:p w14:paraId="6474B9D5" w14:textId="77777777" w:rsidR="00E43A9F" w:rsidRDefault="00E43A9F" w:rsidP="00347C7D">
            <w:pPr>
              <w:spacing w:line="276" w:lineRule="auto"/>
              <w:jc w:val="center"/>
              <w:rPr>
                <w:color w:val="000000"/>
              </w:rPr>
            </w:pPr>
            <w:r>
              <w:rPr>
                <w:color w:val="000000"/>
              </w:rPr>
              <w:t>16.80%</w:t>
            </w:r>
          </w:p>
        </w:tc>
      </w:tr>
      <w:tr w:rsidR="00E43A9F" w14:paraId="2263C3E3"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3338835C" w14:textId="77777777" w:rsidR="00E43A9F" w:rsidRDefault="00E43A9F" w:rsidP="00347C7D">
            <w:pPr>
              <w:spacing w:line="276" w:lineRule="auto"/>
              <w:jc w:val="both"/>
              <w:rPr>
                <w:color w:val="000000"/>
              </w:rPr>
            </w:pPr>
            <w:r>
              <w:rPr>
                <w:color w:val="000000"/>
              </w:rPr>
              <w:t>Tetla de la Solidaridad </w:t>
            </w:r>
          </w:p>
        </w:tc>
        <w:tc>
          <w:tcPr>
            <w:tcW w:w="1695" w:type="dxa"/>
            <w:tcBorders>
              <w:top w:val="nil"/>
              <w:left w:val="nil"/>
              <w:bottom w:val="single" w:sz="8" w:space="0" w:color="000000"/>
              <w:right w:val="single" w:sz="8" w:space="0" w:color="000000"/>
            </w:tcBorders>
            <w:shd w:val="clear" w:color="auto" w:fill="auto"/>
            <w:vAlign w:val="center"/>
          </w:tcPr>
          <w:p w14:paraId="1A143F0F" w14:textId="77777777" w:rsidR="00E43A9F" w:rsidRDefault="00E43A9F" w:rsidP="00347C7D">
            <w:pPr>
              <w:spacing w:line="276" w:lineRule="auto"/>
              <w:jc w:val="center"/>
              <w:rPr>
                <w:color w:val="000000"/>
              </w:rPr>
            </w:pPr>
            <w:r>
              <w:rPr>
                <w:color w:val="000000"/>
              </w:rPr>
              <w:t>35 284</w:t>
            </w:r>
          </w:p>
        </w:tc>
        <w:tc>
          <w:tcPr>
            <w:tcW w:w="2410" w:type="dxa"/>
            <w:tcBorders>
              <w:top w:val="nil"/>
              <w:left w:val="nil"/>
              <w:bottom w:val="single" w:sz="8" w:space="0" w:color="000000"/>
              <w:right w:val="single" w:sz="8" w:space="0" w:color="000000"/>
            </w:tcBorders>
            <w:shd w:val="clear" w:color="auto" w:fill="auto"/>
            <w:vAlign w:val="center"/>
          </w:tcPr>
          <w:p w14:paraId="15C3E5BD" w14:textId="77777777" w:rsidR="00E43A9F" w:rsidRDefault="00E43A9F" w:rsidP="00347C7D">
            <w:pPr>
              <w:spacing w:line="276" w:lineRule="auto"/>
              <w:jc w:val="center"/>
              <w:rPr>
                <w:color w:val="000000"/>
              </w:rPr>
            </w:pPr>
            <w:r>
              <w:rPr>
                <w:color w:val="000000"/>
              </w:rPr>
              <w:t>5 838</w:t>
            </w:r>
          </w:p>
        </w:tc>
        <w:tc>
          <w:tcPr>
            <w:tcW w:w="1535" w:type="dxa"/>
            <w:tcBorders>
              <w:top w:val="nil"/>
              <w:left w:val="nil"/>
              <w:bottom w:val="single" w:sz="8" w:space="0" w:color="000000"/>
              <w:right w:val="single" w:sz="8" w:space="0" w:color="000000"/>
            </w:tcBorders>
            <w:shd w:val="clear" w:color="auto" w:fill="auto"/>
            <w:vAlign w:val="center"/>
          </w:tcPr>
          <w:p w14:paraId="17513B7C" w14:textId="77777777" w:rsidR="00E43A9F" w:rsidRDefault="00E43A9F" w:rsidP="00347C7D">
            <w:pPr>
              <w:spacing w:line="276" w:lineRule="auto"/>
              <w:jc w:val="center"/>
              <w:rPr>
                <w:color w:val="000000"/>
              </w:rPr>
            </w:pPr>
            <w:r>
              <w:rPr>
                <w:color w:val="000000"/>
              </w:rPr>
              <w:t>16.55%</w:t>
            </w:r>
          </w:p>
        </w:tc>
      </w:tr>
      <w:tr w:rsidR="00E43A9F" w14:paraId="5B70639F"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685EAC03" w14:textId="77777777" w:rsidR="00E43A9F" w:rsidRDefault="00E43A9F" w:rsidP="00347C7D">
            <w:pPr>
              <w:spacing w:line="276" w:lineRule="auto"/>
              <w:jc w:val="both"/>
              <w:rPr>
                <w:color w:val="000000"/>
              </w:rPr>
            </w:pPr>
            <w:r>
              <w:rPr>
                <w:color w:val="000000"/>
              </w:rPr>
              <w:t>San José Teacalco </w:t>
            </w:r>
          </w:p>
        </w:tc>
        <w:tc>
          <w:tcPr>
            <w:tcW w:w="1695" w:type="dxa"/>
            <w:tcBorders>
              <w:top w:val="nil"/>
              <w:left w:val="nil"/>
              <w:bottom w:val="single" w:sz="8" w:space="0" w:color="000000"/>
              <w:right w:val="single" w:sz="8" w:space="0" w:color="000000"/>
            </w:tcBorders>
            <w:shd w:val="clear" w:color="auto" w:fill="auto"/>
            <w:vAlign w:val="center"/>
          </w:tcPr>
          <w:p w14:paraId="12F9D30C" w14:textId="77777777" w:rsidR="00E43A9F" w:rsidRDefault="00E43A9F" w:rsidP="00347C7D">
            <w:pPr>
              <w:spacing w:line="276" w:lineRule="auto"/>
              <w:jc w:val="center"/>
              <w:rPr>
                <w:color w:val="000000"/>
              </w:rPr>
            </w:pPr>
            <w:r>
              <w:rPr>
                <w:color w:val="000000"/>
              </w:rPr>
              <w:t>6 436</w:t>
            </w:r>
          </w:p>
        </w:tc>
        <w:tc>
          <w:tcPr>
            <w:tcW w:w="2410" w:type="dxa"/>
            <w:tcBorders>
              <w:top w:val="nil"/>
              <w:left w:val="nil"/>
              <w:bottom w:val="single" w:sz="8" w:space="0" w:color="000000"/>
              <w:right w:val="single" w:sz="8" w:space="0" w:color="000000"/>
            </w:tcBorders>
            <w:shd w:val="clear" w:color="auto" w:fill="auto"/>
            <w:vAlign w:val="center"/>
          </w:tcPr>
          <w:p w14:paraId="152232AD" w14:textId="77777777" w:rsidR="00E43A9F" w:rsidRDefault="00E43A9F" w:rsidP="00347C7D">
            <w:pPr>
              <w:spacing w:line="276" w:lineRule="auto"/>
              <w:jc w:val="center"/>
              <w:rPr>
                <w:color w:val="000000"/>
              </w:rPr>
            </w:pPr>
            <w:r>
              <w:rPr>
                <w:color w:val="000000"/>
              </w:rPr>
              <w:t>1 064</w:t>
            </w:r>
          </w:p>
        </w:tc>
        <w:tc>
          <w:tcPr>
            <w:tcW w:w="1535" w:type="dxa"/>
            <w:tcBorders>
              <w:top w:val="nil"/>
              <w:left w:val="nil"/>
              <w:bottom w:val="single" w:sz="8" w:space="0" w:color="000000"/>
              <w:right w:val="single" w:sz="8" w:space="0" w:color="000000"/>
            </w:tcBorders>
            <w:shd w:val="clear" w:color="auto" w:fill="auto"/>
            <w:vAlign w:val="center"/>
          </w:tcPr>
          <w:p w14:paraId="5BFEDCFB" w14:textId="77777777" w:rsidR="00E43A9F" w:rsidRDefault="00E43A9F" w:rsidP="00347C7D">
            <w:pPr>
              <w:spacing w:line="276" w:lineRule="auto"/>
              <w:jc w:val="center"/>
              <w:rPr>
                <w:color w:val="000000"/>
              </w:rPr>
            </w:pPr>
            <w:r>
              <w:rPr>
                <w:color w:val="000000"/>
              </w:rPr>
              <w:t>16.53%</w:t>
            </w:r>
          </w:p>
        </w:tc>
      </w:tr>
      <w:tr w:rsidR="00E43A9F" w14:paraId="27D83D3F"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01AAADD2" w14:textId="77777777" w:rsidR="00E43A9F" w:rsidRDefault="00E43A9F" w:rsidP="00347C7D">
            <w:pPr>
              <w:spacing w:line="276" w:lineRule="auto"/>
              <w:jc w:val="both"/>
              <w:rPr>
                <w:color w:val="000000"/>
              </w:rPr>
            </w:pPr>
            <w:r>
              <w:rPr>
                <w:color w:val="000000"/>
              </w:rPr>
              <w:t>Huamantla  </w:t>
            </w:r>
          </w:p>
        </w:tc>
        <w:tc>
          <w:tcPr>
            <w:tcW w:w="1695" w:type="dxa"/>
            <w:tcBorders>
              <w:top w:val="nil"/>
              <w:left w:val="nil"/>
              <w:bottom w:val="single" w:sz="8" w:space="0" w:color="000000"/>
              <w:right w:val="single" w:sz="8" w:space="0" w:color="000000"/>
            </w:tcBorders>
            <w:shd w:val="clear" w:color="auto" w:fill="auto"/>
            <w:vAlign w:val="center"/>
          </w:tcPr>
          <w:p w14:paraId="0BDB09B7" w14:textId="77777777" w:rsidR="00E43A9F" w:rsidRDefault="00E43A9F" w:rsidP="00347C7D">
            <w:pPr>
              <w:spacing w:line="276" w:lineRule="auto"/>
              <w:jc w:val="center"/>
              <w:rPr>
                <w:color w:val="000000"/>
              </w:rPr>
            </w:pPr>
            <w:r>
              <w:rPr>
                <w:color w:val="000000"/>
              </w:rPr>
              <w:t>98 764</w:t>
            </w:r>
          </w:p>
        </w:tc>
        <w:tc>
          <w:tcPr>
            <w:tcW w:w="2410" w:type="dxa"/>
            <w:tcBorders>
              <w:top w:val="nil"/>
              <w:left w:val="nil"/>
              <w:bottom w:val="single" w:sz="8" w:space="0" w:color="000000"/>
              <w:right w:val="single" w:sz="8" w:space="0" w:color="000000"/>
            </w:tcBorders>
            <w:shd w:val="clear" w:color="auto" w:fill="auto"/>
            <w:vAlign w:val="center"/>
          </w:tcPr>
          <w:p w14:paraId="6D105C57" w14:textId="77777777" w:rsidR="00E43A9F" w:rsidRDefault="00E43A9F" w:rsidP="00347C7D">
            <w:pPr>
              <w:spacing w:line="276" w:lineRule="auto"/>
              <w:jc w:val="center"/>
              <w:rPr>
                <w:color w:val="000000"/>
              </w:rPr>
            </w:pPr>
            <w:r>
              <w:rPr>
                <w:color w:val="000000"/>
              </w:rPr>
              <w:t>16 172</w:t>
            </w:r>
          </w:p>
        </w:tc>
        <w:tc>
          <w:tcPr>
            <w:tcW w:w="1535" w:type="dxa"/>
            <w:tcBorders>
              <w:top w:val="nil"/>
              <w:left w:val="nil"/>
              <w:bottom w:val="single" w:sz="8" w:space="0" w:color="000000"/>
              <w:right w:val="single" w:sz="8" w:space="0" w:color="000000"/>
            </w:tcBorders>
            <w:shd w:val="clear" w:color="auto" w:fill="auto"/>
            <w:vAlign w:val="center"/>
          </w:tcPr>
          <w:p w14:paraId="27B3628B" w14:textId="77777777" w:rsidR="00E43A9F" w:rsidRDefault="00E43A9F" w:rsidP="00347C7D">
            <w:pPr>
              <w:spacing w:line="276" w:lineRule="auto"/>
              <w:jc w:val="center"/>
              <w:rPr>
                <w:color w:val="000000"/>
              </w:rPr>
            </w:pPr>
            <w:r>
              <w:rPr>
                <w:color w:val="000000"/>
              </w:rPr>
              <w:t>16.37%</w:t>
            </w:r>
          </w:p>
        </w:tc>
      </w:tr>
      <w:tr w:rsidR="00E43A9F" w14:paraId="3B0B6678"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2DB2700E" w14:textId="77777777" w:rsidR="00E43A9F" w:rsidRDefault="00E43A9F" w:rsidP="00347C7D">
            <w:pPr>
              <w:spacing w:line="276" w:lineRule="auto"/>
              <w:jc w:val="both"/>
              <w:rPr>
                <w:color w:val="000000"/>
              </w:rPr>
            </w:pPr>
            <w:proofErr w:type="spellStart"/>
            <w:r>
              <w:rPr>
                <w:color w:val="000000"/>
              </w:rPr>
              <w:t>Cuaxomulco</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31819E95" w14:textId="77777777" w:rsidR="00E43A9F" w:rsidRDefault="00E43A9F" w:rsidP="00347C7D">
            <w:pPr>
              <w:spacing w:line="276" w:lineRule="auto"/>
              <w:jc w:val="center"/>
              <w:rPr>
                <w:color w:val="000000"/>
              </w:rPr>
            </w:pPr>
            <w:r>
              <w:rPr>
                <w:color w:val="000000"/>
              </w:rPr>
              <w:t>5 928</w:t>
            </w:r>
          </w:p>
        </w:tc>
        <w:tc>
          <w:tcPr>
            <w:tcW w:w="2410" w:type="dxa"/>
            <w:tcBorders>
              <w:top w:val="nil"/>
              <w:left w:val="nil"/>
              <w:bottom w:val="single" w:sz="8" w:space="0" w:color="000000"/>
              <w:right w:val="single" w:sz="8" w:space="0" w:color="000000"/>
            </w:tcBorders>
            <w:shd w:val="clear" w:color="auto" w:fill="auto"/>
            <w:vAlign w:val="center"/>
          </w:tcPr>
          <w:p w14:paraId="54AD7745" w14:textId="77777777" w:rsidR="00E43A9F" w:rsidRDefault="00E43A9F" w:rsidP="00347C7D">
            <w:pPr>
              <w:spacing w:line="276" w:lineRule="auto"/>
              <w:jc w:val="center"/>
              <w:rPr>
                <w:color w:val="000000"/>
              </w:rPr>
            </w:pPr>
            <w:r>
              <w:rPr>
                <w:color w:val="000000"/>
              </w:rPr>
              <w:t>851</w:t>
            </w:r>
          </w:p>
        </w:tc>
        <w:tc>
          <w:tcPr>
            <w:tcW w:w="1535" w:type="dxa"/>
            <w:tcBorders>
              <w:top w:val="nil"/>
              <w:left w:val="nil"/>
              <w:bottom w:val="single" w:sz="8" w:space="0" w:color="000000"/>
              <w:right w:val="single" w:sz="8" w:space="0" w:color="000000"/>
            </w:tcBorders>
            <w:shd w:val="clear" w:color="auto" w:fill="auto"/>
            <w:vAlign w:val="center"/>
          </w:tcPr>
          <w:p w14:paraId="1DC5744D" w14:textId="77777777" w:rsidR="00E43A9F" w:rsidRDefault="00E43A9F" w:rsidP="00347C7D">
            <w:pPr>
              <w:spacing w:line="276" w:lineRule="auto"/>
              <w:jc w:val="center"/>
              <w:rPr>
                <w:color w:val="000000"/>
              </w:rPr>
            </w:pPr>
            <w:r>
              <w:rPr>
                <w:color w:val="000000"/>
              </w:rPr>
              <w:t>16.06%</w:t>
            </w:r>
          </w:p>
        </w:tc>
      </w:tr>
      <w:tr w:rsidR="00E43A9F" w14:paraId="4463235A"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3F66E1C9" w14:textId="77777777" w:rsidR="00E43A9F" w:rsidRDefault="00E43A9F" w:rsidP="00347C7D">
            <w:pPr>
              <w:spacing w:line="276" w:lineRule="auto"/>
              <w:jc w:val="both"/>
              <w:rPr>
                <w:color w:val="000000"/>
              </w:rPr>
            </w:pPr>
            <w:r>
              <w:rPr>
                <w:color w:val="000000"/>
              </w:rPr>
              <w:t>Terrenate </w:t>
            </w:r>
          </w:p>
        </w:tc>
        <w:tc>
          <w:tcPr>
            <w:tcW w:w="1695" w:type="dxa"/>
            <w:tcBorders>
              <w:top w:val="nil"/>
              <w:left w:val="nil"/>
              <w:bottom w:val="single" w:sz="8" w:space="0" w:color="000000"/>
              <w:right w:val="single" w:sz="8" w:space="0" w:color="000000"/>
            </w:tcBorders>
            <w:shd w:val="clear" w:color="auto" w:fill="auto"/>
            <w:vAlign w:val="center"/>
          </w:tcPr>
          <w:p w14:paraId="68F0ADD7" w14:textId="77777777" w:rsidR="00E43A9F" w:rsidRDefault="00E43A9F" w:rsidP="00347C7D">
            <w:pPr>
              <w:spacing w:line="276" w:lineRule="auto"/>
              <w:jc w:val="center"/>
              <w:rPr>
                <w:color w:val="000000"/>
              </w:rPr>
            </w:pPr>
            <w:r>
              <w:rPr>
                <w:color w:val="000000"/>
              </w:rPr>
              <w:t>15 475</w:t>
            </w:r>
          </w:p>
        </w:tc>
        <w:tc>
          <w:tcPr>
            <w:tcW w:w="2410" w:type="dxa"/>
            <w:tcBorders>
              <w:top w:val="nil"/>
              <w:left w:val="nil"/>
              <w:bottom w:val="single" w:sz="8" w:space="0" w:color="000000"/>
              <w:right w:val="single" w:sz="8" w:space="0" w:color="000000"/>
            </w:tcBorders>
            <w:shd w:val="clear" w:color="auto" w:fill="auto"/>
            <w:vAlign w:val="center"/>
          </w:tcPr>
          <w:p w14:paraId="7449F86E" w14:textId="77777777" w:rsidR="00E43A9F" w:rsidRDefault="00E43A9F" w:rsidP="00347C7D">
            <w:pPr>
              <w:spacing w:line="276" w:lineRule="auto"/>
              <w:jc w:val="center"/>
              <w:rPr>
                <w:color w:val="000000"/>
              </w:rPr>
            </w:pPr>
            <w:r>
              <w:rPr>
                <w:color w:val="000000"/>
              </w:rPr>
              <w:t>2 479</w:t>
            </w:r>
          </w:p>
        </w:tc>
        <w:tc>
          <w:tcPr>
            <w:tcW w:w="1535" w:type="dxa"/>
            <w:tcBorders>
              <w:top w:val="nil"/>
              <w:left w:val="nil"/>
              <w:bottom w:val="single" w:sz="8" w:space="0" w:color="000000"/>
              <w:right w:val="single" w:sz="8" w:space="0" w:color="000000"/>
            </w:tcBorders>
            <w:shd w:val="clear" w:color="auto" w:fill="auto"/>
            <w:vAlign w:val="center"/>
          </w:tcPr>
          <w:p w14:paraId="54CC804E" w14:textId="77777777" w:rsidR="00E43A9F" w:rsidRDefault="00E43A9F" w:rsidP="00347C7D">
            <w:pPr>
              <w:spacing w:line="276" w:lineRule="auto"/>
              <w:jc w:val="center"/>
              <w:rPr>
                <w:color w:val="000000"/>
              </w:rPr>
            </w:pPr>
            <w:r>
              <w:rPr>
                <w:color w:val="000000"/>
              </w:rPr>
              <w:t>16.02%</w:t>
            </w:r>
          </w:p>
        </w:tc>
      </w:tr>
      <w:tr w:rsidR="00E43A9F" w14:paraId="46533D3B"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2A500691" w14:textId="77777777" w:rsidR="00E43A9F" w:rsidRDefault="00E43A9F" w:rsidP="00347C7D">
            <w:pPr>
              <w:spacing w:line="276" w:lineRule="auto"/>
              <w:jc w:val="both"/>
              <w:rPr>
                <w:color w:val="000000"/>
              </w:rPr>
            </w:pPr>
            <w:r>
              <w:rPr>
                <w:color w:val="000000"/>
              </w:rPr>
              <w:t>Amaxac de Guerrero </w:t>
            </w:r>
          </w:p>
        </w:tc>
        <w:tc>
          <w:tcPr>
            <w:tcW w:w="1695" w:type="dxa"/>
            <w:tcBorders>
              <w:top w:val="nil"/>
              <w:left w:val="nil"/>
              <w:bottom w:val="single" w:sz="8" w:space="0" w:color="000000"/>
              <w:right w:val="single" w:sz="8" w:space="0" w:color="000000"/>
            </w:tcBorders>
            <w:shd w:val="clear" w:color="auto" w:fill="auto"/>
            <w:vAlign w:val="center"/>
          </w:tcPr>
          <w:p w14:paraId="5B18BE78" w14:textId="77777777" w:rsidR="00E43A9F" w:rsidRDefault="00E43A9F" w:rsidP="00347C7D">
            <w:pPr>
              <w:spacing w:line="276" w:lineRule="auto"/>
              <w:jc w:val="center"/>
              <w:rPr>
                <w:color w:val="000000"/>
              </w:rPr>
            </w:pPr>
            <w:r>
              <w:rPr>
                <w:color w:val="000000"/>
              </w:rPr>
              <w:t>11 403</w:t>
            </w:r>
          </w:p>
        </w:tc>
        <w:tc>
          <w:tcPr>
            <w:tcW w:w="2410" w:type="dxa"/>
            <w:tcBorders>
              <w:top w:val="nil"/>
              <w:left w:val="nil"/>
              <w:bottom w:val="single" w:sz="8" w:space="0" w:color="000000"/>
              <w:right w:val="single" w:sz="8" w:space="0" w:color="000000"/>
            </w:tcBorders>
            <w:shd w:val="clear" w:color="auto" w:fill="auto"/>
            <w:vAlign w:val="center"/>
          </w:tcPr>
          <w:p w14:paraId="5F4FDA9B" w14:textId="77777777" w:rsidR="00E43A9F" w:rsidRDefault="00E43A9F" w:rsidP="00347C7D">
            <w:pPr>
              <w:spacing w:line="276" w:lineRule="auto"/>
              <w:jc w:val="center"/>
              <w:rPr>
                <w:color w:val="000000"/>
              </w:rPr>
            </w:pPr>
            <w:r>
              <w:rPr>
                <w:color w:val="000000"/>
              </w:rPr>
              <w:t>1 794</w:t>
            </w:r>
          </w:p>
        </w:tc>
        <w:tc>
          <w:tcPr>
            <w:tcW w:w="1535" w:type="dxa"/>
            <w:tcBorders>
              <w:top w:val="nil"/>
              <w:left w:val="nil"/>
              <w:bottom w:val="single" w:sz="8" w:space="0" w:color="000000"/>
              <w:right w:val="single" w:sz="8" w:space="0" w:color="000000"/>
            </w:tcBorders>
            <w:shd w:val="clear" w:color="auto" w:fill="auto"/>
            <w:vAlign w:val="center"/>
          </w:tcPr>
          <w:p w14:paraId="1582646C" w14:textId="77777777" w:rsidR="00E43A9F" w:rsidRDefault="00E43A9F" w:rsidP="00347C7D">
            <w:pPr>
              <w:spacing w:line="276" w:lineRule="auto"/>
              <w:jc w:val="center"/>
              <w:rPr>
                <w:color w:val="000000"/>
              </w:rPr>
            </w:pPr>
            <w:r>
              <w:rPr>
                <w:color w:val="000000"/>
              </w:rPr>
              <w:t>15.73%</w:t>
            </w:r>
          </w:p>
        </w:tc>
      </w:tr>
      <w:tr w:rsidR="00E43A9F" w14:paraId="187A78BB"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0260CA8B" w14:textId="77777777" w:rsidR="00E43A9F" w:rsidRDefault="00E43A9F" w:rsidP="00347C7D">
            <w:pPr>
              <w:spacing w:line="276" w:lineRule="auto"/>
              <w:jc w:val="both"/>
              <w:rPr>
                <w:color w:val="000000"/>
              </w:rPr>
            </w:pPr>
            <w:proofErr w:type="spellStart"/>
            <w:r>
              <w:rPr>
                <w:color w:val="000000"/>
              </w:rPr>
              <w:t>Xicohtzinco</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5646DC42" w14:textId="77777777" w:rsidR="00E43A9F" w:rsidRDefault="00E43A9F" w:rsidP="00347C7D">
            <w:pPr>
              <w:spacing w:line="276" w:lineRule="auto"/>
              <w:jc w:val="center"/>
              <w:rPr>
                <w:color w:val="000000"/>
              </w:rPr>
            </w:pPr>
            <w:r>
              <w:rPr>
                <w:color w:val="000000"/>
              </w:rPr>
              <w:t>14 197</w:t>
            </w:r>
          </w:p>
        </w:tc>
        <w:tc>
          <w:tcPr>
            <w:tcW w:w="2410" w:type="dxa"/>
            <w:tcBorders>
              <w:top w:val="nil"/>
              <w:left w:val="nil"/>
              <w:bottom w:val="single" w:sz="8" w:space="0" w:color="000000"/>
              <w:right w:val="single" w:sz="8" w:space="0" w:color="000000"/>
            </w:tcBorders>
            <w:shd w:val="clear" w:color="auto" w:fill="auto"/>
            <w:vAlign w:val="center"/>
          </w:tcPr>
          <w:p w14:paraId="777CBECB" w14:textId="77777777" w:rsidR="00E43A9F" w:rsidRDefault="00E43A9F" w:rsidP="00347C7D">
            <w:pPr>
              <w:spacing w:line="276" w:lineRule="auto"/>
              <w:jc w:val="center"/>
              <w:rPr>
                <w:color w:val="000000"/>
              </w:rPr>
            </w:pPr>
            <w:r>
              <w:rPr>
                <w:color w:val="000000"/>
              </w:rPr>
              <w:t>2 198</w:t>
            </w:r>
          </w:p>
        </w:tc>
        <w:tc>
          <w:tcPr>
            <w:tcW w:w="1535" w:type="dxa"/>
            <w:tcBorders>
              <w:top w:val="nil"/>
              <w:left w:val="nil"/>
              <w:bottom w:val="single" w:sz="8" w:space="0" w:color="000000"/>
              <w:right w:val="single" w:sz="8" w:space="0" w:color="000000"/>
            </w:tcBorders>
            <w:shd w:val="clear" w:color="auto" w:fill="auto"/>
            <w:vAlign w:val="center"/>
          </w:tcPr>
          <w:p w14:paraId="07B07B65" w14:textId="77777777" w:rsidR="00E43A9F" w:rsidRDefault="00E43A9F" w:rsidP="00347C7D">
            <w:pPr>
              <w:spacing w:line="276" w:lineRule="auto"/>
              <w:jc w:val="center"/>
              <w:rPr>
                <w:color w:val="000000"/>
              </w:rPr>
            </w:pPr>
            <w:r>
              <w:rPr>
                <w:color w:val="000000"/>
              </w:rPr>
              <w:t>15.48%</w:t>
            </w:r>
          </w:p>
        </w:tc>
      </w:tr>
      <w:tr w:rsidR="00E43A9F" w14:paraId="7C7F6F57"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2D7669C3" w14:textId="77777777" w:rsidR="00E43A9F" w:rsidRDefault="00E43A9F" w:rsidP="00347C7D">
            <w:pPr>
              <w:spacing w:line="276" w:lineRule="auto"/>
              <w:jc w:val="both"/>
              <w:rPr>
                <w:color w:val="000000"/>
              </w:rPr>
            </w:pPr>
            <w:r>
              <w:rPr>
                <w:color w:val="000000"/>
              </w:rPr>
              <w:t>Chiautempan </w:t>
            </w:r>
          </w:p>
        </w:tc>
        <w:tc>
          <w:tcPr>
            <w:tcW w:w="1695" w:type="dxa"/>
            <w:tcBorders>
              <w:top w:val="nil"/>
              <w:left w:val="nil"/>
              <w:bottom w:val="single" w:sz="8" w:space="0" w:color="000000"/>
              <w:right w:val="single" w:sz="8" w:space="0" w:color="000000"/>
            </w:tcBorders>
            <w:shd w:val="clear" w:color="auto" w:fill="auto"/>
            <w:vAlign w:val="center"/>
          </w:tcPr>
          <w:p w14:paraId="32C430C9" w14:textId="77777777" w:rsidR="00E43A9F" w:rsidRDefault="00E43A9F" w:rsidP="00347C7D">
            <w:pPr>
              <w:spacing w:line="276" w:lineRule="auto"/>
              <w:jc w:val="center"/>
              <w:rPr>
                <w:color w:val="000000"/>
              </w:rPr>
            </w:pPr>
            <w:r>
              <w:rPr>
                <w:color w:val="000000"/>
              </w:rPr>
              <w:t>73 215</w:t>
            </w:r>
          </w:p>
        </w:tc>
        <w:tc>
          <w:tcPr>
            <w:tcW w:w="2410" w:type="dxa"/>
            <w:tcBorders>
              <w:top w:val="nil"/>
              <w:left w:val="nil"/>
              <w:bottom w:val="single" w:sz="8" w:space="0" w:color="000000"/>
              <w:right w:val="single" w:sz="8" w:space="0" w:color="000000"/>
            </w:tcBorders>
            <w:shd w:val="clear" w:color="auto" w:fill="auto"/>
            <w:vAlign w:val="center"/>
          </w:tcPr>
          <w:p w14:paraId="2B906BC8" w14:textId="77777777" w:rsidR="00E43A9F" w:rsidRDefault="00E43A9F" w:rsidP="00347C7D">
            <w:pPr>
              <w:spacing w:line="276" w:lineRule="auto"/>
              <w:jc w:val="center"/>
              <w:rPr>
                <w:color w:val="000000"/>
              </w:rPr>
            </w:pPr>
            <w:r>
              <w:rPr>
                <w:color w:val="000000"/>
              </w:rPr>
              <w:t>11 203</w:t>
            </w:r>
          </w:p>
        </w:tc>
        <w:tc>
          <w:tcPr>
            <w:tcW w:w="1535" w:type="dxa"/>
            <w:tcBorders>
              <w:top w:val="nil"/>
              <w:left w:val="nil"/>
              <w:bottom w:val="single" w:sz="8" w:space="0" w:color="000000"/>
              <w:right w:val="single" w:sz="8" w:space="0" w:color="000000"/>
            </w:tcBorders>
            <w:shd w:val="clear" w:color="auto" w:fill="auto"/>
            <w:vAlign w:val="center"/>
          </w:tcPr>
          <w:p w14:paraId="5E83AC8C" w14:textId="77777777" w:rsidR="00E43A9F" w:rsidRDefault="00E43A9F" w:rsidP="00347C7D">
            <w:pPr>
              <w:spacing w:line="276" w:lineRule="auto"/>
              <w:jc w:val="center"/>
              <w:rPr>
                <w:color w:val="000000"/>
              </w:rPr>
            </w:pPr>
            <w:r>
              <w:rPr>
                <w:color w:val="000000"/>
              </w:rPr>
              <w:t>15.30%</w:t>
            </w:r>
          </w:p>
        </w:tc>
      </w:tr>
      <w:tr w:rsidR="00E43A9F" w14:paraId="19DA1367"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3FDF5FCE" w14:textId="77777777" w:rsidR="00E43A9F" w:rsidRDefault="00E43A9F" w:rsidP="00347C7D">
            <w:pPr>
              <w:spacing w:line="276" w:lineRule="auto"/>
              <w:jc w:val="both"/>
              <w:rPr>
                <w:color w:val="000000"/>
              </w:rPr>
            </w:pPr>
            <w:proofErr w:type="spellStart"/>
            <w:r>
              <w:rPr>
                <w:color w:val="000000"/>
              </w:rPr>
              <w:t>Totolac</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776B3DC5" w14:textId="77777777" w:rsidR="00E43A9F" w:rsidRDefault="00E43A9F" w:rsidP="00347C7D">
            <w:pPr>
              <w:spacing w:line="276" w:lineRule="auto"/>
              <w:jc w:val="center"/>
              <w:rPr>
                <w:color w:val="000000"/>
              </w:rPr>
            </w:pPr>
            <w:r>
              <w:rPr>
                <w:color w:val="000000"/>
              </w:rPr>
              <w:t>22 529</w:t>
            </w:r>
          </w:p>
        </w:tc>
        <w:tc>
          <w:tcPr>
            <w:tcW w:w="2410" w:type="dxa"/>
            <w:tcBorders>
              <w:top w:val="nil"/>
              <w:left w:val="nil"/>
              <w:bottom w:val="single" w:sz="8" w:space="0" w:color="000000"/>
              <w:right w:val="single" w:sz="8" w:space="0" w:color="000000"/>
            </w:tcBorders>
            <w:shd w:val="clear" w:color="auto" w:fill="auto"/>
            <w:vAlign w:val="center"/>
          </w:tcPr>
          <w:p w14:paraId="682DA9E5" w14:textId="77777777" w:rsidR="00E43A9F" w:rsidRDefault="00E43A9F" w:rsidP="00347C7D">
            <w:pPr>
              <w:spacing w:line="276" w:lineRule="auto"/>
              <w:jc w:val="center"/>
              <w:rPr>
                <w:color w:val="000000"/>
              </w:rPr>
            </w:pPr>
            <w:r>
              <w:rPr>
                <w:color w:val="000000"/>
              </w:rPr>
              <w:t>3 376</w:t>
            </w:r>
          </w:p>
        </w:tc>
        <w:tc>
          <w:tcPr>
            <w:tcW w:w="1535" w:type="dxa"/>
            <w:tcBorders>
              <w:top w:val="nil"/>
              <w:left w:val="nil"/>
              <w:bottom w:val="single" w:sz="8" w:space="0" w:color="000000"/>
              <w:right w:val="single" w:sz="8" w:space="0" w:color="000000"/>
            </w:tcBorders>
            <w:shd w:val="clear" w:color="auto" w:fill="auto"/>
            <w:vAlign w:val="center"/>
          </w:tcPr>
          <w:p w14:paraId="3ADBB5CC" w14:textId="77777777" w:rsidR="00E43A9F" w:rsidRDefault="00E43A9F" w:rsidP="00347C7D">
            <w:pPr>
              <w:spacing w:line="276" w:lineRule="auto"/>
              <w:jc w:val="center"/>
              <w:rPr>
                <w:color w:val="000000"/>
              </w:rPr>
            </w:pPr>
            <w:r>
              <w:rPr>
                <w:color w:val="000000"/>
              </w:rPr>
              <w:t>14.99%</w:t>
            </w:r>
          </w:p>
        </w:tc>
      </w:tr>
      <w:tr w:rsidR="00E43A9F" w14:paraId="554CE6DF"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5E27040C" w14:textId="77777777" w:rsidR="00E43A9F" w:rsidRDefault="00E43A9F" w:rsidP="00347C7D">
            <w:pPr>
              <w:spacing w:line="276" w:lineRule="auto"/>
              <w:jc w:val="both"/>
              <w:rPr>
                <w:color w:val="000000"/>
              </w:rPr>
            </w:pPr>
            <w:r>
              <w:rPr>
                <w:color w:val="000000"/>
              </w:rPr>
              <w:t>Panotla </w:t>
            </w:r>
          </w:p>
        </w:tc>
        <w:tc>
          <w:tcPr>
            <w:tcW w:w="1695" w:type="dxa"/>
            <w:tcBorders>
              <w:top w:val="nil"/>
              <w:left w:val="nil"/>
              <w:bottom w:val="single" w:sz="8" w:space="0" w:color="000000"/>
              <w:right w:val="single" w:sz="8" w:space="0" w:color="000000"/>
            </w:tcBorders>
            <w:shd w:val="clear" w:color="auto" w:fill="auto"/>
            <w:vAlign w:val="center"/>
          </w:tcPr>
          <w:p w14:paraId="19D331F4" w14:textId="77777777" w:rsidR="00E43A9F" w:rsidRDefault="00E43A9F" w:rsidP="00347C7D">
            <w:pPr>
              <w:spacing w:line="276" w:lineRule="auto"/>
              <w:jc w:val="center"/>
              <w:rPr>
                <w:color w:val="000000"/>
              </w:rPr>
            </w:pPr>
            <w:r>
              <w:rPr>
                <w:color w:val="000000"/>
              </w:rPr>
              <w:t>28 357</w:t>
            </w:r>
          </w:p>
        </w:tc>
        <w:tc>
          <w:tcPr>
            <w:tcW w:w="2410" w:type="dxa"/>
            <w:tcBorders>
              <w:top w:val="nil"/>
              <w:left w:val="nil"/>
              <w:bottom w:val="single" w:sz="8" w:space="0" w:color="000000"/>
              <w:right w:val="single" w:sz="8" w:space="0" w:color="000000"/>
            </w:tcBorders>
            <w:shd w:val="clear" w:color="auto" w:fill="auto"/>
            <w:vAlign w:val="center"/>
          </w:tcPr>
          <w:p w14:paraId="56301F34" w14:textId="77777777" w:rsidR="00E43A9F" w:rsidRDefault="00E43A9F" w:rsidP="00347C7D">
            <w:pPr>
              <w:spacing w:line="276" w:lineRule="auto"/>
              <w:jc w:val="center"/>
              <w:rPr>
                <w:color w:val="000000"/>
              </w:rPr>
            </w:pPr>
            <w:r>
              <w:rPr>
                <w:color w:val="000000"/>
              </w:rPr>
              <w:t>4 205</w:t>
            </w:r>
          </w:p>
        </w:tc>
        <w:tc>
          <w:tcPr>
            <w:tcW w:w="1535" w:type="dxa"/>
            <w:tcBorders>
              <w:top w:val="nil"/>
              <w:left w:val="nil"/>
              <w:bottom w:val="single" w:sz="8" w:space="0" w:color="000000"/>
              <w:right w:val="single" w:sz="8" w:space="0" w:color="000000"/>
            </w:tcBorders>
            <w:shd w:val="clear" w:color="auto" w:fill="auto"/>
            <w:vAlign w:val="center"/>
          </w:tcPr>
          <w:p w14:paraId="0F29E543" w14:textId="77777777" w:rsidR="00E43A9F" w:rsidRDefault="00E43A9F" w:rsidP="00347C7D">
            <w:pPr>
              <w:spacing w:line="276" w:lineRule="auto"/>
              <w:jc w:val="center"/>
              <w:rPr>
                <w:color w:val="000000"/>
              </w:rPr>
            </w:pPr>
            <w:r>
              <w:rPr>
                <w:color w:val="000000"/>
              </w:rPr>
              <w:t>14.83%</w:t>
            </w:r>
          </w:p>
        </w:tc>
      </w:tr>
      <w:tr w:rsidR="00E43A9F" w14:paraId="411F4CB5"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0241E74F" w14:textId="77777777" w:rsidR="00E43A9F" w:rsidRDefault="00E43A9F" w:rsidP="00347C7D">
            <w:pPr>
              <w:spacing w:line="276" w:lineRule="auto"/>
              <w:jc w:val="both"/>
              <w:rPr>
                <w:color w:val="000000"/>
              </w:rPr>
            </w:pPr>
            <w:r>
              <w:rPr>
                <w:color w:val="000000"/>
              </w:rPr>
              <w:t>Muñoz de Domingo Arenas </w:t>
            </w:r>
          </w:p>
        </w:tc>
        <w:tc>
          <w:tcPr>
            <w:tcW w:w="1695" w:type="dxa"/>
            <w:tcBorders>
              <w:top w:val="nil"/>
              <w:left w:val="nil"/>
              <w:bottom w:val="single" w:sz="8" w:space="0" w:color="000000"/>
              <w:right w:val="single" w:sz="8" w:space="0" w:color="000000"/>
            </w:tcBorders>
            <w:shd w:val="clear" w:color="auto" w:fill="auto"/>
            <w:vAlign w:val="center"/>
          </w:tcPr>
          <w:p w14:paraId="35538390" w14:textId="77777777" w:rsidR="00E43A9F" w:rsidRDefault="00E43A9F" w:rsidP="00347C7D">
            <w:pPr>
              <w:spacing w:line="276" w:lineRule="auto"/>
              <w:jc w:val="center"/>
              <w:rPr>
                <w:color w:val="000000"/>
              </w:rPr>
            </w:pPr>
            <w:r>
              <w:rPr>
                <w:color w:val="000000"/>
              </w:rPr>
              <w:t>4 755</w:t>
            </w:r>
          </w:p>
        </w:tc>
        <w:tc>
          <w:tcPr>
            <w:tcW w:w="2410" w:type="dxa"/>
            <w:tcBorders>
              <w:top w:val="nil"/>
              <w:left w:val="nil"/>
              <w:bottom w:val="single" w:sz="8" w:space="0" w:color="000000"/>
              <w:right w:val="single" w:sz="8" w:space="0" w:color="000000"/>
            </w:tcBorders>
            <w:shd w:val="clear" w:color="auto" w:fill="auto"/>
            <w:vAlign w:val="center"/>
          </w:tcPr>
          <w:p w14:paraId="5FEAF831" w14:textId="77777777" w:rsidR="00E43A9F" w:rsidRDefault="00E43A9F" w:rsidP="00347C7D">
            <w:pPr>
              <w:spacing w:line="276" w:lineRule="auto"/>
              <w:jc w:val="center"/>
              <w:rPr>
                <w:color w:val="000000"/>
              </w:rPr>
            </w:pPr>
            <w:r>
              <w:rPr>
                <w:color w:val="000000"/>
              </w:rPr>
              <w:t>690</w:t>
            </w:r>
          </w:p>
        </w:tc>
        <w:tc>
          <w:tcPr>
            <w:tcW w:w="1535" w:type="dxa"/>
            <w:tcBorders>
              <w:top w:val="nil"/>
              <w:left w:val="nil"/>
              <w:bottom w:val="single" w:sz="8" w:space="0" w:color="000000"/>
              <w:right w:val="single" w:sz="8" w:space="0" w:color="000000"/>
            </w:tcBorders>
            <w:shd w:val="clear" w:color="auto" w:fill="auto"/>
            <w:vAlign w:val="center"/>
          </w:tcPr>
          <w:p w14:paraId="54404837" w14:textId="77777777" w:rsidR="00E43A9F" w:rsidRDefault="00E43A9F" w:rsidP="00347C7D">
            <w:pPr>
              <w:spacing w:line="276" w:lineRule="auto"/>
              <w:jc w:val="center"/>
              <w:rPr>
                <w:color w:val="000000"/>
              </w:rPr>
            </w:pPr>
            <w:r>
              <w:rPr>
                <w:color w:val="000000"/>
              </w:rPr>
              <w:t>14.51%</w:t>
            </w:r>
          </w:p>
        </w:tc>
      </w:tr>
      <w:tr w:rsidR="00E43A9F" w14:paraId="71993653"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68CE96B7" w14:textId="77777777" w:rsidR="00E43A9F" w:rsidRDefault="00E43A9F" w:rsidP="00347C7D">
            <w:pPr>
              <w:spacing w:line="276" w:lineRule="auto"/>
              <w:jc w:val="both"/>
              <w:rPr>
                <w:color w:val="000000"/>
              </w:rPr>
            </w:pPr>
            <w:proofErr w:type="spellStart"/>
            <w:r>
              <w:rPr>
                <w:color w:val="000000"/>
              </w:rPr>
              <w:t>Atltzayanca</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5878D7F3" w14:textId="77777777" w:rsidR="00E43A9F" w:rsidRDefault="00E43A9F" w:rsidP="00347C7D">
            <w:pPr>
              <w:spacing w:line="276" w:lineRule="auto"/>
              <w:jc w:val="center"/>
              <w:rPr>
                <w:color w:val="000000"/>
              </w:rPr>
            </w:pPr>
            <w:r>
              <w:rPr>
                <w:color w:val="000000"/>
              </w:rPr>
              <w:t>18 111</w:t>
            </w:r>
          </w:p>
        </w:tc>
        <w:tc>
          <w:tcPr>
            <w:tcW w:w="2410" w:type="dxa"/>
            <w:tcBorders>
              <w:top w:val="nil"/>
              <w:left w:val="nil"/>
              <w:bottom w:val="single" w:sz="8" w:space="0" w:color="000000"/>
              <w:right w:val="single" w:sz="8" w:space="0" w:color="000000"/>
            </w:tcBorders>
            <w:shd w:val="clear" w:color="auto" w:fill="auto"/>
            <w:vAlign w:val="center"/>
          </w:tcPr>
          <w:p w14:paraId="2F016D94" w14:textId="77777777" w:rsidR="00E43A9F" w:rsidRDefault="00E43A9F" w:rsidP="00347C7D">
            <w:pPr>
              <w:spacing w:line="276" w:lineRule="auto"/>
              <w:jc w:val="center"/>
              <w:rPr>
                <w:color w:val="000000"/>
              </w:rPr>
            </w:pPr>
            <w:r>
              <w:rPr>
                <w:color w:val="000000"/>
              </w:rPr>
              <w:t>2 618</w:t>
            </w:r>
          </w:p>
        </w:tc>
        <w:tc>
          <w:tcPr>
            <w:tcW w:w="1535" w:type="dxa"/>
            <w:tcBorders>
              <w:top w:val="nil"/>
              <w:left w:val="nil"/>
              <w:bottom w:val="single" w:sz="8" w:space="0" w:color="000000"/>
              <w:right w:val="single" w:sz="8" w:space="0" w:color="000000"/>
            </w:tcBorders>
            <w:shd w:val="clear" w:color="auto" w:fill="auto"/>
            <w:vAlign w:val="center"/>
          </w:tcPr>
          <w:p w14:paraId="64D59A9C" w14:textId="77777777" w:rsidR="00E43A9F" w:rsidRDefault="00E43A9F" w:rsidP="00347C7D">
            <w:pPr>
              <w:spacing w:line="276" w:lineRule="auto"/>
              <w:jc w:val="center"/>
              <w:rPr>
                <w:color w:val="000000"/>
              </w:rPr>
            </w:pPr>
            <w:r>
              <w:rPr>
                <w:color w:val="000000"/>
              </w:rPr>
              <w:t>14.46%</w:t>
            </w:r>
          </w:p>
        </w:tc>
      </w:tr>
      <w:tr w:rsidR="00E43A9F" w14:paraId="1884EB3B"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1DC5FE53" w14:textId="77777777" w:rsidR="00E43A9F" w:rsidRDefault="00E43A9F" w:rsidP="00347C7D">
            <w:pPr>
              <w:spacing w:line="276" w:lineRule="auto"/>
              <w:jc w:val="both"/>
              <w:rPr>
                <w:color w:val="000000"/>
              </w:rPr>
            </w:pPr>
            <w:r>
              <w:rPr>
                <w:color w:val="000000"/>
              </w:rPr>
              <w:t>Zacatelco </w:t>
            </w:r>
          </w:p>
        </w:tc>
        <w:tc>
          <w:tcPr>
            <w:tcW w:w="1695" w:type="dxa"/>
            <w:tcBorders>
              <w:top w:val="nil"/>
              <w:left w:val="nil"/>
              <w:bottom w:val="single" w:sz="8" w:space="0" w:color="000000"/>
              <w:right w:val="single" w:sz="8" w:space="0" w:color="000000"/>
            </w:tcBorders>
            <w:shd w:val="clear" w:color="auto" w:fill="auto"/>
            <w:vAlign w:val="center"/>
          </w:tcPr>
          <w:p w14:paraId="4FBA667B" w14:textId="77777777" w:rsidR="00E43A9F" w:rsidRDefault="00E43A9F" w:rsidP="00347C7D">
            <w:pPr>
              <w:spacing w:line="276" w:lineRule="auto"/>
              <w:jc w:val="center"/>
              <w:rPr>
                <w:color w:val="000000"/>
              </w:rPr>
            </w:pPr>
            <w:r>
              <w:rPr>
                <w:color w:val="000000"/>
              </w:rPr>
              <w:t>45 717</w:t>
            </w:r>
          </w:p>
        </w:tc>
        <w:tc>
          <w:tcPr>
            <w:tcW w:w="2410" w:type="dxa"/>
            <w:tcBorders>
              <w:top w:val="nil"/>
              <w:left w:val="nil"/>
              <w:bottom w:val="single" w:sz="8" w:space="0" w:color="000000"/>
              <w:right w:val="single" w:sz="8" w:space="0" w:color="000000"/>
            </w:tcBorders>
            <w:shd w:val="clear" w:color="auto" w:fill="auto"/>
            <w:vAlign w:val="center"/>
          </w:tcPr>
          <w:p w14:paraId="3CFA5C98" w14:textId="77777777" w:rsidR="00E43A9F" w:rsidRDefault="00E43A9F" w:rsidP="00347C7D">
            <w:pPr>
              <w:spacing w:line="276" w:lineRule="auto"/>
              <w:jc w:val="center"/>
              <w:rPr>
                <w:color w:val="000000"/>
              </w:rPr>
            </w:pPr>
            <w:r>
              <w:rPr>
                <w:color w:val="000000"/>
              </w:rPr>
              <w:t>6 567</w:t>
            </w:r>
          </w:p>
        </w:tc>
        <w:tc>
          <w:tcPr>
            <w:tcW w:w="1535" w:type="dxa"/>
            <w:tcBorders>
              <w:top w:val="nil"/>
              <w:left w:val="nil"/>
              <w:bottom w:val="single" w:sz="8" w:space="0" w:color="000000"/>
              <w:right w:val="single" w:sz="8" w:space="0" w:color="000000"/>
            </w:tcBorders>
            <w:shd w:val="clear" w:color="auto" w:fill="auto"/>
            <w:vAlign w:val="center"/>
          </w:tcPr>
          <w:p w14:paraId="6BBEF9E0" w14:textId="77777777" w:rsidR="00E43A9F" w:rsidRDefault="00E43A9F" w:rsidP="00347C7D">
            <w:pPr>
              <w:spacing w:line="276" w:lineRule="auto"/>
              <w:jc w:val="center"/>
              <w:rPr>
                <w:color w:val="000000"/>
              </w:rPr>
            </w:pPr>
            <w:r>
              <w:rPr>
                <w:color w:val="000000"/>
              </w:rPr>
              <w:t>14.36%</w:t>
            </w:r>
          </w:p>
        </w:tc>
      </w:tr>
      <w:tr w:rsidR="00E43A9F" w14:paraId="216405E9"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3E40FCCB" w14:textId="77777777" w:rsidR="00E43A9F" w:rsidRDefault="00E43A9F" w:rsidP="00347C7D">
            <w:pPr>
              <w:spacing w:line="276" w:lineRule="auto"/>
              <w:jc w:val="both"/>
              <w:rPr>
                <w:color w:val="000000"/>
              </w:rPr>
            </w:pPr>
            <w:r>
              <w:rPr>
                <w:color w:val="000000"/>
              </w:rPr>
              <w:t>Tlaxcala </w:t>
            </w:r>
          </w:p>
        </w:tc>
        <w:tc>
          <w:tcPr>
            <w:tcW w:w="1695" w:type="dxa"/>
            <w:tcBorders>
              <w:top w:val="nil"/>
              <w:left w:val="nil"/>
              <w:bottom w:val="single" w:sz="8" w:space="0" w:color="000000"/>
              <w:right w:val="single" w:sz="8" w:space="0" w:color="000000"/>
            </w:tcBorders>
            <w:shd w:val="clear" w:color="auto" w:fill="auto"/>
            <w:vAlign w:val="center"/>
          </w:tcPr>
          <w:p w14:paraId="5E2EC0BA" w14:textId="77777777" w:rsidR="00E43A9F" w:rsidRDefault="00E43A9F" w:rsidP="00347C7D">
            <w:pPr>
              <w:spacing w:line="276" w:lineRule="auto"/>
              <w:jc w:val="center"/>
              <w:rPr>
                <w:color w:val="000000"/>
              </w:rPr>
            </w:pPr>
            <w:r>
              <w:rPr>
                <w:color w:val="000000"/>
              </w:rPr>
              <w:t>99 896</w:t>
            </w:r>
          </w:p>
        </w:tc>
        <w:tc>
          <w:tcPr>
            <w:tcW w:w="2410" w:type="dxa"/>
            <w:tcBorders>
              <w:top w:val="nil"/>
              <w:left w:val="nil"/>
              <w:bottom w:val="single" w:sz="8" w:space="0" w:color="000000"/>
              <w:right w:val="single" w:sz="8" w:space="0" w:color="000000"/>
            </w:tcBorders>
            <w:shd w:val="clear" w:color="auto" w:fill="auto"/>
            <w:vAlign w:val="center"/>
          </w:tcPr>
          <w:p w14:paraId="42A47643" w14:textId="77777777" w:rsidR="00E43A9F" w:rsidRDefault="00E43A9F" w:rsidP="00347C7D">
            <w:pPr>
              <w:spacing w:line="276" w:lineRule="auto"/>
              <w:jc w:val="center"/>
              <w:rPr>
                <w:color w:val="000000"/>
              </w:rPr>
            </w:pPr>
            <w:r>
              <w:rPr>
                <w:color w:val="000000"/>
              </w:rPr>
              <w:t>14 114</w:t>
            </w:r>
          </w:p>
        </w:tc>
        <w:tc>
          <w:tcPr>
            <w:tcW w:w="1535" w:type="dxa"/>
            <w:tcBorders>
              <w:top w:val="nil"/>
              <w:left w:val="nil"/>
              <w:bottom w:val="single" w:sz="8" w:space="0" w:color="000000"/>
              <w:right w:val="single" w:sz="8" w:space="0" w:color="000000"/>
            </w:tcBorders>
            <w:shd w:val="clear" w:color="auto" w:fill="auto"/>
            <w:vAlign w:val="center"/>
          </w:tcPr>
          <w:p w14:paraId="3A59C840" w14:textId="77777777" w:rsidR="00E43A9F" w:rsidRDefault="00E43A9F" w:rsidP="00347C7D">
            <w:pPr>
              <w:spacing w:line="276" w:lineRule="auto"/>
              <w:jc w:val="center"/>
              <w:rPr>
                <w:color w:val="000000"/>
              </w:rPr>
            </w:pPr>
            <w:r>
              <w:rPr>
                <w:color w:val="000000"/>
              </w:rPr>
              <w:t>14.13%</w:t>
            </w:r>
          </w:p>
        </w:tc>
      </w:tr>
      <w:tr w:rsidR="00E43A9F" w14:paraId="47D32B40"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15437A23" w14:textId="77777777" w:rsidR="00E43A9F" w:rsidRDefault="00E43A9F" w:rsidP="00347C7D">
            <w:pPr>
              <w:spacing w:line="276" w:lineRule="auto"/>
              <w:jc w:val="both"/>
              <w:rPr>
                <w:color w:val="000000"/>
              </w:rPr>
            </w:pPr>
            <w:r>
              <w:rPr>
                <w:color w:val="000000"/>
              </w:rPr>
              <w:t xml:space="preserve">San Lorenzo </w:t>
            </w:r>
            <w:proofErr w:type="spellStart"/>
            <w:r>
              <w:rPr>
                <w:color w:val="000000"/>
              </w:rPr>
              <w:t>Axocomanitla</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58B156EC" w14:textId="77777777" w:rsidR="00E43A9F" w:rsidRDefault="00E43A9F" w:rsidP="00347C7D">
            <w:pPr>
              <w:spacing w:line="276" w:lineRule="auto"/>
              <w:jc w:val="center"/>
              <w:rPr>
                <w:color w:val="000000"/>
              </w:rPr>
            </w:pPr>
            <w:r>
              <w:rPr>
                <w:color w:val="000000"/>
              </w:rPr>
              <w:t>5 689</w:t>
            </w:r>
          </w:p>
        </w:tc>
        <w:tc>
          <w:tcPr>
            <w:tcW w:w="2410" w:type="dxa"/>
            <w:tcBorders>
              <w:top w:val="nil"/>
              <w:left w:val="nil"/>
              <w:bottom w:val="single" w:sz="8" w:space="0" w:color="000000"/>
              <w:right w:val="single" w:sz="8" w:space="0" w:color="000000"/>
            </w:tcBorders>
            <w:shd w:val="clear" w:color="auto" w:fill="auto"/>
            <w:vAlign w:val="center"/>
          </w:tcPr>
          <w:p w14:paraId="26607D25" w14:textId="77777777" w:rsidR="00E43A9F" w:rsidRDefault="00E43A9F" w:rsidP="00347C7D">
            <w:pPr>
              <w:spacing w:line="276" w:lineRule="auto"/>
              <w:jc w:val="center"/>
              <w:rPr>
                <w:color w:val="000000"/>
              </w:rPr>
            </w:pPr>
            <w:r>
              <w:rPr>
                <w:color w:val="000000"/>
              </w:rPr>
              <w:t>795</w:t>
            </w:r>
          </w:p>
        </w:tc>
        <w:tc>
          <w:tcPr>
            <w:tcW w:w="1535" w:type="dxa"/>
            <w:tcBorders>
              <w:top w:val="nil"/>
              <w:left w:val="nil"/>
              <w:bottom w:val="single" w:sz="8" w:space="0" w:color="000000"/>
              <w:right w:val="single" w:sz="8" w:space="0" w:color="000000"/>
            </w:tcBorders>
            <w:shd w:val="clear" w:color="auto" w:fill="auto"/>
            <w:vAlign w:val="center"/>
          </w:tcPr>
          <w:p w14:paraId="5EADAD03" w14:textId="77777777" w:rsidR="00E43A9F" w:rsidRDefault="00E43A9F" w:rsidP="00347C7D">
            <w:pPr>
              <w:spacing w:line="276" w:lineRule="auto"/>
              <w:jc w:val="center"/>
              <w:rPr>
                <w:color w:val="000000"/>
              </w:rPr>
            </w:pPr>
            <w:r>
              <w:rPr>
                <w:color w:val="000000"/>
              </w:rPr>
              <w:t>13.97%</w:t>
            </w:r>
          </w:p>
        </w:tc>
      </w:tr>
      <w:tr w:rsidR="00E43A9F" w14:paraId="35D168B3"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0B2F03F4" w14:textId="77777777" w:rsidR="00E43A9F" w:rsidRDefault="00E43A9F" w:rsidP="00347C7D">
            <w:pPr>
              <w:spacing w:line="276" w:lineRule="auto"/>
              <w:jc w:val="both"/>
              <w:rPr>
                <w:color w:val="000000"/>
              </w:rPr>
            </w:pPr>
            <w:proofErr w:type="spellStart"/>
            <w:r>
              <w:rPr>
                <w:color w:val="000000"/>
              </w:rPr>
              <w:t>Tocatlán</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25B768FB" w14:textId="77777777" w:rsidR="00E43A9F" w:rsidRDefault="00E43A9F" w:rsidP="00347C7D">
            <w:pPr>
              <w:spacing w:line="276" w:lineRule="auto"/>
              <w:jc w:val="center"/>
              <w:rPr>
                <w:color w:val="000000"/>
              </w:rPr>
            </w:pPr>
            <w:r>
              <w:rPr>
                <w:color w:val="000000"/>
              </w:rPr>
              <w:t>6 294</w:t>
            </w:r>
          </w:p>
        </w:tc>
        <w:tc>
          <w:tcPr>
            <w:tcW w:w="2410" w:type="dxa"/>
            <w:tcBorders>
              <w:top w:val="nil"/>
              <w:left w:val="nil"/>
              <w:bottom w:val="single" w:sz="8" w:space="0" w:color="000000"/>
              <w:right w:val="single" w:sz="8" w:space="0" w:color="000000"/>
            </w:tcBorders>
            <w:shd w:val="clear" w:color="auto" w:fill="auto"/>
            <w:vAlign w:val="center"/>
          </w:tcPr>
          <w:p w14:paraId="084327A6" w14:textId="77777777" w:rsidR="00E43A9F" w:rsidRDefault="00E43A9F" w:rsidP="00347C7D">
            <w:pPr>
              <w:spacing w:line="276" w:lineRule="auto"/>
              <w:jc w:val="center"/>
              <w:rPr>
                <w:color w:val="000000"/>
              </w:rPr>
            </w:pPr>
            <w:r>
              <w:rPr>
                <w:color w:val="000000"/>
              </w:rPr>
              <w:t>867</w:t>
            </w:r>
          </w:p>
        </w:tc>
        <w:tc>
          <w:tcPr>
            <w:tcW w:w="1535" w:type="dxa"/>
            <w:tcBorders>
              <w:top w:val="nil"/>
              <w:left w:val="nil"/>
              <w:bottom w:val="single" w:sz="8" w:space="0" w:color="000000"/>
              <w:right w:val="single" w:sz="8" w:space="0" w:color="000000"/>
            </w:tcBorders>
            <w:shd w:val="clear" w:color="auto" w:fill="auto"/>
            <w:vAlign w:val="center"/>
          </w:tcPr>
          <w:p w14:paraId="1354C334" w14:textId="77777777" w:rsidR="00E43A9F" w:rsidRDefault="00E43A9F" w:rsidP="00347C7D">
            <w:pPr>
              <w:spacing w:line="276" w:lineRule="auto"/>
              <w:jc w:val="center"/>
              <w:rPr>
                <w:color w:val="000000"/>
              </w:rPr>
            </w:pPr>
            <w:r>
              <w:rPr>
                <w:color w:val="000000"/>
              </w:rPr>
              <w:t>13.78%</w:t>
            </w:r>
          </w:p>
        </w:tc>
      </w:tr>
      <w:tr w:rsidR="00E43A9F" w14:paraId="45CC72E4"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3DAA6774" w14:textId="77777777" w:rsidR="00E43A9F" w:rsidRDefault="00E43A9F" w:rsidP="00347C7D">
            <w:pPr>
              <w:spacing w:line="276" w:lineRule="auto"/>
              <w:jc w:val="both"/>
              <w:rPr>
                <w:color w:val="000000"/>
              </w:rPr>
            </w:pPr>
            <w:r>
              <w:rPr>
                <w:color w:val="000000"/>
              </w:rPr>
              <w:t>Ixtacuixtla de Mariano Matamoros </w:t>
            </w:r>
          </w:p>
        </w:tc>
        <w:tc>
          <w:tcPr>
            <w:tcW w:w="1695" w:type="dxa"/>
            <w:tcBorders>
              <w:top w:val="nil"/>
              <w:left w:val="nil"/>
              <w:bottom w:val="single" w:sz="8" w:space="0" w:color="000000"/>
              <w:right w:val="single" w:sz="8" w:space="0" w:color="000000"/>
            </w:tcBorders>
            <w:shd w:val="clear" w:color="auto" w:fill="auto"/>
            <w:vAlign w:val="center"/>
          </w:tcPr>
          <w:p w14:paraId="4D4FB178" w14:textId="77777777" w:rsidR="00E43A9F" w:rsidRDefault="00E43A9F" w:rsidP="00347C7D">
            <w:pPr>
              <w:spacing w:line="276" w:lineRule="auto"/>
              <w:jc w:val="center"/>
              <w:rPr>
                <w:color w:val="000000"/>
              </w:rPr>
            </w:pPr>
            <w:r>
              <w:rPr>
                <w:color w:val="000000"/>
              </w:rPr>
              <w:t>38 970</w:t>
            </w:r>
          </w:p>
        </w:tc>
        <w:tc>
          <w:tcPr>
            <w:tcW w:w="2410" w:type="dxa"/>
            <w:tcBorders>
              <w:top w:val="nil"/>
              <w:left w:val="nil"/>
              <w:bottom w:val="single" w:sz="8" w:space="0" w:color="000000"/>
              <w:right w:val="single" w:sz="8" w:space="0" w:color="000000"/>
            </w:tcBorders>
            <w:shd w:val="clear" w:color="auto" w:fill="auto"/>
            <w:vAlign w:val="center"/>
          </w:tcPr>
          <w:p w14:paraId="05582AC1" w14:textId="77777777" w:rsidR="00E43A9F" w:rsidRDefault="00E43A9F" w:rsidP="00347C7D">
            <w:pPr>
              <w:spacing w:line="276" w:lineRule="auto"/>
              <w:jc w:val="center"/>
              <w:rPr>
                <w:color w:val="000000"/>
              </w:rPr>
            </w:pPr>
            <w:r>
              <w:rPr>
                <w:color w:val="000000"/>
              </w:rPr>
              <w:t>5 363</w:t>
            </w:r>
          </w:p>
        </w:tc>
        <w:tc>
          <w:tcPr>
            <w:tcW w:w="1535" w:type="dxa"/>
            <w:tcBorders>
              <w:top w:val="nil"/>
              <w:left w:val="nil"/>
              <w:bottom w:val="single" w:sz="8" w:space="0" w:color="000000"/>
              <w:right w:val="single" w:sz="8" w:space="0" w:color="000000"/>
            </w:tcBorders>
            <w:shd w:val="clear" w:color="auto" w:fill="auto"/>
            <w:vAlign w:val="center"/>
          </w:tcPr>
          <w:p w14:paraId="226CDFA5" w14:textId="77777777" w:rsidR="00E43A9F" w:rsidRDefault="00E43A9F" w:rsidP="00347C7D">
            <w:pPr>
              <w:spacing w:line="276" w:lineRule="auto"/>
              <w:jc w:val="center"/>
              <w:rPr>
                <w:color w:val="000000"/>
              </w:rPr>
            </w:pPr>
            <w:r>
              <w:rPr>
                <w:color w:val="000000"/>
              </w:rPr>
              <w:t>13.76%</w:t>
            </w:r>
          </w:p>
        </w:tc>
      </w:tr>
      <w:tr w:rsidR="00E43A9F" w14:paraId="07173BFB"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4F606646" w14:textId="77777777" w:rsidR="00E43A9F" w:rsidRDefault="00E43A9F" w:rsidP="00347C7D">
            <w:pPr>
              <w:spacing w:line="276" w:lineRule="auto"/>
              <w:jc w:val="both"/>
              <w:rPr>
                <w:color w:val="000000"/>
              </w:rPr>
            </w:pPr>
            <w:r>
              <w:rPr>
                <w:color w:val="000000"/>
              </w:rPr>
              <w:t>Cuapiaxtla </w:t>
            </w:r>
          </w:p>
        </w:tc>
        <w:tc>
          <w:tcPr>
            <w:tcW w:w="1695" w:type="dxa"/>
            <w:tcBorders>
              <w:top w:val="nil"/>
              <w:left w:val="nil"/>
              <w:bottom w:val="single" w:sz="8" w:space="0" w:color="000000"/>
              <w:right w:val="single" w:sz="8" w:space="0" w:color="000000"/>
            </w:tcBorders>
            <w:shd w:val="clear" w:color="auto" w:fill="auto"/>
            <w:vAlign w:val="center"/>
          </w:tcPr>
          <w:p w14:paraId="40407647" w14:textId="77777777" w:rsidR="00E43A9F" w:rsidRDefault="00E43A9F" w:rsidP="00347C7D">
            <w:pPr>
              <w:spacing w:line="276" w:lineRule="auto"/>
              <w:jc w:val="center"/>
              <w:rPr>
                <w:color w:val="000000"/>
              </w:rPr>
            </w:pPr>
            <w:r>
              <w:rPr>
                <w:color w:val="000000"/>
              </w:rPr>
              <w:t>16 222</w:t>
            </w:r>
          </w:p>
        </w:tc>
        <w:tc>
          <w:tcPr>
            <w:tcW w:w="2410" w:type="dxa"/>
            <w:tcBorders>
              <w:top w:val="nil"/>
              <w:left w:val="nil"/>
              <w:bottom w:val="single" w:sz="8" w:space="0" w:color="000000"/>
              <w:right w:val="single" w:sz="8" w:space="0" w:color="000000"/>
            </w:tcBorders>
            <w:shd w:val="clear" w:color="auto" w:fill="auto"/>
            <w:vAlign w:val="center"/>
          </w:tcPr>
          <w:p w14:paraId="04065C63" w14:textId="77777777" w:rsidR="00E43A9F" w:rsidRDefault="00E43A9F" w:rsidP="00347C7D">
            <w:pPr>
              <w:spacing w:line="276" w:lineRule="auto"/>
              <w:jc w:val="center"/>
              <w:rPr>
                <w:color w:val="000000"/>
              </w:rPr>
            </w:pPr>
            <w:r>
              <w:rPr>
                <w:color w:val="000000"/>
              </w:rPr>
              <w:t>2 218</w:t>
            </w:r>
          </w:p>
        </w:tc>
        <w:tc>
          <w:tcPr>
            <w:tcW w:w="1535" w:type="dxa"/>
            <w:tcBorders>
              <w:top w:val="nil"/>
              <w:left w:val="nil"/>
              <w:bottom w:val="single" w:sz="8" w:space="0" w:color="000000"/>
              <w:right w:val="single" w:sz="8" w:space="0" w:color="000000"/>
            </w:tcBorders>
            <w:shd w:val="clear" w:color="auto" w:fill="auto"/>
            <w:vAlign w:val="center"/>
          </w:tcPr>
          <w:p w14:paraId="0312E63C" w14:textId="77777777" w:rsidR="00E43A9F" w:rsidRDefault="00E43A9F" w:rsidP="00347C7D">
            <w:pPr>
              <w:spacing w:line="276" w:lineRule="auto"/>
              <w:jc w:val="center"/>
              <w:rPr>
                <w:color w:val="000000"/>
              </w:rPr>
            </w:pPr>
            <w:r>
              <w:rPr>
                <w:color w:val="000000"/>
              </w:rPr>
              <w:t>13.67%</w:t>
            </w:r>
          </w:p>
        </w:tc>
      </w:tr>
      <w:tr w:rsidR="00E43A9F" w14:paraId="083CE264"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2164B7CC" w14:textId="77777777" w:rsidR="00E43A9F" w:rsidRDefault="00E43A9F" w:rsidP="00347C7D">
            <w:pPr>
              <w:spacing w:line="276" w:lineRule="auto"/>
              <w:jc w:val="both"/>
              <w:rPr>
                <w:color w:val="000000"/>
              </w:rPr>
            </w:pPr>
            <w:r>
              <w:rPr>
                <w:color w:val="000000"/>
              </w:rPr>
              <w:t>El Carmen Tequexquitla </w:t>
            </w:r>
          </w:p>
        </w:tc>
        <w:tc>
          <w:tcPr>
            <w:tcW w:w="1695" w:type="dxa"/>
            <w:tcBorders>
              <w:top w:val="nil"/>
              <w:left w:val="nil"/>
              <w:bottom w:val="single" w:sz="8" w:space="0" w:color="000000"/>
              <w:right w:val="single" w:sz="8" w:space="0" w:color="000000"/>
            </w:tcBorders>
            <w:shd w:val="clear" w:color="auto" w:fill="auto"/>
            <w:vAlign w:val="center"/>
          </w:tcPr>
          <w:p w14:paraId="2FEBCCA4" w14:textId="77777777" w:rsidR="00E43A9F" w:rsidRDefault="00E43A9F" w:rsidP="00347C7D">
            <w:pPr>
              <w:spacing w:line="276" w:lineRule="auto"/>
              <w:jc w:val="center"/>
              <w:rPr>
                <w:color w:val="000000"/>
              </w:rPr>
            </w:pPr>
            <w:r>
              <w:rPr>
                <w:color w:val="000000"/>
              </w:rPr>
              <w:t>17 332</w:t>
            </w:r>
          </w:p>
        </w:tc>
        <w:tc>
          <w:tcPr>
            <w:tcW w:w="2410" w:type="dxa"/>
            <w:tcBorders>
              <w:top w:val="nil"/>
              <w:left w:val="nil"/>
              <w:bottom w:val="single" w:sz="8" w:space="0" w:color="000000"/>
              <w:right w:val="single" w:sz="8" w:space="0" w:color="000000"/>
            </w:tcBorders>
            <w:shd w:val="clear" w:color="auto" w:fill="auto"/>
            <w:vAlign w:val="center"/>
          </w:tcPr>
          <w:p w14:paraId="04167B5F" w14:textId="77777777" w:rsidR="00E43A9F" w:rsidRDefault="00E43A9F" w:rsidP="00347C7D">
            <w:pPr>
              <w:spacing w:line="276" w:lineRule="auto"/>
              <w:jc w:val="center"/>
              <w:rPr>
                <w:color w:val="000000"/>
              </w:rPr>
            </w:pPr>
            <w:r>
              <w:rPr>
                <w:color w:val="000000"/>
              </w:rPr>
              <w:t>2 312</w:t>
            </w:r>
          </w:p>
        </w:tc>
        <w:tc>
          <w:tcPr>
            <w:tcW w:w="1535" w:type="dxa"/>
            <w:tcBorders>
              <w:top w:val="nil"/>
              <w:left w:val="nil"/>
              <w:bottom w:val="single" w:sz="8" w:space="0" w:color="000000"/>
              <w:right w:val="single" w:sz="8" w:space="0" w:color="000000"/>
            </w:tcBorders>
            <w:shd w:val="clear" w:color="auto" w:fill="auto"/>
            <w:vAlign w:val="center"/>
          </w:tcPr>
          <w:p w14:paraId="6D87A7CA" w14:textId="77777777" w:rsidR="00E43A9F" w:rsidRDefault="00E43A9F" w:rsidP="00347C7D">
            <w:pPr>
              <w:spacing w:line="276" w:lineRule="auto"/>
              <w:jc w:val="center"/>
              <w:rPr>
                <w:color w:val="000000"/>
              </w:rPr>
            </w:pPr>
            <w:r>
              <w:rPr>
                <w:color w:val="000000"/>
              </w:rPr>
              <w:t>13.34%</w:t>
            </w:r>
          </w:p>
        </w:tc>
      </w:tr>
      <w:tr w:rsidR="00E43A9F" w14:paraId="4606BCC9"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22C5C4B6" w14:textId="77777777" w:rsidR="00E43A9F" w:rsidRDefault="00E43A9F" w:rsidP="00347C7D">
            <w:pPr>
              <w:spacing w:line="276" w:lineRule="auto"/>
              <w:jc w:val="both"/>
              <w:rPr>
                <w:color w:val="000000"/>
              </w:rPr>
            </w:pPr>
            <w:r>
              <w:rPr>
                <w:color w:val="000000"/>
              </w:rPr>
              <w:t>San Francisco Tetlanohcan </w:t>
            </w:r>
          </w:p>
        </w:tc>
        <w:tc>
          <w:tcPr>
            <w:tcW w:w="1695" w:type="dxa"/>
            <w:tcBorders>
              <w:top w:val="nil"/>
              <w:left w:val="nil"/>
              <w:bottom w:val="single" w:sz="8" w:space="0" w:color="000000"/>
              <w:right w:val="single" w:sz="8" w:space="0" w:color="000000"/>
            </w:tcBorders>
            <w:shd w:val="clear" w:color="auto" w:fill="auto"/>
            <w:vAlign w:val="center"/>
          </w:tcPr>
          <w:p w14:paraId="18183E4E" w14:textId="77777777" w:rsidR="00E43A9F" w:rsidRDefault="00E43A9F" w:rsidP="00347C7D">
            <w:pPr>
              <w:spacing w:line="276" w:lineRule="auto"/>
              <w:jc w:val="center"/>
              <w:rPr>
                <w:color w:val="000000"/>
              </w:rPr>
            </w:pPr>
            <w:r>
              <w:rPr>
                <w:color w:val="000000"/>
              </w:rPr>
              <w:t>11 761</w:t>
            </w:r>
          </w:p>
        </w:tc>
        <w:tc>
          <w:tcPr>
            <w:tcW w:w="2410" w:type="dxa"/>
            <w:tcBorders>
              <w:top w:val="nil"/>
              <w:left w:val="nil"/>
              <w:bottom w:val="single" w:sz="8" w:space="0" w:color="000000"/>
              <w:right w:val="single" w:sz="8" w:space="0" w:color="000000"/>
            </w:tcBorders>
            <w:shd w:val="clear" w:color="auto" w:fill="auto"/>
            <w:vAlign w:val="center"/>
          </w:tcPr>
          <w:p w14:paraId="751AF50C" w14:textId="77777777" w:rsidR="00E43A9F" w:rsidRDefault="00E43A9F" w:rsidP="00347C7D">
            <w:pPr>
              <w:spacing w:line="276" w:lineRule="auto"/>
              <w:jc w:val="center"/>
              <w:rPr>
                <w:color w:val="000000"/>
              </w:rPr>
            </w:pPr>
            <w:r>
              <w:rPr>
                <w:color w:val="000000"/>
              </w:rPr>
              <w:t>1 550</w:t>
            </w:r>
          </w:p>
        </w:tc>
        <w:tc>
          <w:tcPr>
            <w:tcW w:w="1535" w:type="dxa"/>
            <w:tcBorders>
              <w:top w:val="nil"/>
              <w:left w:val="nil"/>
              <w:bottom w:val="single" w:sz="8" w:space="0" w:color="000000"/>
              <w:right w:val="single" w:sz="8" w:space="0" w:color="000000"/>
            </w:tcBorders>
            <w:shd w:val="clear" w:color="auto" w:fill="auto"/>
            <w:vAlign w:val="center"/>
          </w:tcPr>
          <w:p w14:paraId="2637CED6" w14:textId="77777777" w:rsidR="00E43A9F" w:rsidRDefault="00E43A9F" w:rsidP="00347C7D">
            <w:pPr>
              <w:spacing w:line="276" w:lineRule="auto"/>
              <w:jc w:val="center"/>
              <w:rPr>
                <w:color w:val="000000"/>
              </w:rPr>
            </w:pPr>
            <w:r>
              <w:rPr>
                <w:color w:val="000000"/>
              </w:rPr>
              <w:t>13.18%</w:t>
            </w:r>
          </w:p>
        </w:tc>
      </w:tr>
      <w:tr w:rsidR="00E43A9F" w14:paraId="767BDDEE"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0B854B15" w14:textId="77777777" w:rsidR="00E43A9F" w:rsidRDefault="00E43A9F" w:rsidP="00347C7D">
            <w:pPr>
              <w:spacing w:line="276" w:lineRule="auto"/>
              <w:jc w:val="both"/>
              <w:rPr>
                <w:color w:val="000000"/>
              </w:rPr>
            </w:pPr>
            <w:r>
              <w:rPr>
                <w:color w:val="000000"/>
              </w:rPr>
              <w:t>Papalotla de Xicohténcatl </w:t>
            </w:r>
          </w:p>
        </w:tc>
        <w:tc>
          <w:tcPr>
            <w:tcW w:w="1695" w:type="dxa"/>
            <w:tcBorders>
              <w:top w:val="nil"/>
              <w:left w:val="nil"/>
              <w:bottom w:val="single" w:sz="8" w:space="0" w:color="000000"/>
              <w:right w:val="single" w:sz="8" w:space="0" w:color="000000"/>
            </w:tcBorders>
            <w:shd w:val="clear" w:color="auto" w:fill="auto"/>
            <w:vAlign w:val="center"/>
          </w:tcPr>
          <w:p w14:paraId="139E12DD" w14:textId="77777777" w:rsidR="00E43A9F" w:rsidRDefault="00E43A9F" w:rsidP="00347C7D">
            <w:pPr>
              <w:spacing w:line="276" w:lineRule="auto"/>
              <w:jc w:val="center"/>
              <w:rPr>
                <w:color w:val="000000"/>
              </w:rPr>
            </w:pPr>
            <w:r>
              <w:rPr>
                <w:color w:val="000000"/>
              </w:rPr>
              <w:t>33 499</w:t>
            </w:r>
          </w:p>
        </w:tc>
        <w:tc>
          <w:tcPr>
            <w:tcW w:w="2410" w:type="dxa"/>
            <w:tcBorders>
              <w:top w:val="nil"/>
              <w:left w:val="nil"/>
              <w:bottom w:val="single" w:sz="8" w:space="0" w:color="000000"/>
              <w:right w:val="single" w:sz="8" w:space="0" w:color="000000"/>
            </w:tcBorders>
            <w:shd w:val="clear" w:color="auto" w:fill="auto"/>
            <w:vAlign w:val="center"/>
          </w:tcPr>
          <w:p w14:paraId="32465E89" w14:textId="77777777" w:rsidR="00E43A9F" w:rsidRDefault="00E43A9F" w:rsidP="00347C7D">
            <w:pPr>
              <w:spacing w:line="276" w:lineRule="auto"/>
              <w:jc w:val="center"/>
              <w:rPr>
                <w:color w:val="000000"/>
              </w:rPr>
            </w:pPr>
            <w:r>
              <w:rPr>
                <w:color w:val="000000"/>
              </w:rPr>
              <w:t>4 407</w:t>
            </w:r>
          </w:p>
        </w:tc>
        <w:tc>
          <w:tcPr>
            <w:tcW w:w="1535" w:type="dxa"/>
            <w:tcBorders>
              <w:top w:val="nil"/>
              <w:left w:val="nil"/>
              <w:bottom w:val="single" w:sz="8" w:space="0" w:color="000000"/>
              <w:right w:val="single" w:sz="8" w:space="0" w:color="000000"/>
            </w:tcBorders>
            <w:shd w:val="clear" w:color="auto" w:fill="auto"/>
            <w:vAlign w:val="center"/>
          </w:tcPr>
          <w:p w14:paraId="50A574BA" w14:textId="77777777" w:rsidR="00E43A9F" w:rsidRDefault="00E43A9F" w:rsidP="00347C7D">
            <w:pPr>
              <w:spacing w:line="276" w:lineRule="auto"/>
              <w:jc w:val="center"/>
              <w:rPr>
                <w:color w:val="000000"/>
              </w:rPr>
            </w:pPr>
            <w:r>
              <w:rPr>
                <w:color w:val="000000"/>
              </w:rPr>
              <w:t>13.16%</w:t>
            </w:r>
          </w:p>
        </w:tc>
      </w:tr>
      <w:tr w:rsidR="00E43A9F" w14:paraId="29172FD6"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08FDF5EA" w14:textId="77777777" w:rsidR="00E43A9F" w:rsidRDefault="00E43A9F" w:rsidP="00347C7D">
            <w:pPr>
              <w:spacing w:line="276" w:lineRule="auto"/>
              <w:jc w:val="both"/>
              <w:rPr>
                <w:color w:val="000000"/>
              </w:rPr>
            </w:pPr>
            <w:proofErr w:type="spellStart"/>
            <w:r>
              <w:rPr>
                <w:color w:val="000000"/>
              </w:rPr>
              <w:t>Tetlatlahuca</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11CFCEA1" w14:textId="77777777" w:rsidR="00E43A9F" w:rsidRDefault="00E43A9F" w:rsidP="00347C7D">
            <w:pPr>
              <w:spacing w:line="276" w:lineRule="auto"/>
              <w:jc w:val="center"/>
              <w:rPr>
                <w:color w:val="000000"/>
              </w:rPr>
            </w:pPr>
            <w:r>
              <w:rPr>
                <w:color w:val="000000"/>
              </w:rPr>
              <w:t>13 561</w:t>
            </w:r>
          </w:p>
        </w:tc>
        <w:tc>
          <w:tcPr>
            <w:tcW w:w="2410" w:type="dxa"/>
            <w:tcBorders>
              <w:top w:val="nil"/>
              <w:left w:val="nil"/>
              <w:bottom w:val="single" w:sz="8" w:space="0" w:color="000000"/>
              <w:right w:val="single" w:sz="8" w:space="0" w:color="000000"/>
            </w:tcBorders>
            <w:shd w:val="clear" w:color="auto" w:fill="auto"/>
            <w:vAlign w:val="center"/>
          </w:tcPr>
          <w:p w14:paraId="6C36A7F0" w14:textId="77777777" w:rsidR="00E43A9F" w:rsidRDefault="00E43A9F" w:rsidP="00347C7D">
            <w:pPr>
              <w:spacing w:line="276" w:lineRule="auto"/>
              <w:jc w:val="center"/>
              <w:rPr>
                <w:color w:val="000000"/>
              </w:rPr>
            </w:pPr>
            <w:r>
              <w:rPr>
                <w:color w:val="000000"/>
              </w:rPr>
              <w:t>1 670</w:t>
            </w:r>
          </w:p>
        </w:tc>
        <w:tc>
          <w:tcPr>
            <w:tcW w:w="1535" w:type="dxa"/>
            <w:tcBorders>
              <w:top w:val="nil"/>
              <w:left w:val="nil"/>
              <w:bottom w:val="single" w:sz="8" w:space="0" w:color="000000"/>
              <w:right w:val="single" w:sz="8" w:space="0" w:color="000000"/>
            </w:tcBorders>
            <w:shd w:val="clear" w:color="auto" w:fill="auto"/>
            <w:vAlign w:val="center"/>
          </w:tcPr>
          <w:p w14:paraId="07D59DE6" w14:textId="77777777" w:rsidR="00E43A9F" w:rsidRDefault="00E43A9F" w:rsidP="00347C7D">
            <w:pPr>
              <w:spacing w:line="276" w:lineRule="auto"/>
              <w:jc w:val="center"/>
              <w:rPr>
                <w:color w:val="000000"/>
              </w:rPr>
            </w:pPr>
            <w:r>
              <w:rPr>
                <w:color w:val="000000"/>
              </w:rPr>
              <w:t>12.31%</w:t>
            </w:r>
          </w:p>
        </w:tc>
      </w:tr>
      <w:tr w:rsidR="00E43A9F" w14:paraId="6F64C78A"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7992EFD1" w14:textId="77777777" w:rsidR="00E43A9F" w:rsidRDefault="00E43A9F" w:rsidP="00347C7D">
            <w:pPr>
              <w:spacing w:line="276" w:lineRule="auto"/>
              <w:jc w:val="both"/>
              <w:rPr>
                <w:color w:val="000000"/>
              </w:rPr>
            </w:pPr>
            <w:r>
              <w:rPr>
                <w:color w:val="000000"/>
              </w:rPr>
              <w:t>Teolocholco </w:t>
            </w:r>
          </w:p>
        </w:tc>
        <w:tc>
          <w:tcPr>
            <w:tcW w:w="1695" w:type="dxa"/>
            <w:tcBorders>
              <w:top w:val="nil"/>
              <w:left w:val="nil"/>
              <w:bottom w:val="single" w:sz="8" w:space="0" w:color="000000"/>
              <w:right w:val="single" w:sz="8" w:space="0" w:color="000000"/>
            </w:tcBorders>
            <w:shd w:val="clear" w:color="auto" w:fill="auto"/>
            <w:vAlign w:val="center"/>
          </w:tcPr>
          <w:p w14:paraId="15072548" w14:textId="77777777" w:rsidR="00E43A9F" w:rsidRDefault="00E43A9F" w:rsidP="00347C7D">
            <w:pPr>
              <w:spacing w:line="276" w:lineRule="auto"/>
              <w:jc w:val="center"/>
              <w:rPr>
                <w:color w:val="000000"/>
              </w:rPr>
            </w:pPr>
            <w:r>
              <w:rPr>
                <w:color w:val="000000"/>
              </w:rPr>
              <w:t>25 257</w:t>
            </w:r>
          </w:p>
        </w:tc>
        <w:tc>
          <w:tcPr>
            <w:tcW w:w="2410" w:type="dxa"/>
            <w:tcBorders>
              <w:top w:val="nil"/>
              <w:left w:val="nil"/>
              <w:bottom w:val="single" w:sz="8" w:space="0" w:color="000000"/>
              <w:right w:val="single" w:sz="8" w:space="0" w:color="000000"/>
            </w:tcBorders>
            <w:shd w:val="clear" w:color="auto" w:fill="auto"/>
            <w:vAlign w:val="center"/>
          </w:tcPr>
          <w:p w14:paraId="4E2DF47A" w14:textId="77777777" w:rsidR="00E43A9F" w:rsidRDefault="00E43A9F" w:rsidP="00347C7D">
            <w:pPr>
              <w:spacing w:line="276" w:lineRule="auto"/>
              <w:jc w:val="center"/>
              <w:rPr>
                <w:color w:val="000000"/>
              </w:rPr>
            </w:pPr>
            <w:r>
              <w:rPr>
                <w:color w:val="000000"/>
              </w:rPr>
              <w:t>3 034</w:t>
            </w:r>
          </w:p>
        </w:tc>
        <w:tc>
          <w:tcPr>
            <w:tcW w:w="1535" w:type="dxa"/>
            <w:tcBorders>
              <w:top w:val="nil"/>
              <w:left w:val="nil"/>
              <w:bottom w:val="single" w:sz="8" w:space="0" w:color="000000"/>
              <w:right w:val="single" w:sz="8" w:space="0" w:color="000000"/>
            </w:tcBorders>
            <w:shd w:val="clear" w:color="auto" w:fill="auto"/>
            <w:vAlign w:val="center"/>
          </w:tcPr>
          <w:p w14:paraId="5408C46F" w14:textId="77777777" w:rsidR="00E43A9F" w:rsidRDefault="00E43A9F" w:rsidP="00347C7D">
            <w:pPr>
              <w:spacing w:line="276" w:lineRule="auto"/>
              <w:jc w:val="center"/>
              <w:rPr>
                <w:color w:val="000000"/>
              </w:rPr>
            </w:pPr>
            <w:r>
              <w:rPr>
                <w:color w:val="000000"/>
              </w:rPr>
              <w:t>12.01%</w:t>
            </w:r>
          </w:p>
        </w:tc>
      </w:tr>
      <w:tr w:rsidR="00E43A9F" w14:paraId="18B80F1B"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0847E495" w14:textId="77777777" w:rsidR="00E43A9F" w:rsidRDefault="00E43A9F" w:rsidP="00347C7D">
            <w:pPr>
              <w:spacing w:line="276" w:lineRule="auto"/>
              <w:jc w:val="both"/>
              <w:rPr>
                <w:color w:val="000000"/>
              </w:rPr>
            </w:pPr>
            <w:r>
              <w:rPr>
                <w:color w:val="000000"/>
              </w:rPr>
              <w:t>Santa Apolonia Teacalco </w:t>
            </w:r>
          </w:p>
        </w:tc>
        <w:tc>
          <w:tcPr>
            <w:tcW w:w="1695" w:type="dxa"/>
            <w:tcBorders>
              <w:top w:val="nil"/>
              <w:left w:val="nil"/>
              <w:bottom w:val="single" w:sz="8" w:space="0" w:color="000000"/>
              <w:right w:val="single" w:sz="8" w:space="0" w:color="000000"/>
            </w:tcBorders>
            <w:shd w:val="clear" w:color="auto" w:fill="auto"/>
            <w:vAlign w:val="center"/>
          </w:tcPr>
          <w:p w14:paraId="4918EDE3" w14:textId="77777777" w:rsidR="00E43A9F" w:rsidRDefault="00E43A9F" w:rsidP="00347C7D">
            <w:pPr>
              <w:spacing w:line="276" w:lineRule="auto"/>
              <w:jc w:val="center"/>
              <w:rPr>
                <w:color w:val="000000"/>
              </w:rPr>
            </w:pPr>
            <w:r>
              <w:rPr>
                <w:color w:val="000000"/>
              </w:rPr>
              <w:t>4 636</w:t>
            </w:r>
          </w:p>
        </w:tc>
        <w:tc>
          <w:tcPr>
            <w:tcW w:w="2410" w:type="dxa"/>
            <w:tcBorders>
              <w:top w:val="nil"/>
              <w:left w:val="nil"/>
              <w:bottom w:val="single" w:sz="8" w:space="0" w:color="000000"/>
              <w:right w:val="single" w:sz="8" w:space="0" w:color="000000"/>
            </w:tcBorders>
            <w:shd w:val="clear" w:color="auto" w:fill="auto"/>
            <w:vAlign w:val="center"/>
          </w:tcPr>
          <w:p w14:paraId="5C6AFB6C" w14:textId="77777777" w:rsidR="00E43A9F" w:rsidRDefault="00E43A9F" w:rsidP="00347C7D">
            <w:pPr>
              <w:spacing w:line="276" w:lineRule="auto"/>
              <w:jc w:val="center"/>
              <w:rPr>
                <w:color w:val="000000"/>
              </w:rPr>
            </w:pPr>
            <w:r>
              <w:rPr>
                <w:color w:val="000000"/>
              </w:rPr>
              <w:t>542</w:t>
            </w:r>
          </w:p>
        </w:tc>
        <w:tc>
          <w:tcPr>
            <w:tcW w:w="1535" w:type="dxa"/>
            <w:tcBorders>
              <w:top w:val="nil"/>
              <w:left w:val="nil"/>
              <w:bottom w:val="single" w:sz="8" w:space="0" w:color="000000"/>
              <w:right w:val="single" w:sz="8" w:space="0" w:color="000000"/>
            </w:tcBorders>
            <w:shd w:val="clear" w:color="auto" w:fill="auto"/>
            <w:vAlign w:val="center"/>
          </w:tcPr>
          <w:p w14:paraId="0F3C55E6" w14:textId="77777777" w:rsidR="00E43A9F" w:rsidRDefault="00E43A9F" w:rsidP="00347C7D">
            <w:pPr>
              <w:spacing w:line="276" w:lineRule="auto"/>
              <w:jc w:val="center"/>
              <w:rPr>
                <w:color w:val="000000"/>
              </w:rPr>
            </w:pPr>
            <w:r>
              <w:rPr>
                <w:color w:val="000000"/>
              </w:rPr>
              <w:t>11.69%</w:t>
            </w:r>
          </w:p>
        </w:tc>
      </w:tr>
      <w:tr w:rsidR="00E43A9F" w14:paraId="3665AF93"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68283B46" w14:textId="77777777" w:rsidR="00E43A9F" w:rsidRDefault="00E43A9F" w:rsidP="00347C7D">
            <w:pPr>
              <w:spacing w:line="276" w:lineRule="auto"/>
              <w:jc w:val="both"/>
              <w:rPr>
                <w:color w:val="000000"/>
              </w:rPr>
            </w:pPr>
            <w:r>
              <w:rPr>
                <w:color w:val="000000"/>
              </w:rPr>
              <w:t>San Damián Texoloc </w:t>
            </w:r>
          </w:p>
        </w:tc>
        <w:tc>
          <w:tcPr>
            <w:tcW w:w="1695" w:type="dxa"/>
            <w:tcBorders>
              <w:top w:val="nil"/>
              <w:left w:val="nil"/>
              <w:bottom w:val="single" w:sz="8" w:space="0" w:color="000000"/>
              <w:right w:val="single" w:sz="8" w:space="0" w:color="000000"/>
            </w:tcBorders>
            <w:shd w:val="clear" w:color="auto" w:fill="auto"/>
            <w:vAlign w:val="center"/>
          </w:tcPr>
          <w:p w14:paraId="6A76DCAC" w14:textId="77777777" w:rsidR="00E43A9F" w:rsidRDefault="00E43A9F" w:rsidP="00347C7D">
            <w:pPr>
              <w:spacing w:line="276" w:lineRule="auto"/>
              <w:jc w:val="center"/>
              <w:rPr>
                <w:color w:val="000000"/>
              </w:rPr>
            </w:pPr>
            <w:r>
              <w:rPr>
                <w:color w:val="000000"/>
              </w:rPr>
              <w:t>5 884</w:t>
            </w:r>
          </w:p>
        </w:tc>
        <w:tc>
          <w:tcPr>
            <w:tcW w:w="2410" w:type="dxa"/>
            <w:tcBorders>
              <w:top w:val="nil"/>
              <w:left w:val="nil"/>
              <w:bottom w:val="single" w:sz="8" w:space="0" w:color="000000"/>
              <w:right w:val="single" w:sz="8" w:space="0" w:color="000000"/>
            </w:tcBorders>
            <w:shd w:val="clear" w:color="auto" w:fill="auto"/>
            <w:vAlign w:val="center"/>
          </w:tcPr>
          <w:p w14:paraId="6CFC9011" w14:textId="77777777" w:rsidR="00E43A9F" w:rsidRDefault="00E43A9F" w:rsidP="00347C7D">
            <w:pPr>
              <w:spacing w:line="276" w:lineRule="auto"/>
              <w:jc w:val="center"/>
              <w:rPr>
                <w:color w:val="000000"/>
              </w:rPr>
            </w:pPr>
            <w:r>
              <w:rPr>
                <w:color w:val="000000"/>
              </w:rPr>
              <w:t>683</w:t>
            </w:r>
          </w:p>
        </w:tc>
        <w:tc>
          <w:tcPr>
            <w:tcW w:w="1535" w:type="dxa"/>
            <w:tcBorders>
              <w:top w:val="nil"/>
              <w:left w:val="nil"/>
              <w:bottom w:val="single" w:sz="8" w:space="0" w:color="000000"/>
              <w:right w:val="single" w:sz="8" w:space="0" w:color="000000"/>
            </w:tcBorders>
            <w:shd w:val="clear" w:color="auto" w:fill="auto"/>
            <w:vAlign w:val="center"/>
          </w:tcPr>
          <w:p w14:paraId="302FD75C" w14:textId="77777777" w:rsidR="00E43A9F" w:rsidRDefault="00E43A9F" w:rsidP="00347C7D">
            <w:pPr>
              <w:spacing w:line="276" w:lineRule="auto"/>
              <w:jc w:val="center"/>
              <w:rPr>
                <w:color w:val="000000"/>
              </w:rPr>
            </w:pPr>
            <w:r>
              <w:rPr>
                <w:color w:val="000000"/>
              </w:rPr>
              <w:t>11.61%</w:t>
            </w:r>
          </w:p>
        </w:tc>
      </w:tr>
      <w:tr w:rsidR="00E43A9F" w14:paraId="45CE5D22"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760D7B5B" w14:textId="77777777" w:rsidR="00E43A9F" w:rsidRDefault="00E43A9F" w:rsidP="00347C7D">
            <w:pPr>
              <w:spacing w:line="276" w:lineRule="auto"/>
              <w:jc w:val="both"/>
              <w:rPr>
                <w:color w:val="000000"/>
              </w:rPr>
            </w:pPr>
            <w:r>
              <w:rPr>
                <w:color w:val="000000"/>
              </w:rPr>
              <w:t xml:space="preserve">Santa Catarina </w:t>
            </w:r>
            <w:proofErr w:type="spellStart"/>
            <w:r>
              <w:rPr>
                <w:color w:val="000000"/>
              </w:rPr>
              <w:t>Ayometla</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7E4253E8" w14:textId="77777777" w:rsidR="00E43A9F" w:rsidRDefault="00E43A9F" w:rsidP="00347C7D">
            <w:pPr>
              <w:spacing w:line="276" w:lineRule="auto"/>
              <w:jc w:val="center"/>
              <w:rPr>
                <w:color w:val="000000"/>
              </w:rPr>
            </w:pPr>
            <w:r>
              <w:rPr>
                <w:color w:val="000000"/>
              </w:rPr>
              <w:t>9 463</w:t>
            </w:r>
          </w:p>
        </w:tc>
        <w:tc>
          <w:tcPr>
            <w:tcW w:w="2410" w:type="dxa"/>
            <w:tcBorders>
              <w:top w:val="nil"/>
              <w:left w:val="nil"/>
              <w:bottom w:val="single" w:sz="8" w:space="0" w:color="000000"/>
              <w:right w:val="single" w:sz="8" w:space="0" w:color="000000"/>
            </w:tcBorders>
            <w:shd w:val="clear" w:color="auto" w:fill="auto"/>
            <w:vAlign w:val="center"/>
          </w:tcPr>
          <w:p w14:paraId="5199E33E" w14:textId="77777777" w:rsidR="00E43A9F" w:rsidRDefault="00E43A9F" w:rsidP="00347C7D">
            <w:pPr>
              <w:spacing w:line="276" w:lineRule="auto"/>
              <w:jc w:val="center"/>
              <w:rPr>
                <w:color w:val="000000"/>
              </w:rPr>
            </w:pPr>
            <w:r>
              <w:rPr>
                <w:color w:val="000000"/>
              </w:rPr>
              <w:t>1 071</w:t>
            </w:r>
          </w:p>
        </w:tc>
        <w:tc>
          <w:tcPr>
            <w:tcW w:w="1535" w:type="dxa"/>
            <w:tcBorders>
              <w:top w:val="nil"/>
              <w:left w:val="nil"/>
              <w:bottom w:val="single" w:sz="8" w:space="0" w:color="000000"/>
              <w:right w:val="single" w:sz="8" w:space="0" w:color="000000"/>
            </w:tcBorders>
            <w:shd w:val="clear" w:color="auto" w:fill="auto"/>
            <w:vAlign w:val="center"/>
          </w:tcPr>
          <w:p w14:paraId="17AF9406" w14:textId="77777777" w:rsidR="00E43A9F" w:rsidRDefault="00E43A9F" w:rsidP="00347C7D">
            <w:pPr>
              <w:spacing w:line="276" w:lineRule="auto"/>
              <w:jc w:val="center"/>
              <w:rPr>
                <w:color w:val="000000"/>
              </w:rPr>
            </w:pPr>
            <w:r>
              <w:rPr>
                <w:color w:val="000000"/>
              </w:rPr>
              <w:t>11.32%</w:t>
            </w:r>
          </w:p>
        </w:tc>
      </w:tr>
      <w:tr w:rsidR="00E43A9F" w14:paraId="5F943530"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18D7A89C" w14:textId="77777777" w:rsidR="00E43A9F" w:rsidRDefault="00E43A9F" w:rsidP="00347C7D">
            <w:pPr>
              <w:spacing w:line="276" w:lineRule="auto"/>
              <w:jc w:val="both"/>
              <w:rPr>
                <w:color w:val="000000"/>
              </w:rPr>
            </w:pPr>
            <w:r>
              <w:rPr>
                <w:color w:val="000000"/>
              </w:rPr>
              <w:t>Emiliano Zapata </w:t>
            </w:r>
          </w:p>
        </w:tc>
        <w:tc>
          <w:tcPr>
            <w:tcW w:w="1695" w:type="dxa"/>
            <w:tcBorders>
              <w:top w:val="nil"/>
              <w:left w:val="nil"/>
              <w:bottom w:val="single" w:sz="8" w:space="0" w:color="000000"/>
              <w:right w:val="single" w:sz="8" w:space="0" w:color="000000"/>
            </w:tcBorders>
            <w:shd w:val="clear" w:color="auto" w:fill="auto"/>
            <w:vAlign w:val="center"/>
          </w:tcPr>
          <w:p w14:paraId="246C388C" w14:textId="77777777" w:rsidR="00E43A9F" w:rsidRDefault="00E43A9F" w:rsidP="00347C7D">
            <w:pPr>
              <w:spacing w:line="276" w:lineRule="auto"/>
              <w:jc w:val="center"/>
              <w:rPr>
                <w:color w:val="000000"/>
              </w:rPr>
            </w:pPr>
            <w:r>
              <w:rPr>
                <w:color w:val="000000"/>
              </w:rPr>
              <w:t>4 951</w:t>
            </w:r>
          </w:p>
        </w:tc>
        <w:tc>
          <w:tcPr>
            <w:tcW w:w="2410" w:type="dxa"/>
            <w:tcBorders>
              <w:top w:val="nil"/>
              <w:left w:val="nil"/>
              <w:bottom w:val="single" w:sz="8" w:space="0" w:color="000000"/>
              <w:right w:val="single" w:sz="8" w:space="0" w:color="000000"/>
            </w:tcBorders>
            <w:shd w:val="clear" w:color="auto" w:fill="auto"/>
            <w:vAlign w:val="center"/>
          </w:tcPr>
          <w:p w14:paraId="66C21E76" w14:textId="77777777" w:rsidR="00E43A9F" w:rsidRDefault="00E43A9F" w:rsidP="00347C7D">
            <w:pPr>
              <w:spacing w:line="276" w:lineRule="auto"/>
              <w:jc w:val="center"/>
              <w:rPr>
                <w:color w:val="000000"/>
              </w:rPr>
            </w:pPr>
            <w:r>
              <w:rPr>
                <w:color w:val="000000"/>
              </w:rPr>
              <w:t>543</w:t>
            </w:r>
          </w:p>
        </w:tc>
        <w:tc>
          <w:tcPr>
            <w:tcW w:w="1535" w:type="dxa"/>
            <w:tcBorders>
              <w:top w:val="nil"/>
              <w:left w:val="nil"/>
              <w:bottom w:val="single" w:sz="8" w:space="0" w:color="000000"/>
              <w:right w:val="single" w:sz="8" w:space="0" w:color="000000"/>
            </w:tcBorders>
            <w:shd w:val="clear" w:color="auto" w:fill="auto"/>
            <w:vAlign w:val="center"/>
          </w:tcPr>
          <w:p w14:paraId="40177945" w14:textId="77777777" w:rsidR="00E43A9F" w:rsidRDefault="00E43A9F" w:rsidP="00347C7D">
            <w:pPr>
              <w:spacing w:line="276" w:lineRule="auto"/>
              <w:jc w:val="center"/>
              <w:rPr>
                <w:color w:val="000000"/>
              </w:rPr>
            </w:pPr>
            <w:r>
              <w:rPr>
                <w:color w:val="000000"/>
              </w:rPr>
              <w:t>10.97%</w:t>
            </w:r>
          </w:p>
        </w:tc>
      </w:tr>
      <w:tr w:rsidR="00E43A9F" w14:paraId="0286BDB4"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53C96C92" w14:textId="77777777" w:rsidR="00E43A9F" w:rsidRDefault="00E43A9F" w:rsidP="00347C7D">
            <w:pPr>
              <w:spacing w:line="276" w:lineRule="auto"/>
              <w:jc w:val="both"/>
              <w:rPr>
                <w:color w:val="000000"/>
              </w:rPr>
            </w:pPr>
            <w:r>
              <w:rPr>
                <w:color w:val="000000"/>
              </w:rPr>
              <w:t>Tenancingo </w:t>
            </w:r>
          </w:p>
        </w:tc>
        <w:tc>
          <w:tcPr>
            <w:tcW w:w="1695" w:type="dxa"/>
            <w:tcBorders>
              <w:top w:val="nil"/>
              <w:left w:val="nil"/>
              <w:bottom w:val="single" w:sz="8" w:space="0" w:color="000000"/>
              <w:right w:val="single" w:sz="8" w:space="0" w:color="000000"/>
            </w:tcBorders>
            <w:shd w:val="clear" w:color="auto" w:fill="auto"/>
            <w:vAlign w:val="center"/>
          </w:tcPr>
          <w:p w14:paraId="7156F9B9" w14:textId="77777777" w:rsidR="00E43A9F" w:rsidRDefault="00E43A9F" w:rsidP="00347C7D">
            <w:pPr>
              <w:spacing w:line="276" w:lineRule="auto"/>
              <w:jc w:val="center"/>
              <w:rPr>
                <w:color w:val="000000"/>
              </w:rPr>
            </w:pPr>
            <w:r>
              <w:rPr>
                <w:color w:val="000000"/>
              </w:rPr>
              <w:t>12 974</w:t>
            </w:r>
          </w:p>
        </w:tc>
        <w:tc>
          <w:tcPr>
            <w:tcW w:w="2410" w:type="dxa"/>
            <w:tcBorders>
              <w:top w:val="nil"/>
              <w:left w:val="nil"/>
              <w:bottom w:val="single" w:sz="8" w:space="0" w:color="000000"/>
              <w:right w:val="single" w:sz="8" w:space="0" w:color="000000"/>
            </w:tcBorders>
            <w:shd w:val="clear" w:color="auto" w:fill="auto"/>
            <w:vAlign w:val="center"/>
          </w:tcPr>
          <w:p w14:paraId="30B7227F" w14:textId="77777777" w:rsidR="00E43A9F" w:rsidRDefault="00E43A9F" w:rsidP="00347C7D">
            <w:pPr>
              <w:spacing w:line="276" w:lineRule="auto"/>
              <w:jc w:val="center"/>
              <w:rPr>
                <w:color w:val="000000"/>
              </w:rPr>
            </w:pPr>
            <w:r>
              <w:rPr>
                <w:color w:val="000000"/>
              </w:rPr>
              <w:t>1 355</w:t>
            </w:r>
          </w:p>
        </w:tc>
        <w:tc>
          <w:tcPr>
            <w:tcW w:w="1535" w:type="dxa"/>
            <w:tcBorders>
              <w:top w:val="nil"/>
              <w:left w:val="nil"/>
              <w:bottom w:val="single" w:sz="8" w:space="0" w:color="000000"/>
              <w:right w:val="single" w:sz="8" w:space="0" w:color="000000"/>
            </w:tcBorders>
            <w:shd w:val="clear" w:color="auto" w:fill="auto"/>
            <w:vAlign w:val="center"/>
          </w:tcPr>
          <w:p w14:paraId="7CB33860" w14:textId="77777777" w:rsidR="00E43A9F" w:rsidRDefault="00E43A9F" w:rsidP="00347C7D">
            <w:pPr>
              <w:spacing w:line="276" w:lineRule="auto"/>
              <w:jc w:val="center"/>
              <w:rPr>
                <w:color w:val="000000"/>
              </w:rPr>
            </w:pPr>
            <w:r>
              <w:rPr>
                <w:color w:val="000000"/>
              </w:rPr>
              <w:t>10.44%</w:t>
            </w:r>
          </w:p>
        </w:tc>
      </w:tr>
      <w:tr w:rsidR="00E43A9F" w14:paraId="04F5C63C"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06285B91" w14:textId="77777777" w:rsidR="00E43A9F" w:rsidRDefault="00E43A9F" w:rsidP="00347C7D">
            <w:pPr>
              <w:spacing w:line="276" w:lineRule="auto"/>
              <w:jc w:val="both"/>
              <w:rPr>
                <w:color w:val="000000"/>
              </w:rPr>
            </w:pPr>
            <w:r>
              <w:rPr>
                <w:color w:val="000000"/>
              </w:rPr>
              <w:t>San Pablo del Monte </w:t>
            </w:r>
          </w:p>
        </w:tc>
        <w:tc>
          <w:tcPr>
            <w:tcW w:w="1695" w:type="dxa"/>
            <w:tcBorders>
              <w:top w:val="nil"/>
              <w:left w:val="nil"/>
              <w:bottom w:val="single" w:sz="8" w:space="0" w:color="000000"/>
              <w:right w:val="single" w:sz="8" w:space="0" w:color="000000"/>
            </w:tcBorders>
            <w:shd w:val="clear" w:color="auto" w:fill="auto"/>
            <w:vAlign w:val="center"/>
          </w:tcPr>
          <w:p w14:paraId="554D6D7E" w14:textId="77777777" w:rsidR="00E43A9F" w:rsidRDefault="00E43A9F" w:rsidP="00347C7D">
            <w:pPr>
              <w:spacing w:line="276" w:lineRule="auto"/>
              <w:jc w:val="center"/>
              <w:rPr>
                <w:color w:val="000000"/>
              </w:rPr>
            </w:pPr>
            <w:r>
              <w:rPr>
                <w:color w:val="000000"/>
              </w:rPr>
              <w:t>82 688</w:t>
            </w:r>
          </w:p>
        </w:tc>
        <w:tc>
          <w:tcPr>
            <w:tcW w:w="2410" w:type="dxa"/>
            <w:tcBorders>
              <w:top w:val="nil"/>
              <w:left w:val="nil"/>
              <w:bottom w:val="single" w:sz="8" w:space="0" w:color="000000"/>
              <w:right w:val="single" w:sz="8" w:space="0" w:color="000000"/>
            </w:tcBorders>
            <w:shd w:val="clear" w:color="auto" w:fill="auto"/>
            <w:vAlign w:val="center"/>
          </w:tcPr>
          <w:p w14:paraId="166E64DE" w14:textId="77777777" w:rsidR="00E43A9F" w:rsidRDefault="00E43A9F" w:rsidP="00347C7D">
            <w:pPr>
              <w:spacing w:line="276" w:lineRule="auto"/>
              <w:jc w:val="center"/>
              <w:rPr>
                <w:color w:val="000000"/>
              </w:rPr>
            </w:pPr>
            <w:r>
              <w:rPr>
                <w:color w:val="000000"/>
              </w:rPr>
              <w:t>8 456</w:t>
            </w:r>
          </w:p>
        </w:tc>
        <w:tc>
          <w:tcPr>
            <w:tcW w:w="1535" w:type="dxa"/>
            <w:tcBorders>
              <w:top w:val="nil"/>
              <w:left w:val="nil"/>
              <w:bottom w:val="single" w:sz="8" w:space="0" w:color="000000"/>
              <w:right w:val="single" w:sz="8" w:space="0" w:color="000000"/>
            </w:tcBorders>
            <w:shd w:val="clear" w:color="auto" w:fill="auto"/>
            <w:vAlign w:val="center"/>
          </w:tcPr>
          <w:p w14:paraId="242044A2" w14:textId="77777777" w:rsidR="00E43A9F" w:rsidRDefault="00E43A9F" w:rsidP="00347C7D">
            <w:pPr>
              <w:spacing w:line="276" w:lineRule="auto"/>
              <w:jc w:val="center"/>
              <w:rPr>
                <w:color w:val="000000"/>
              </w:rPr>
            </w:pPr>
            <w:r>
              <w:rPr>
                <w:color w:val="000000"/>
              </w:rPr>
              <w:t>10.23%</w:t>
            </w:r>
          </w:p>
        </w:tc>
      </w:tr>
      <w:tr w:rsidR="00E43A9F" w14:paraId="695967EC"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63C294EE" w14:textId="77777777" w:rsidR="00E43A9F" w:rsidRDefault="00E43A9F" w:rsidP="00347C7D">
            <w:pPr>
              <w:spacing w:line="276" w:lineRule="auto"/>
              <w:jc w:val="both"/>
              <w:rPr>
                <w:color w:val="000000"/>
              </w:rPr>
            </w:pPr>
            <w:r>
              <w:rPr>
                <w:color w:val="000000"/>
              </w:rPr>
              <w:t xml:space="preserve">San Juan </w:t>
            </w:r>
            <w:proofErr w:type="spellStart"/>
            <w:r>
              <w:rPr>
                <w:color w:val="000000"/>
              </w:rPr>
              <w:t>Huactzinco</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3AD863F3" w14:textId="77777777" w:rsidR="00E43A9F" w:rsidRDefault="00E43A9F" w:rsidP="00347C7D">
            <w:pPr>
              <w:spacing w:line="276" w:lineRule="auto"/>
              <w:jc w:val="center"/>
              <w:rPr>
                <w:color w:val="000000"/>
              </w:rPr>
            </w:pPr>
            <w:r>
              <w:rPr>
                <w:color w:val="000000"/>
              </w:rPr>
              <w:t>7 688</w:t>
            </w:r>
          </w:p>
        </w:tc>
        <w:tc>
          <w:tcPr>
            <w:tcW w:w="2410" w:type="dxa"/>
            <w:tcBorders>
              <w:top w:val="nil"/>
              <w:left w:val="nil"/>
              <w:bottom w:val="single" w:sz="8" w:space="0" w:color="000000"/>
              <w:right w:val="single" w:sz="8" w:space="0" w:color="000000"/>
            </w:tcBorders>
            <w:shd w:val="clear" w:color="auto" w:fill="auto"/>
            <w:vAlign w:val="center"/>
          </w:tcPr>
          <w:p w14:paraId="1A7F33ED" w14:textId="77777777" w:rsidR="00E43A9F" w:rsidRDefault="00E43A9F" w:rsidP="00347C7D">
            <w:pPr>
              <w:spacing w:line="276" w:lineRule="auto"/>
              <w:jc w:val="center"/>
              <w:rPr>
                <w:color w:val="000000"/>
              </w:rPr>
            </w:pPr>
            <w:r>
              <w:rPr>
                <w:color w:val="000000"/>
              </w:rPr>
              <w:t>786</w:t>
            </w:r>
          </w:p>
        </w:tc>
        <w:tc>
          <w:tcPr>
            <w:tcW w:w="1535" w:type="dxa"/>
            <w:tcBorders>
              <w:top w:val="nil"/>
              <w:left w:val="nil"/>
              <w:bottom w:val="single" w:sz="8" w:space="0" w:color="000000"/>
              <w:right w:val="single" w:sz="8" w:space="0" w:color="000000"/>
            </w:tcBorders>
            <w:shd w:val="clear" w:color="auto" w:fill="auto"/>
            <w:vAlign w:val="center"/>
          </w:tcPr>
          <w:p w14:paraId="1CF7CBFD" w14:textId="77777777" w:rsidR="00E43A9F" w:rsidRDefault="00E43A9F" w:rsidP="00347C7D">
            <w:pPr>
              <w:spacing w:line="276" w:lineRule="auto"/>
              <w:jc w:val="center"/>
              <w:rPr>
                <w:color w:val="000000"/>
              </w:rPr>
            </w:pPr>
            <w:r>
              <w:rPr>
                <w:color w:val="000000"/>
              </w:rPr>
              <w:t>10.22%</w:t>
            </w:r>
          </w:p>
        </w:tc>
      </w:tr>
      <w:tr w:rsidR="00E43A9F" w14:paraId="00BD7054"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25F4BFB9" w14:textId="77777777" w:rsidR="00E43A9F" w:rsidRDefault="00E43A9F" w:rsidP="00347C7D">
            <w:pPr>
              <w:spacing w:line="276" w:lineRule="auto"/>
              <w:jc w:val="both"/>
              <w:rPr>
                <w:color w:val="000000"/>
              </w:rPr>
            </w:pPr>
            <w:proofErr w:type="spellStart"/>
            <w:r>
              <w:rPr>
                <w:color w:val="000000"/>
              </w:rPr>
              <w:t>Mazatecochco</w:t>
            </w:r>
            <w:proofErr w:type="spellEnd"/>
            <w:r>
              <w:rPr>
                <w:color w:val="000000"/>
              </w:rPr>
              <w:t xml:space="preserve"> de José María Morelos  </w:t>
            </w:r>
          </w:p>
        </w:tc>
        <w:tc>
          <w:tcPr>
            <w:tcW w:w="1695" w:type="dxa"/>
            <w:tcBorders>
              <w:top w:val="nil"/>
              <w:left w:val="nil"/>
              <w:bottom w:val="single" w:sz="8" w:space="0" w:color="000000"/>
              <w:right w:val="single" w:sz="8" w:space="0" w:color="000000"/>
            </w:tcBorders>
            <w:shd w:val="clear" w:color="auto" w:fill="auto"/>
            <w:vAlign w:val="center"/>
          </w:tcPr>
          <w:p w14:paraId="396BE0C4" w14:textId="77777777" w:rsidR="00E43A9F" w:rsidRDefault="00E43A9F" w:rsidP="00347C7D">
            <w:pPr>
              <w:spacing w:line="276" w:lineRule="auto"/>
              <w:jc w:val="center"/>
              <w:rPr>
                <w:color w:val="000000"/>
              </w:rPr>
            </w:pPr>
            <w:r>
              <w:rPr>
                <w:color w:val="000000"/>
              </w:rPr>
              <w:t>11 592</w:t>
            </w:r>
          </w:p>
        </w:tc>
        <w:tc>
          <w:tcPr>
            <w:tcW w:w="2410" w:type="dxa"/>
            <w:tcBorders>
              <w:top w:val="nil"/>
              <w:left w:val="nil"/>
              <w:bottom w:val="single" w:sz="8" w:space="0" w:color="000000"/>
              <w:right w:val="single" w:sz="8" w:space="0" w:color="000000"/>
            </w:tcBorders>
            <w:shd w:val="clear" w:color="auto" w:fill="auto"/>
            <w:vAlign w:val="center"/>
          </w:tcPr>
          <w:p w14:paraId="7A9AA0C2" w14:textId="77777777" w:rsidR="00E43A9F" w:rsidRDefault="00E43A9F" w:rsidP="00347C7D">
            <w:pPr>
              <w:spacing w:line="276" w:lineRule="auto"/>
              <w:jc w:val="center"/>
              <w:rPr>
                <w:color w:val="000000"/>
              </w:rPr>
            </w:pPr>
            <w:r>
              <w:rPr>
                <w:color w:val="000000"/>
              </w:rPr>
              <w:t>1 162</w:t>
            </w:r>
          </w:p>
        </w:tc>
        <w:tc>
          <w:tcPr>
            <w:tcW w:w="1535" w:type="dxa"/>
            <w:tcBorders>
              <w:top w:val="nil"/>
              <w:left w:val="nil"/>
              <w:bottom w:val="single" w:sz="8" w:space="0" w:color="000000"/>
              <w:right w:val="single" w:sz="8" w:space="0" w:color="000000"/>
            </w:tcBorders>
            <w:shd w:val="clear" w:color="auto" w:fill="auto"/>
            <w:vAlign w:val="center"/>
          </w:tcPr>
          <w:p w14:paraId="19161F5A" w14:textId="77777777" w:rsidR="00E43A9F" w:rsidRDefault="00E43A9F" w:rsidP="00347C7D">
            <w:pPr>
              <w:spacing w:line="276" w:lineRule="auto"/>
              <w:jc w:val="center"/>
              <w:rPr>
                <w:color w:val="000000"/>
              </w:rPr>
            </w:pPr>
            <w:r>
              <w:rPr>
                <w:color w:val="000000"/>
              </w:rPr>
              <w:t>10.02%</w:t>
            </w:r>
          </w:p>
        </w:tc>
      </w:tr>
      <w:tr w:rsidR="00E43A9F" w14:paraId="26B01359"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7E8AF591" w14:textId="77777777" w:rsidR="00E43A9F" w:rsidRDefault="00E43A9F" w:rsidP="00347C7D">
            <w:pPr>
              <w:spacing w:line="276" w:lineRule="auto"/>
              <w:jc w:val="both"/>
              <w:rPr>
                <w:color w:val="000000"/>
              </w:rPr>
            </w:pPr>
            <w:r>
              <w:rPr>
                <w:color w:val="000000"/>
              </w:rPr>
              <w:t>San Jerónimo Zacualpan </w:t>
            </w:r>
          </w:p>
        </w:tc>
        <w:tc>
          <w:tcPr>
            <w:tcW w:w="1695" w:type="dxa"/>
            <w:tcBorders>
              <w:top w:val="nil"/>
              <w:left w:val="nil"/>
              <w:bottom w:val="single" w:sz="8" w:space="0" w:color="000000"/>
              <w:right w:val="single" w:sz="8" w:space="0" w:color="000000"/>
            </w:tcBorders>
            <w:shd w:val="clear" w:color="auto" w:fill="auto"/>
            <w:vAlign w:val="center"/>
          </w:tcPr>
          <w:p w14:paraId="33FBBE94" w14:textId="77777777" w:rsidR="00E43A9F" w:rsidRDefault="00E43A9F" w:rsidP="00347C7D">
            <w:pPr>
              <w:spacing w:line="276" w:lineRule="auto"/>
              <w:jc w:val="center"/>
              <w:rPr>
                <w:color w:val="000000"/>
              </w:rPr>
            </w:pPr>
            <w:r>
              <w:rPr>
                <w:color w:val="000000"/>
              </w:rPr>
              <w:t>4 092</w:t>
            </w:r>
          </w:p>
        </w:tc>
        <w:tc>
          <w:tcPr>
            <w:tcW w:w="2410" w:type="dxa"/>
            <w:tcBorders>
              <w:top w:val="nil"/>
              <w:left w:val="nil"/>
              <w:bottom w:val="single" w:sz="8" w:space="0" w:color="000000"/>
              <w:right w:val="single" w:sz="8" w:space="0" w:color="000000"/>
            </w:tcBorders>
            <w:shd w:val="clear" w:color="auto" w:fill="auto"/>
            <w:vAlign w:val="center"/>
          </w:tcPr>
          <w:p w14:paraId="5BCAFF5E" w14:textId="77777777" w:rsidR="00E43A9F" w:rsidRDefault="00E43A9F" w:rsidP="00347C7D">
            <w:pPr>
              <w:spacing w:line="276" w:lineRule="auto"/>
              <w:jc w:val="center"/>
              <w:rPr>
                <w:color w:val="000000"/>
              </w:rPr>
            </w:pPr>
            <w:r>
              <w:rPr>
                <w:color w:val="000000"/>
              </w:rPr>
              <w:t>392</w:t>
            </w:r>
          </w:p>
        </w:tc>
        <w:tc>
          <w:tcPr>
            <w:tcW w:w="1535" w:type="dxa"/>
            <w:tcBorders>
              <w:top w:val="nil"/>
              <w:left w:val="nil"/>
              <w:bottom w:val="single" w:sz="8" w:space="0" w:color="000000"/>
              <w:right w:val="single" w:sz="8" w:space="0" w:color="000000"/>
            </w:tcBorders>
            <w:shd w:val="clear" w:color="auto" w:fill="auto"/>
            <w:vAlign w:val="center"/>
          </w:tcPr>
          <w:p w14:paraId="15B39D8E" w14:textId="77777777" w:rsidR="00E43A9F" w:rsidRDefault="00E43A9F" w:rsidP="00347C7D">
            <w:pPr>
              <w:spacing w:line="276" w:lineRule="auto"/>
              <w:jc w:val="center"/>
              <w:rPr>
                <w:color w:val="000000"/>
              </w:rPr>
            </w:pPr>
            <w:r>
              <w:rPr>
                <w:color w:val="000000"/>
              </w:rPr>
              <w:t>9.58%</w:t>
            </w:r>
          </w:p>
        </w:tc>
      </w:tr>
      <w:tr w:rsidR="00E43A9F" w14:paraId="75A8C8BA"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4BE3111A" w14:textId="77777777" w:rsidR="00E43A9F" w:rsidRDefault="00E43A9F" w:rsidP="00347C7D">
            <w:pPr>
              <w:spacing w:line="276" w:lineRule="auto"/>
              <w:jc w:val="both"/>
              <w:rPr>
                <w:color w:val="000000"/>
              </w:rPr>
            </w:pPr>
            <w:r>
              <w:rPr>
                <w:color w:val="000000"/>
              </w:rPr>
              <w:t xml:space="preserve">Santa Isabel </w:t>
            </w:r>
            <w:proofErr w:type="spellStart"/>
            <w:r>
              <w:rPr>
                <w:color w:val="000000"/>
              </w:rPr>
              <w:t>Xiloxoxtla</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6113EF21" w14:textId="77777777" w:rsidR="00E43A9F" w:rsidRDefault="00E43A9F" w:rsidP="00347C7D">
            <w:pPr>
              <w:spacing w:line="276" w:lineRule="auto"/>
              <w:jc w:val="center"/>
              <w:rPr>
                <w:color w:val="000000"/>
              </w:rPr>
            </w:pPr>
            <w:r>
              <w:rPr>
                <w:color w:val="000000"/>
              </w:rPr>
              <w:t>5 443</w:t>
            </w:r>
          </w:p>
        </w:tc>
        <w:tc>
          <w:tcPr>
            <w:tcW w:w="2410" w:type="dxa"/>
            <w:tcBorders>
              <w:top w:val="nil"/>
              <w:left w:val="nil"/>
              <w:bottom w:val="single" w:sz="8" w:space="0" w:color="000000"/>
              <w:right w:val="single" w:sz="8" w:space="0" w:color="000000"/>
            </w:tcBorders>
            <w:shd w:val="clear" w:color="auto" w:fill="auto"/>
            <w:vAlign w:val="center"/>
          </w:tcPr>
          <w:p w14:paraId="54C9B947" w14:textId="77777777" w:rsidR="00E43A9F" w:rsidRDefault="00E43A9F" w:rsidP="00347C7D">
            <w:pPr>
              <w:spacing w:line="276" w:lineRule="auto"/>
              <w:jc w:val="center"/>
              <w:rPr>
                <w:color w:val="000000"/>
              </w:rPr>
            </w:pPr>
            <w:r>
              <w:rPr>
                <w:color w:val="000000"/>
              </w:rPr>
              <w:t>514</w:t>
            </w:r>
          </w:p>
        </w:tc>
        <w:tc>
          <w:tcPr>
            <w:tcW w:w="1535" w:type="dxa"/>
            <w:tcBorders>
              <w:top w:val="nil"/>
              <w:left w:val="nil"/>
              <w:bottom w:val="single" w:sz="8" w:space="0" w:color="000000"/>
              <w:right w:val="single" w:sz="8" w:space="0" w:color="000000"/>
            </w:tcBorders>
            <w:shd w:val="clear" w:color="auto" w:fill="auto"/>
            <w:vAlign w:val="center"/>
          </w:tcPr>
          <w:p w14:paraId="59D5AF09" w14:textId="77777777" w:rsidR="00E43A9F" w:rsidRDefault="00E43A9F" w:rsidP="00347C7D">
            <w:pPr>
              <w:spacing w:line="276" w:lineRule="auto"/>
              <w:jc w:val="center"/>
              <w:rPr>
                <w:color w:val="000000"/>
              </w:rPr>
            </w:pPr>
            <w:r>
              <w:rPr>
                <w:color w:val="000000"/>
              </w:rPr>
              <w:t>9.44%</w:t>
            </w:r>
          </w:p>
        </w:tc>
      </w:tr>
      <w:tr w:rsidR="00E43A9F" w14:paraId="686762DA"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67298D51" w14:textId="77777777" w:rsidR="00E43A9F" w:rsidRDefault="00E43A9F" w:rsidP="00347C7D">
            <w:pPr>
              <w:spacing w:line="276" w:lineRule="auto"/>
              <w:jc w:val="both"/>
              <w:rPr>
                <w:color w:val="000000"/>
              </w:rPr>
            </w:pPr>
            <w:r>
              <w:rPr>
                <w:color w:val="000000"/>
              </w:rPr>
              <w:t>Lázaro Cárdenas </w:t>
            </w:r>
          </w:p>
        </w:tc>
        <w:tc>
          <w:tcPr>
            <w:tcW w:w="1695" w:type="dxa"/>
            <w:tcBorders>
              <w:top w:val="nil"/>
              <w:left w:val="nil"/>
              <w:bottom w:val="single" w:sz="8" w:space="0" w:color="000000"/>
              <w:right w:val="single" w:sz="8" w:space="0" w:color="000000"/>
            </w:tcBorders>
            <w:shd w:val="clear" w:color="auto" w:fill="auto"/>
            <w:vAlign w:val="center"/>
          </w:tcPr>
          <w:p w14:paraId="401F3F1B" w14:textId="77777777" w:rsidR="00E43A9F" w:rsidRDefault="00E43A9F" w:rsidP="00347C7D">
            <w:pPr>
              <w:spacing w:line="276" w:lineRule="auto"/>
              <w:jc w:val="center"/>
              <w:rPr>
                <w:color w:val="000000"/>
              </w:rPr>
            </w:pPr>
            <w:r>
              <w:rPr>
                <w:color w:val="000000"/>
              </w:rPr>
              <w:t>3 534</w:t>
            </w:r>
          </w:p>
        </w:tc>
        <w:tc>
          <w:tcPr>
            <w:tcW w:w="2410" w:type="dxa"/>
            <w:tcBorders>
              <w:top w:val="nil"/>
              <w:left w:val="nil"/>
              <w:bottom w:val="single" w:sz="8" w:space="0" w:color="000000"/>
              <w:right w:val="single" w:sz="8" w:space="0" w:color="000000"/>
            </w:tcBorders>
            <w:shd w:val="clear" w:color="auto" w:fill="auto"/>
            <w:vAlign w:val="center"/>
          </w:tcPr>
          <w:p w14:paraId="09C4D11E" w14:textId="77777777" w:rsidR="00E43A9F" w:rsidRDefault="00E43A9F" w:rsidP="00347C7D">
            <w:pPr>
              <w:spacing w:line="276" w:lineRule="auto"/>
              <w:jc w:val="center"/>
              <w:rPr>
                <w:color w:val="000000"/>
              </w:rPr>
            </w:pPr>
            <w:r>
              <w:rPr>
                <w:color w:val="000000"/>
              </w:rPr>
              <w:t>332</w:t>
            </w:r>
          </w:p>
        </w:tc>
        <w:tc>
          <w:tcPr>
            <w:tcW w:w="1535" w:type="dxa"/>
            <w:tcBorders>
              <w:top w:val="nil"/>
              <w:left w:val="nil"/>
              <w:bottom w:val="single" w:sz="8" w:space="0" w:color="000000"/>
              <w:right w:val="single" w:sz="8" w:space="0" w:color="000000"/>
            </w:tcBorders>
            <w:shd w:val="clear" w:color="auto" w:fill="auto"/>
            <w:vAlign w:val="center"/>
          </w:tcPr>
          <w:p w14:paraId="5E972B5C" w14:textId="77777777" w:rsidR="00E43A9F" w:rsidRDefault="00E43A9F" w:rsidP="00347C7D">
            <w:pPr>
              <w:spacing w:line="276" w:lineRule="auto"/>
              <w:jc w:val="center"/>
              <w:rPr>
                <w:color w:val="000000"/>
              </w:rPr>
            </w:pPr>
            <w:r>
              <w:rPr>
                <w:color w:val="000000"/>
              </w:rPr>
              <w:t>9.39%</w:t>
            </w:r>
          </w:p>
        </w:tc>
      </w:tr>
      <w:tr w:rsidR="00E43A9F" w14:paraId="6BEB3155"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61483DC1" w14:textId="77777777" w:rsidR="00E43A9F" w:rsidRDefault="00E43A9F" w:rsidP="00347C7D">
            <w:pPr>
              <w:spacing w:line="276" w:lineRule="auto"/>
              <w:jc w:val="both"/>
              <w:rPr>
                <w:color w:val="000000"/>
              </w:rPr>
            </w:pPr>
            <w:r>
              <w:rPr>
                <w:color w:val="000000"/>
              </w:rPr>
              <w:t>Tepeyanco </w:t>
            </w:r>
          </w:p>
        </w:tc>
        <w:tc>
          <w:tcPr>
            <w:tcW w:w="1695" w:type="dxa"/>
            <w:tcBorders>
              <w:top w:val="nil"/>
              <w:left w:val="nil"/>
              <w:bottom w:val="single" w:sz="8" w:space="0" w:color="000000"/>
              <w:right w:val="single" w:sz="8" w:space="0" w:color="000000"/>
            </w:tcBorders>
            <w:shd w:val="clear" w:color="auto" w:fill="auto"/>
            <w:vAlign w:val="center"/>
          </w:tcPr>
          <w:p w14:paraId="2B75F8EB" w14:textId="77777777" w:rsidR="00E43A9F" w:rsidRDefault="00E43A9F" w:rsidP="00347C7D">
            <w:pPr>
              <w:spacing w:line="276" w:lineRule="auto"/>
              <w:jc w:val="center"/>
              <w:rPr>
                <w:color w:val="000000"/>
              </w:rPr>
            </w:pPr>
            <w:r>
              <w:rPr>
                <w:color w:val="000000"/>
              </w:rPr>
              <w:t>13 328</w:t>
            </w:r>
          </w:p>
        </w:tc>
        <w:tc>
          <w:tcPr>
            <w:tcW w:w="2410" w:type="dxa"/>
            <w:tcBorders>
              <w:top w:val="nil"/>
              <w:left w:val="nil"/>
              <w:bottom w:val="single" w:sz="8" w:space="0" w:color="000000"/>
              <w:right w:val="single" w:sz="8" w:space="0" w:color="000000"/>
            </w:tcBorders>
            <w:shd w:val="clear" w:color="auto" w:fill="auto"/>
            <w:vAlign w:val="center"/>
          </w:tcPr>
          <w:p w14:paraId="67DB271C" w14:textId="77777777" w:rsidR="00E43A9F" w:rsidRDefault="00E43A9F" w:rsidP="00347C7D">
            <w:pPr>
              <w:spacing w:line="276" w:lineRule="auto"/>
              <w:jc w:val="center"/>
              <w:rPr>
                <w:color w:val="000000"/>
              </w:rPr>
            </w:pPr>
            <w:r>
              <w:rPr>
                <w:color w:val="000000"/>
              </w:rPr>
              <w:t>1 215</w:t>
            </w:r>
          </w:p>
        </w:tc>
        <w:tc>
          <w:tcPr>
            <w:tcW w:w="1535" w:type="dxa"/>
            <w:tcBorders>
              <w:top w:val="nil"/>
              <w:left w:val="nil"/>
              <w:bottom w:val="single" w:sz="8" w:space="0" w:color="000000"/>
              <w:right w:val="single" w:sz="8" w:space="0" w:color="000000"/>
            </w:tcBorders>
            <w:shd w:val="clear" w:color="auto" w:fill="auto"/>
            <w:vAlign w:val="center"/>
          </w:tcPr>
          <w:p w14:paraId="5D7851E9" w14:textId="77777777" w:rsidR="00E43A9F" w:rsidRDefault="00E43A9F" w:rsidP="00347C7D">
            <w:pPr>
              <w:spacing w:line="276" w:lineRule="auto"/>
              <w:jc w:val="center"/>
              <w:rPr>
                <w:color w:val="000000"/>
              </w:rPr>
            </w:pPr>
            <w:r>
              <w:rPr>
                <w:color w:val="000000"/>
              </w:rPr>
              <w:t>9.12%</w:t>
            </w:r>
          </w:p>
        </w:tc>
      </w:tr>
      <w:tr w:rsidR="00E43A9F" w14:paraId="0BEB4EFE"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38D073FA" w14:textId="77777777" w:rsidR="00E43A9F" w:rsidRDefault="00E43A9F" w:rsidP="00347C7D">
            <w:pPr>
              <w:spacing w:line="276" w:lineRule="auto"/>
              <w:jc w:val="both"/>
              <w:rPr>
                <w:color w:val="000000"/>
              </w:rPr>
            </w:pPr>
            <w:proofErr w:type="spellStart"/>
            <w:r>
              <w:rPr>
                <w:color w:val="000000"/>
              </w:rPr>
              <w:t>Acuamanala</w:t>
            </w:r>
            <w:proofErr w:type="spellEnd"/>
            <w:r>
              <w:rPr>
                <w:color w:val="000000"/>
              </w:rPr>
              <w:t xml:space="preserve"> de Miguel Hidalgo</w:t>
            </w:r>
          </w:p>
        </w:tc>
        <w:tc>
          <w:tcPr>
            <w:tcW w:w="1695" w:type="dxa"/>
            <w:tcBorders>
              <w:top w:val="nil"/>
              <w:left w:val="nil"/>
              <w:bottom w:val="single" w:sz="8" w:space="0" w:color="000000"/>
              <w:right w:val="single" w:sz="8" w:space="0" w:color="000000"/>
            </w:tcBorders>
            <w:shd w:val="clear" w:color="auto" w:fill="auto"/>
            <w:vAlign w:val="center"/>
          </w:tcPr>
          <w:p w14:paraId="2FFE1F74" w14:textId="77777777" w:rsidR="00E43A9F" w:rsidRDefault="00E43A9F" w:rsidP="00347C7D">
            <w:pPr>
              <w:spacing w:line="276" w:lineRule="auto"/>
              <w:jc w:val="center"/>
              <w:rPr>
                <w:color w:val="000000"/>
              </w:rPr>
            </w:pPr>
            <w:r>
              <w:rPr>
                <w:color w:val="000000"/>
              </w:rPr>
              <w:t>6 432</w:t>
            </w:r>
          </w:p>
        </w:tc>
        <w:tc>
          <w:tcPr>
            <w:tcW w:w="2410" w:type="dxa"/>
            <w:tcBorders>
              <w:top w:val="nil"/>
              <w:left w:val="nil"/>
              <w:bottom w:val="single" w:sz="8" w:space="0" w:color="000000"/>
              <w:right w:val="single" w:sz="8" w:space="0" w:color="000000"/>
            </w:tcBorders>
            <w:shd w:val="clear" w:color="auto" w:fill="auto"/>
            <w:vAlign w:val="center"/>
          </w:tcPr>
          <w:p w14:paraId="4309729E" w14:textId="77777777" w:rsidR="00E43A9F" w:rsidRDefault="00E43A9F" w:rsidP="00347C7D">
            <w:pPr>
              <w:spacing w:line="276" w:lineRule="auto"/>
              <w:jc w:val="center"/>
              <w:rPr>
                <w:color w:val="000000"/>
              </w:rPr>
            </w:pPr>
            <w:r>
              <w:rPr>
                <w:color w:val="000000"/>
              </w:rPr>
              <w:t>547</w:t>
            </w:r>
          </w:p>
        </w:tc>
        <w:tc>
          <w:tcPr>
            <w:tcW w:w="1535" w:type="dxa"/>
            <w:tcBorders>
              <w:top w:val="nil"/>
              <w:left w:val="nil"/>
              <w:bottom w:val="single" w:sz="8" w:space="0" w:color="000000"/>
              <w:right w:val="single" w:sz="8" w:space="0" w:color="000000"/>
            </w:tcBorders>
            <w:shd w:val="clear" w:color="auto" w:fill="auto"/>
            <w:vAlign w:val="center"/>
          </w:tcPr>
          <w:p w14:paraId="5C7EEA31" w14:textId="77777777" w:rsidR="00E43A9F" w:rsidRDefault="00E43A9F" w:rsidP="00347C7D">
            <w:pPr>
              <w:spacing w:line="276" w:lineRule="auto"/>
              <w:jc w:val="center"/>
              <w:rPr>
                <w:color w:val="000000"/>
              </w:rPr>
            </w:pPr>
            <w:r>
              <w:rPr>
                <w:color w:val="000000"/>
              </w:rPr>
              <w:t>8.50%</w:t>
            </w:r>
          </w:p>
        </w:tc>
      </w:tr>
      <w:tr w:rsidR="00E43A9F" w14:paraId="174C98B0"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5D421D0B" w14:textId="77777777" w:rsidR="00E43A9F" w:rsidRDefault="00E43A9F" w:rsidP="00347C7D">
            <w:pPr>
              <w:spacing w:line="276" w:lineRule="auto"/>
              <w:jc w:val="both"/>
              <w:rPr>
                <w:color w:val="000000"/>
              </w:rPr>
            </w:pPr>
            <w:r>
              <w:rPr>
                <w:color w:val="000000"/>
              </w:rPr>
              <w:t>Santa Ana Nopalucan </w:t>
            </w:r>
          </w:p>
        </w:tc>
        <w:tc>
          <w:tcPr>
            <w:tcW w:w="1695" w:type="dxa"/>
            <w:tcBorders>
              <w:top w:val="nil"/>
              <w:left w:val="nil"/>
              <w:bottom w:val="single" w:sz="8" w:space="0" w:color="000000"/>
              <w:right w:val="single" w:sz="8" w:space="0" w:color="000000"/>
            </w:tcBorders>
            <w:shd w:val="clear" w:color="auto" w:fill="auto"/>
            <w:vAlign w:val="center"/>
          </w:tcPr>
          <w:p w14:paraId="4C6126BB" w14:textId="77777777" w:rsidR="00E43A9F" w:rsidRDefault="00E43A9F" w:rsidP="00347C7D">
            <w:pPr>
              <w:spacing w:line="276" w:lineRule="auto"/>
              <w:jc w:val="center"/>
              <w:rPr>
                <w:color w:val="000000"/>
              </w:rPr>
            </w:pPr>
            <w:r>
              <w:rPr>
                <w:color w:val="000000"/>
              </w:rPr>
              <w:t>7 952</w:t>
            </w:r>
          </w:p>
        </w:tc>
        <w:tc>
          <w:tcPr>
            <w:tcW w:w="2410" w:type="dxa"/>
            <w:tcBorders>
              <w:top w:val="nil"/>
              <w:left w:val="nil"/>
              <w:bottom w:val="single" w:sz="8" w:space="0" w:color="000000"/>
              <w:right w:val="single" w:sz="8" w:space="0" w:color="000000"/>
            </w:tcBorders>
            <w:shd w:val="clear" w:color="auto" w:fill="auto"/>
            <w:vAlign w:val="center"/>
          </w:tcPr>
          <w:p w14:paraId="4617B7D0" w14:textId="77777777" w:rsidR="00E43A9F" w:rsidRDefault="00E43A9F" w:rsidP="00347C7D">
            <w:pPr>
              <w:spacing w:line="276" w:lineRule="auto"/>
              <w:jc w:val="center"/>
              <w:rPr>
                <w:color w:val="000000"/>
              </w:rPr>
            </w:pPr>
            <w:r>
              <w:rPr>
                <w:color w:val="000000"/>
              </w:rPr>
              <w:t>668</w:t>
            </w:r>
          </w:p>
        </w:tc>
        <w:tc>
          <w:tcPr>
            <w:tcW w:w="1535" w:type="dxa"/>
            <w:tcBorders>
              <w:top w:val="nil"/>
              <w:left w:val="nil"/>
              <w:bottom w:val="single" w:sz="8" w:space="0" w:color="000000"/>
              <w:right w:val="single" w:sz="8" w:space="0" w:color="000000"/>
            </w:tcBorders>
            <w:shd w:val="clear" w:color="auto" w:fill="auto"/>
            <w:vAlign w:val="center"/>
          </w:tcPr>
          <w:p w14:paraId="16F38546" w14:textId="77777777" w:rsidR="00E43A9F" w:rsidRDefault="00E43A9F" w:rsidP="00347C7D">
            <w:pPr>
              <w:spacing w:line="276" w:lineRule="auto"/>
              <w:jc w:val="center"/>
              <w:rPr>
                <w:color w:val="000000"/>
              </w:rPr>
            </w:pPr>
            <w:r>
              <w:rPr>
                <w:color w:val="000000"/>
              </w:rPr>
              <w:t>8.40%</w:t>
            </w:r>
          </w:p>
        </w:tc>
      </w:tr>
      <w:tr w:rsidR="00E43A9F" w14:paraId="39FC763C"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708A4BA3" w14:textId="77777777" w:rsidR="00E43A9F" w:rsidRDefault="00E43A9F" w:rsidP="00347C7D">
            <w:pPr>
              <w:spacing w:line="276" w:lineRule="auto"/>
              <w:jc w:val="both"/>
              <w:rPr>
                <w:color w:val="000000"/>
              </w:rPr>
            </w:pPr>
            <w:r>
              <w:rPr>
                <w:color w:val="000000"/>
              </w:rPr>
              <w:t>La Magdalena Tlaltelulco </w:t>
            </w:r>
          </w:p>
        </w:tc>
        <w:tc>
          <w:tcPr>
            <w:tcW w:w="1695" w:type="dxa"/>
            <w:tcBorders>
              <w:top w:val="nil"/>
              <w:left w:val="nil"/>
              <w:bottom w:val="single" w:sz="8" w:space="0" w:color="000000"/>
              <w:right w:val="single" w:sz="8" w:space="0" w:color="000000"/>
            </w:tcBorders>
            <w:shd w:val="clear" w:color="auto" w:fill="auto"/>
            <w:vAlign w:val="center"/>
          </w:tcPr>
          <w:p w14:paraId="048492CC" w14:textId="77777777" w:rsidR="00E43A9F" w:rsidRDefault="00E43A9F" w:rsidP="00347C7D">
            <w:pPr>
              <w:spacing w:line="276" w:lineRule="auto"/>
              <w:jc w:val="center"/>
              <w:rPr>
                <w:color w:val="000000"/>
              </w:rPr>
            </w:pPr>
            <w:r>
              <w:rPr>
                <w:color w:val="000000"/>
              </w:rPr>
              <w:t>19 036</w:t>
            </w:r>
          </w:p>
        </w:tc>
        <w:tc>
          <w:tcPr>
            <w:tcW w:w="2410" w:type="dxa"/>
            <w:tcBorders>
              <w:top w:val="nil"/>
              <w:left w:val="nil"/>
              <w:bottom w:val="single" w:sz="8" w:space="0" w:color="000000"/>
              <w:right w:val="single" w:sz="8" w:space="0" w:color="000000"/>
            </w:tcBorders>
            <w:shd w:val="clear" w:color="auto" w:fill="auto"/>
            <w:vAlign w:val="center"/>
          </w:tcPr>
          <w:p w14:paraId="6D0042D8" w14:textId="77777777" w:rsidR="00E43A9F" w:rsidRDefault="00E43A9F" w:rsidP="00347C7D">
            <w:pPr>
              <w:spacing w:line="276" w:lineRule="auto"/>
              <w:jc w:val="center"/>
              <w:rPr>
                <w:color w:val="000000"/>
              </w:rPr>
            </w:pPr>
            <w:r>
              <w:rPr>
                <w:color w:val="000000"/>
              </w:rPr>
              <w:t>516</w:t>
            </w:r>
          </w:p>
        </w:tc>
        <w:tc>
          <w:tcPr>
            <w:tcW w:w="1535" w:type="dxa"/>
            <w:tcBorders>
              <w:top w:val="nil"/>
              <w:left w:val="nil"/>
              <w:bottom w:val="single" w:sz="8" w:space="0" w:color="000000"/>
              <w:right w:val="single" w:sz="8" w:space="0" w:color="000000"/>
            </w:tcBorders>
            <w:shd w:val="clear" w:color="auto" w:fill="auto"/>
            <w:vAlign w:val="center"/>
          </w:tcPr>
          <w:p w14:paraId="3E115526" w14:textId="77777777" w:rsidR="00E43A9F" w:rsidRDefault="00E43A9F" w:rsidP="00347C7D">
            <w:pPr>
              <w:spacing w:line="276" w:lineRule="auto"/>
              <w:jc w:val="center"/>
              <w:rPr>
                <w:color w:val="000000"/>
              </w:rPr>
            </w:pPr>
            <w:r>
              <w:rPr>
                <w:color w:val="000000"/>
              </w:rPr>
              <w:t>2.71%</w:t>
            </w:r>
          </w:p>
        </w:tc>
      </w:tr>
      <w:tr w:rsidR="00E43A9F" w14:paraId="5C1D29C8"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2550B710" w14:textId="77777777" w:rsidR="00E43A9F" w:rsidRDefault="00E43A9F" w:rsidP="00347C7D">
            <w:pPr>
              <w:spacing w:line="276" w:lineRule="auto"/>
              <w:jc w:val="both"/>
              <w:rPr>
                <w:color w:val="000000"/>
              </w:rPr>
            </w:pPr>
            <w:r>
              <w:rPr>
                <w:color w:val="000000"/>
              </w:rPr>
              <w:t xml:space="preserve">Santa Cruz </w:t>
            </w:r>
            <w:proofErr w:type="spellStart"/>
            <w:r>
              <w:rPr>
                <w:color w:val="000000"/>
              </w:rPr>
              <w:t>Quilehtla</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248B9D6E" w14:textId="77777777" w:rsidR="00E43A9F" w:rsidRDefault="00E43A9F" w:rsidP="00347C7D">
            <w:pPr>
              <w:spacing w:line="276" w:lineRule="auto"/>
              <w:jc w:val="center"/>
              <w:rPr>
                <w:color w:val="000000"/>
              </w:rPr>
            </w:pPr>
            <w:r>
              <w:rPr>
                <w:color w:val="000000"/>
              </w:rPr>
              <w:t>7 750</w:t>
            </w:r>
          </w:p>
        </w:tc>
        <w:tc>
          <w:tcPr>
            <w:tcW w:w="2410" w:type="dxa"/>
            <w:tcBorders>
              <w:top w:val="nil"/>
              <w:left w:val="nil"/>
              <w:bottom w:val="single" w:sz="8" w:space="0" w:color="000000"/>
              <w:right w:val="single" w:sz="8" w:space="0" w:color="000000"/>
            </w:tcBorders>
            <w:shd w:val="clear" w:color="auto" w:fill="auto"/>
            <w:vAlign w:val="center"/>
          </w:tcPr>
          <w:p w14:paraId="1B235CC8" w14:textId="77777777" w:rsidR="00E43A9F" w:rsidRDefault="00E43A9F" w:rsidP="00347C7D">
            <w:pPr>
              <w:spacing w:line="276" w:lineRule="auto"/>
              <w:jc w:val="center"/>
              <w:rPr>
                <w:color w:val="000000"/>
              </w:rPr>
            </w:pPr>
            <w:r>
              <w:rPr>
                <w:color w:val="000000"/>
              </w:rPr>
              <w:t>882</w:t>
            </w:r>
          </w:p>
        </w:tc>
        <w:tc>
          <w:tcPr>
            <w:tcW w:w="1535" w:type="dxa"/>
            <w:tcBorders>
              <w:top w:val="nil"/>
              <w:left w:val="nil"/>
              <w:bottom w:val="single" w:sz="8" w:space="0" w:color="000000"/>
              <w:right w:val="single" w:sz="8" w:space="0" w:color="000000"/>
            </w:tcBorders>
            <w:shd w:val="clear" w:color="auto" w:fill="auto"/>
            <w:vAlign w:val="center"/>
          </w:tcPr>
          <w:p w14:paraId="36AB13A3" w14:textId="77777777" w:rsidR="00E43A9F" w:rsidRDefault="00E43A9F" w:rsidP="00347C7D">
            <w:pPr>
              <w:spacing w:line="276" w:lineRule="auto"/>
              <w:jc w:val="center"/>
              <w:rPr>
                <w:color w:val="000000"/>
              </w:rPr>
            </w:pPr>
            <w:r>
              <w:rPr>
                <w:color w:val="000000"/>
              </w:rPr>
              <w:t>1.38%</w:t>
            </w:r>
          </w:p>
        </w:tc>
      </w:tr>
      <w:tr w:rsidR="00E43A9F" w14:paraId="4EF0FA4C" w14:textId="77777777" w:rsidTr="00347C7D">
        <w:trPr>
          <w:trHeight w:val="315"/>
        </w:trPr>
        <w:tc>
          <w:tcPr>
            <w:tcW w:w="3460" w:type="dxa"/>
            <w:tcBorders>
              <w:top w:val="nil"/>
              <w:left w:val="single" w:sz="8" w:space="0" w:color="000000"/>
              <w:bottom w:val="single" w:sz="8" w:space="0" w:color="000000"/>
              <w:right w:val="single" w:sz="8" w:space="0" w:color="000000"/>
            </w:tcBorders>
            <w:shd w:val="clear" w:color="auto" w:fill="auto"/>
            <w:vAlign w:val="center"/>
          </w:tcPr>
          <w:p w14:paraId="65D8C821" w14:textId="77777777" w:rsidR="00E43A9F" w:rsidRDefault="00E43A9F" w:rsidP="00347C7D">
            <w:pPr>
              <w:spacing w:line="276" w:lineRule="auto"/>
              <w:jc w:val="both"/>
              <w:rPr>
                <w:color w:val="000000"/>
              </w:rPr>
            </w:pPr>
            <w:r>
              <w:rPr>
                <w:color w:val="000000"/>
              </w:rPr>
              <w:t xml:space="preserve">San Lucas </w:t>
            </w:r>
            <w:proofErr w:type="spellStart"/>
            <w:r>
              <w:rPr>
                <w:color w:val="000000"/>
              </w:rPr>
              <w:t>Tecopilco</w:t>
            </w:r>
            <w:proofErr w:type="spellEnd"/>
            <w:r>
              <w:rPr>
                <w:color w:val="000000"/>
              </w:rPr>
              <w:t> </w:t>
            </w:r>
          </w:p>
        </w:tc>
        <w:tc>
          <w:tcPr>
            <w:tcW w:w="1695" w:type="dxa"/>
            <w:tcBorders>
              <w:top w:val="nil"/>
              <w:left w:val="nil"/>
              <w:bottom w:val="single" w:sz="8" w:space="0" w:color="000000"/>
              <w:right w:val="single" w:sz="8" w:space="0" w:color="000000"/>
            </w:tcBorders>
            <w:shd w:val="clear" w:color="auto" w:fill="auto"/>
            <w:vAlign w:val="center"/>
          </w:tcPr>
          <w:p w14:paraId="48827819" w14:textId="77777777" w:rsidR="00E43A9F" w:rsidRDefault="00E43A9F" w:rsidP="00347C7D">
            <w:pPr>
              <w:spacing w:line="276" w:lineRule="auto"/>
              <w:jc w:val="center"/>
              <w:rPr>
                <w:color w:val="000000"/>
              </w:rPr>
            </w:pPr>
            <w:r>
              <w:rPr>
                <w:color w:val="000000"/>
              </w:rPr>
              <w:t>3 077</w:t>
            </w:r>
          </w:p>
        </w:tc>
        <w:tc>
          <w:tcPr>
            <w:tcW w:w="2410" w:type="dxa"/>
            <w:tcBorders>
              <w:top w:val="nil"/>
              <w:left w:val="nil"/>
              <w:bottom w:val="nil"/>
              <w:right w:val="single" w:sz="8" w:space="0" w:color="000000"/>
            </w:tcBorders>
            <w:shd w:val="clear" w:color="auto" w:fill="auto"/>
            <w:vAlign w:val="center"/>
          </w:tcPr>
          <w:p w14:paraId="50463651" w14:textId="77777777" w:rsidR="00E43A9F" w:rsidRDefault="00E43A9F" w:rsidP="00347C7D">
            <w:pPr>
              <w:spacing w:line="276" w:lineRule="auto"/>
              <w:jc w:val="center"/>
              <w:rPr>
                <w:color w:val="000000"/>
              </w:rPr>
            </w:pPr>
            <w:r>
              <w:rPr>
                <w:color w:val="000000"/>
              </w:rPr>
              <w:t>437</w:t>
            </w:r>
          </w:p>
        </w:tc>
        <w:tc>
          <w:tcPr>
            <w:tcW w:w="1535" w:type="dxa"/>
            <w:tcBorders>
              <w:top w:val="nil"/>
              <w:left w:val="nil"/>
              <w:bottom w:val="single" w:sz="8" w:space="0" w:color="000000"/>
              <w:right w:val="single" w:sz="8" w:space="0" w:color="000000"/>
            </w:tcBorders>
            <w:shd w:val="clear" w:color="auto" w:fill="auto"/>
            <w:vAlign w:val="center"/>
          </w:tcPr>
          <w:p w14:paraId="309E9619" w14:textId="77777777" w:rsidR="00E43A9F" w:rsidRDefault="00E43A9F" w:rsidP="00347C7D">
            <w:pPr>
              <w:spacing w:line="276" w:lineRule="auto"/>
              <w:jc w:val="center"/>
              <w:rPr>
                <w:color w:val="000000"/>
              </w:rPr>
            </w:pPr>
            <w:r>
              <w:rPr>
                <w:color w:val="000000"/>
              </w:rPr>
              <w:t>0.14%</w:t>
            </w:r>
          </w:p>
        </w:tc>
      </w:tr>
      <w:tr w:rsidR="00E43A9F" w14:paraId="773966F8" w14:textId="77777777" w:rsidTr="00347C7D">
        <w:trPr>
          <w:trHeight w:val="315"/>
        </w:trPr>
        <w:tc>
          <w:tcPr>
            <w:tcW w:w="3460" w:type="dxa"/>
            <w:tcBorders>
              <w:top w:val="single" w:sz="8" w:space="0" w:color="000000"/>
              <w:left w:val="single" w:sz="4" w:space="0" w:color="000000"/>
              <w:bottom w:val="single" w:sz="4" w:space="0" w:color="000000"/>
              <w:right w:val="nil"/>
            </w:tcBorders>
            <w:shd w:val="clear" w:color="auto" w:fill="E7E6E6"/>
            <w:vAlign w:val="center"/>
          </w:tcPr>
          <w:p w14:paraId="0DBF1ED0" w14:textId="77777777" w:rsidR="00E43A9F" w:rsidRDefault="00E43A9F" w:rsidP="00347C7D">
            <w:pPr>
              <w:spacing w:line="276" w:lineRule="auto"/>
              <w:jc w:val="both"/>
              <w:rPr>
                <w:b/>
              </w:rPr>
            </w:pPr>
            <w:proofErr w:type="gramStart"/>
            <w:r>
              <w:rPr>
                <w:b/>
              </w:rPr>
              <w:t>Total</w:t>
            </w:r>
            <w:proofErr w:type="gramEnd"/>
            <w:r>
              <w:rPr>
                <w:b/>
              </w:rPr>
              <w:t xml:space="preserve"> de Tlaxcala </w:t>
            </w:r>
          </w:p>
        </w:tc>
        <w:tc>
          <w:tcPr>
            <w:tcW w:w="1695" w:type="dxa"/>
            <w:tcBorders>
              <w:top w:val="single" w:sz="8" w:space="0" w:color="000000"/>
              <w:left w:val="single" w:sz="8" w:space="0" w:color="000000"/>
              <w:bottom w:val="single" w:sz="4" w:space="0" w:color="000000"/>
              <w:right w:val="single" w:sz="8" w:space="0" w:color="000000"/>
            </w:tcBorders>
            <w:shd w:val="clear" w:color="auto" w:fill="E7E6E6"/>
            <w:vAlign w:val="bottom"/>
          </w:tcPr>
          <w:p w14:paraId="780DC5EF" w14:textId="77777777" w:rsidR="00E43A9F" w:rsidRDefault="00E43A9F" w:rsidP="00347C7D">
            <w:pPr>
              <w:spacing w:line="276" w:lineRule="auto"/>
              <w:jc w:val="center"/>
              <w:rPr>
                <w:b/>
              </w:rPr>
            </w:pPr>
            <w:r>
              <w:rPr>
                <w:b/>
              </w:rPr>
              <w:t>1,342,977</w:t>
            </w:r>
          </w:p>
        </w:tc>
        <w:tc>
          <w:tcPr>
            <w:tcW w:w="2410" w:type="dxa"/>
            <w:tcBorders>
              <w:top w:val="single" w:sz="8" w:space="0" w:color="000000"/>
              <w:left w:val="nil"/>
              <w:bottom w:val="single" w:sz="8" w:space="0" w:color="000000"/>
              <w:right w:val="single" w:sz="8" w:space="0" w:color="000000"/>
            </w:tcBorders>
            <w:shd w:val="clear" w:color="auto" w:fill="E7E6E6"/>
            <w:vAlign w:val="bottom"/>
          </w:tcPr>
          <w:p w14:paraId="436F60C1" w14:textId="77777777" w:rsidR="00E43A9F" w:rsidRDefault="00E43A9F" w:rsidP="00347C7D">
            <w:pPr>
              <w:spacing w:line="276" w:lineRule="auto"/>
              <w:jc w:val="center"/>
              <w:rPr>
                <w:b/>
              </w:rPr>
            </w:pPr>
            <w:r>
              <w:rPr>
                <w:b/>
              </w:rPr>
              <w:t>203,625</w:t>
            </w:r>
          </w:p>
        </w:tc>
        <w:tc>
          <w:tcPr>
            <w:tcW w:w="1535" w:type="dxa"/>
            <w:tcBorders>
              <w:top w:val="nil"/>
              <w:left w:val="nil"/>
              <w:bottom w:val="single" w:sz="8" w:space="0" w:color="000000"/>
              <w:right w:val="single" w:sz="8" w:space="0" w:color="000000"/>
            </w:tcBorders>
            <w:shd w:val="clear" w:color="auto" w:fill="E7E6E6"/>
            <w:vAlign w:val="bottom"/>
          </w:tcPr>
          <w:p w14:paraId="22DF9A91" w14:textId="77777777" w:rsidR="00E43A9F" w:rsidRDefault="00E43A9F" w:rsidP="00347C7D">
            <w:pPr>
              <w:spacing w:line="276" w:lineRule="auto"/>
              <w:jc w:val="center"/>
              <w:rPr>
                <w:b/>
              </w:rPr>
            </w:pPr>
            <w:r>
              <w:rPr>
                <w:b/>
              </w:rPr>
              <w:t>15.2%</w:t>
            </w:r>
          </w:p>
        </w:tc>
      </w:tr>
    </w:tbl>
    <w:p w14:paraId="70301E12" w14:textId="77777777" w:rsidR="00E43A9F" w:rsidRDefault="00E43A9F" w:rsidP="00E43A9F">
      <w:pPr>
        <w:spacing w:after="0" w:line="276" w:lineRule="auto"/>
        <w:jc w:val="both"/>
      </w:pPr>
    </w:p>
    <w:p w14:paraId="11CEAC8D" w14:textId="77777777" w:rsidR="002F45EC" w:rsidRDefault="002F45EC" w:rsidP="002F45EC">
      <w:pPr>
        <w:spacing w:after="0" w:line="276" w:lineRule="auto"/>
        <w:jc w:val="both"/>
      </w:pPr>
      <w:r>
        <w:t xml:space="preserve">Es importante hacer la precisión que el INEGI establece una clasificación dentro de la población con discapacidad, con limitaciones en la actividad cotidiana o con algún problema o condición mental la cual se divide en tres sectores que son: </w:t>
      </w:r>
    </w:p>
    <w:p w14:paraId="0B4F6BF7" w14:textId="77777777" w:rsidR="00E20042" w:rsidRDefault="00E20042" w:rsidP="002F45EC">
      <w:pPr>
        <w:spacing w:after="0" w:line="276" w:lineRule="auto"/>
        <w:jc w:val="both"/>
      </w:pPr>
    </w:p>
    <w:p w14:paraId="40BE5305" w14:textId="77777777" w:rsidR="002F45EC" w:rsidRDefault="002F45EC" w:rsidP="002F45EC">
      <w:pPr>
        <w:spacing w:after="0" w:line="276" w:lineRule="auto"/>
        <w:jc w:val="both"/>
      </w:pPr>
      <w:r>
        <w:t xml:space="preserve">1.  Personas con discapacidad permanente (4%)  </w:t>
      </w:r>
    </w:p>
    <w:p w14:paraId="6083D0B0" w14:textId="54D528B9" w:rsidR="002F45EC" w:rsidRDefault="002F45EC" w:rsidP="002F45EC">
      <w:pPr>
        <w:spacing w:after="0" w:line="276" w:lineRule="auto"/>
        <w:jc w:val="both"/>
      </w:pPr>
      <w:r>
        <w:t>2.  Población con limitación (</w:t>
      </w:r>
      <w:r w:rsidR="00E20042">
        <w:t>10.7</w:t>
      </w:r>
      <w:r>
        <w:t>%)</w:t>
      </w:r>
    </w:p>
    <w:p w14:paraId="63AEB166" w14:textId="77777777" w:rsidR="00105A59" w:rsidRDefault="002F45EC" w:rsidP="002F45EC">
      <w:pPr>
        <w:spacing w:after="0" w:line="276" w:lineRule="auto"/>
        <w:jc w:val="both"/>
      </w:pPr>
      <w:r>
        <w:t>3.  Población con algún problema o condición mental (</w:t>
      </w:r>
      <w:r w:rsidR="00E20042">
        <w:t>0.5</w:t>
      </w:r>
      <w:r>
        <w:t>%)</w:t>
      </w:r>
    </w:p>
    <w:p w14:paraId="7539A50B" w14:textId="3DC33621" w:rsidR="0083617C" w:rsidRDefault="002F45EC" w:rsidP="002F45EC">
      <w:pPr>
        <w:spacing w:after="0" w:line="276" w:lineRule="auto"/>
        <w:jc w:val="both"/>
      </w:pPr>
      <w:r>
        <w:t xml:space="preserve">Lo cual da un total del 15.2% </w:t>
      </w:r>
    </w:p>
    <w:p w14:paraId="13864A47" w14:textId="77777777" w:rsidR="002F45EC" w:rsidRDefault="002F45EC" w:rsidP="002F45EC">
      <w:pPr>
        <w:spacing w:after="0" w:line="276" w:lineRule="auto"/>
        <w:jc w:val="both"/>
      </w:pPr>
      <w:bookmarkStart w:id="78" w:name="_1egqt2p" w:colFirst="0" w:colLast="0"/>
      <w:bookmarkEnd w:id="78"/>
    </w:p>
    <w:p w14:paraId="0225EE6B" w14:textId="77777777" w:rsidR="00E20042" w:rsidRDefault="00E20042" w:rsidP="00E20042">
      <w:pPr>
        <w:spacing w:after="0" w:line="276" w:lineRule="auto"/>
        <w:jc w:val="both"/>
      </w:pPr>
      <w:r>
        <w:t xml:space="preserve">De acuerdo a los resultados del INEGI, en Tlaxcala existe un 4 % de prevalencia de la población con discapacidad, por abajo del 5.69 % de prevalencia a nivel nacional; en ese sentido,  este protocolo está dirigido exclusivamente a ese 4 % de la población estatal de las personas con discapacidad permanente, que incluye a quienes por nacimiento o traumatismo, presenten condiciones de discapacidad indeleble a lo largo de toda su vida; a diferencia de las personas con discapacidad temporal que son aquellas personas que presentan una condición de discapacidad transitoria y que desaparecerá a través del tiempo. </w:t>
      </w:r>
    </w:p>
    <w:p w14:paraId="187C9E84" w14:textId="77777777" w:rsidR="002F45EC" w:rsidRDefault="002F45EC" w:rsidP="002F45EC">
      <w:pPr>
        <w:spacing w:after="0" w:line="276" w:lineRule="auto"/>
        <w:jc w:val="both"/>
      </w:pPr>
    </w:p>
    <w:p w14:paraId="7FD9F9B4" w14:textId="21EBDD89" w:rsidR="002F45EC" w:rsidRDefault="002F45EC" w:rsidP="002F45EC">
      <w:pPr>
        <w:spacing w:after="0" w:line="276" w:lineRule="auto"/>
        <w:jc w:val="both"/>
      </w:pPr>
      <w:r>
        <w:t>A continuación, se muestran los datos estadísticos desglosados por municipios ordenados de mayor a menor porcentaje de</w:t>
      </w:r>
      <w:r w:rsidR="00A633AD">
        <w:t xml:space="preserve"> personas con</w:t>
      </w:r>
      <w:r>
        <w:t xml:space="preserve"> discapacidad permanente (Tabla 2).</w:t>
      </w:r>
    </w:p>
    <w:p w14:paraId="4C187453" w14:textId="77777777" w:rsidR="00256A14" w:rsidRDefault="00256A14" w:rsidP="00256A14">
      <w:pPr>
        <w:keepNext/>
        <w:pBdr>
          <w:top w:val="nil"/>
          <w:left w:val="nil"/>
          <w:bottom w:val="nil"/>
          <w:right w:val="nil"/>
          <w:between w:val="nil"/>
        </w:pBdr>
        <w:spacing w:line="240" w:lineRule="auto"/>
        <w:rPr>
          <w:smallCaps/>
          <w:color w:val="595959"/>
        </w:rPr>
      </w:pPr>
      <w:r>
        <w:rPr>
          <w:b/>
          <w:smallCaps/>
          <w:color w:val="595959"/>
        </w:rPr>
        <w:t>Tabla 2</w:t>
      </w:r>
    </w:p>
    <w:tbl>
      <w:tblPr>
        <w:tblW w:w="9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0"/>
        <w:gridCol w:w="2067"/>
        <w:gridCol w:w="3330"/>
      </w:tblGrid>
      <w:tr w:rsidR="00256A14" w14:paraId="4D0D4A37" w14:textId="77777777" w:rsidTr="00347C7D">
        <w:trPr>
          <w:trHeight w:val="1164"/>
        </w:trPr>
        <w:tc>
          <w:tcPr>
            <w:tcW w:w="3250" w:type="dxa"/>
            <w:shd w:val="clear" w:color="auto" w:fill="ECD4DE"/>
            <w:vAlign w:val="center"/>
          </w:tcPr>
          <w:p w14:paraId="059215DC" w14:textId="77777777" w:rsidR="00256A14" w:rsidRDefault="00256A14" w:rsidP="00347C7D">
            <w:pPr>
              <w:spacing w:line="276" w:lineRule="auto"/>
              <w:jc w:val="center"/>
              <w:rPr>
                <w:b/>
                <w:color w:val="000000"/>
              </w:rPr>
            </w:pPr>
            <w:r>
              <w:rPr>
                <w:b/>
                <w:color w:val="000000"/>
              </w:rPr>
              <w:t>Municipio</w:t>
            </w:r>
          </w:p>
        </w:tc>
        <w:tc>
          <w:tcPr>
            <w:tcW w:w="1831" w:type="dxa"/>
            <w:shd w:val="clear" w:color="auto" w:fill="ECD4DE"/>
            <w:vAlign w:val="center"/>
          </w:tcPr>
          <w:p w14:paraId="505D3B17" w14:textId="77777777" w:rsidR="00256A14" w:rsidRDefault="00256A14" w:rsidP="00347C7D">
            <w:pPr>
              <w:spacing w:line="276" w:lineRule="auto"/>
              <w:jc w:val="center"/>
              <w:rPr>
                <w:b/>
                <w:color w:val="000000"/>
              </w:rPr>
            </w:pPr>
            <w:r>
              <w:rPr>
                <w:b/>
                <w:color w:val="000000"/>
              </w:rPr>
              <w:t xml:space="preserve">Población total por municipio </w:t>
            </w:r>
          </w:p>
        </w:tc>
        <w:tc>
          <w:tcPr>
            <w:tcW w:w="2949" w:type="dxa"/>
            <w:shd w:val="clear" w:color="auto" w:fill="ECD4DE"/>
            <w:vAlign w:val="center"/>
          </w:tcPr>
          <w:p w14:paraId="53A550B6" w14:textId="77777777" w:rsidR="00B77F7D" w:rsidRDefault="00256A14" w:rsidP="00B77F7D">
            <w:pPr>
              <w:spacing w:line="276" w:lineRule="auto"/>
              <w:jc w:val="center"/>
              <w:rPr>
                <w:b/>
                <w:color w:val="000000"/>
              </w:rPr>
            </w:pPr>
            <w:bookmarkStart w:id="79" w:name="_3ygebqi" w:colFirst="0" w:colLast="0"/>
            <w:bookmarkEnd w:id="79"/>
            <w:r>
              <w:rPr>
                <w:b/>
                <w:color w:val="000000"/>
              </w:rPr>
              <w:t xml:space="preserve">Población con discapacidad permanente </w:t>
            </w:r>
          </w:p>
          <w:p w14:paraId="23B0B49A" w14:textId="69F769DE" w:rsidR="00256A14" w:rsidRDefault="00B77F7D" w:rsidP="00B77F7D">
            <w:pPr>
              <w:spacing w:line="276" w:lineRule="auto"/>
              <w:jc w:val="center"/>
              <w:rPr>
                <w:b/>
                <w:color w:val="000000"/>
              </w:rPr>
            </w:pPr>
            <w:r>
              <w:rPr>
                <w:b/>
                <w:color w:val="000000"/>
              </w:rPr>
              <w:t>(Congénita o</w:t>
            </w:r>
            <w:r w:rsidR="00256A14">
              <w:rPr>
                <w:b/>
                <w:color w:val="000000"/>
              </w:rPr>
              <w:t xml:space="preserve"> adquirida</w:t>
            </w:r>
            <w:r>
              <w:rPr>
                <w:b/>
                <w:color w:val="000000"/>
              </w:rPr>
              <w:t>)</w:t>
            </w:r>
          </w:p>
        </w:tc>
      </w:tr>
      <w:tr w:rsidR="00256A14" w14:paraId="3C46FA87" w14:textId="77777777" w:rsidTr="00347C7D">
        <w:trPr>
          <w:trHeight w:val="276"/>
        </w:trPr>
        <w:tc>
          <w:tcPr>
            <w:tcW w:w="3250" w:type="dxa"/>
            <w:shd w:val="clear" w:color="auto" w:fill="auto"/>
            <w:vAlign w:val="bottom"/>
          </w:tcPr>
          <w:p w14:paraId="11E50AC2" w14:textId="77777777" w:rsidR="00256A14" w:rsidRDefault="00256A14" w:rsidP="00347C7D">
            <w:pPr>
              <w:spacing w:line="276" w:lineRule="auto"/>
              <w:rPr>
                <w:color w:val="000000"/>
              </w:rPr>
            </w:pPr>
            <w:r>
              <w:rPr>
                <w:color w:val="000000"/>
              </w:rPr>
              <w:t>Españita</w:t>
            </w:r>
          </w:p>
        </w:tc>
        <w:tc>
          <w:tcPr>
            <w:tcW w:w="1831" w:type="dxa"/>
            <w:shd w:val="clear" w:color="auto" w:fill="auto"/>
            <w:vAlign w:val="center"/>
          </w:tcPr>
          <w:p w14:paraId="1ADA61BC" w14:textId="77777777" w:rsidR="00256A14" w:rsidRDefault="00256A14" w:rsidP="00347C7D">
            <w:pPr>
              <w:spacing w:line="276" w:lineRule="auto"/>
              <w:jc w:val="center"/>
              <w:rPr>
                <w:color w:val="000000"/>
              </w:rPr>
            </w:pPr>
            <w:r>
              <w:rPr>
                <w:color w:val="000000"/>
              </w:rPr>
              <w:t>9 416</w:t>
            </w:r>
          </w:p>
        </w:tc>
        <w:tc>
          <w:tcPr>
            <w:tcW w:w="2949" w:type="dxa"/>
            <w:shd w:val="clear" w:color="auto" w:fill="auto"/>
            <w:vAlign w:val="center"/>
          </w:tcPr>
          <w:p w14:paraId="46E4380C" w14:textId="77777777" w:rsidR="00256A14" w:rsidRDefault="00256A14" w:rsidP="00347C7D">
            <w:pPr>
              <w:spacing w:line="276" w:lineRule="auto"/>
              <w:jc w:val="center"/>
              <w:rPr>
                <w:color w:val="000000"/>
              </w:rPr>
            </w:pPr>
            <w:r>
              <w:rPr>
                <w:color w:val="000000"/>
              </w:rPr>
              <w:t>662</w:t>
            </w:r>
          </w:p>
        </w:tc>
      </w:tr>
      <w:tr w:rsidR="00256A14" w14:paraId="49A72241" w14:textId="77777777" w:rsidTr="00347C7D">
        <w:trPr>
          <w:trHeight w:val="276"/>
        </w:trPr>
        <w:tc>
          <w:tcPr>
            <w:tcW w:w="3250" w:type="dxa"/>
            <w:shd w:val="clear" w:color="auto" w:fill="auto"/>
            <w:vAlign w:val="bottom"/>
          </w:tcPr>
          <w:p w14:paraId="0A05E28A" w14:textId="77777777" w:rsidR="00256A14" w:rsidRDefault="00256A14" w:rsidP="00347C7D">
            <w:pPr>
              <w:spacing w:line="276" w:lineRule="auto"/>
              <w:rPr>
                <w:color w:val="000000"/>
              </w:rPr>
            </w:pPr>
            <w:r>
              <w:rPr>
                <w:color w:val="000000"/>
              </w:rPr>
              <w:t>Zitlaltepec de Trinidad Sánchez Santos</w:t>
            </w:r>
          </w:p>
        </w:tc>
        <w:tc>
          <w:tcPr>
            <w:tcW w:w="1831" w:type="dxa"/>
            <w:shd w:val="clear" w:color="auto" w:fill="auto"/>
            <w:vAlign w:val="center"/>
          </w:tcPr>
          <w:p w14:paraId="1ED08547" w14:textId="77777777" w:rsidR="00256A14" w:rsidRDefault="00256A14" w:rsidP="00347C7D">
            <w:pPr>
              <w:spacing w:line="276" w:lineRule="auto"/>
              <w:jc w:val="center"/>
              <w:rPr>
                <w:color w:val="000000"/>
              </w:rPr>
            </w:pPr>
            <w:r>
              <w:rPr>
                <w:color w:val="000000"/>
              </w:rPr>
              <w:t>9 207</w:t>
            </w:r>
          </w:p>
        </w:tc>
        <w:tc>
          <w:tcPr>
            <w:tcW w:w="2949" w:type="dxa"/>
            <w:shd w:val="clear" w:color="auto" w:fill="auto"/>
            <w:vAlign w:val="center"/>
          </w:tcPr>
          <w:p w14:paraId="4095B0A9" w14:textId="77777777" w:rsidR="00256A14" w:rsidRDefault="00256A14" w:rsidP="00347C7D">
            <w:pPr>
              <w:spacing w:line="276" w:lineRule="auto"/>
              <w:jc w:val="center"/>
              <w:rPr>
                <w:color w:val="000000"/>
              </w:rPr>
            </w:pPr>
            <w:r>
              <w:rPr>
                <w:color w:val="000000"/>
              </w:rPr>
              <w:t>577</w:t>
            </w:r>
          </w:p>
        </w:tc>
      </w:tr>
      <w:tr w:rsidR="00256A14" w14:paraId="201EAE68" w14:textId="77777777" w:rsidTr="00347C7D">
        <w:trPr>
          <w:trHeight w:val="276"/>
        </w:trPr>
        <w:tc>
          <w:tcPr>
            <w:tcW w:w="3250" w:type="dxa"/>
            <w:shd w:val="clear" w:color="auto" w:fill="auto"/>
            <w:vAlign w:val="bottom"/>
          </w:tcPr>
          <w:p w14:paraId="2BD9EFCE" w14:textId="77777777" w:rsidR="00256A14" w:rsidRDefault="00256A14" w:rsidP="00347C7D">
            <w:pPr>
              <w:spacing w:line="276" w:lineRule="auto"/>
              <w:rPr>
                <w:color w:val="000000"/>
              </w:rPr>
            </w:pPr>
            <w:r>
              <w:rPr>
                <w:color w:val="000000"/>
              </w:rPr>
              <w:t>Sanctórum de Lázaro Cárdenas</w:t>
            </w:r>
          </w:p>
        </w:tc>
        <w:tc>
          <w:tcPr>
            <w:tcW w:w="1831" w:type="dxa"/>
            <w:shd w:val="clear" w:color="auto" w:fill="auto"/>
            <w:vAlign w:val="center"/>
          </w:tcPr>
          <w:p w14:paraId="62D183A8" w14:textId="77777777" w:rsidR="00256A14" w:rsidRDefault="00256A14" w:rsidP="00347C7D">
            <w:pPr>
              <w:spacing w:line="276" w:lineRule="auto"/>
              <w:jc w:val="center"/>
              <w:rPr>
                <w:color w:val="000000"/>
              </w:rPr>
            </w:pPr>
            <w:r>
              <w:rPr>
                <w:color w:val="000000"/>
              </w:rPr>
              <w:t>9 432</w:t>
            </w:r>
          </w:p>
        </w:tc>
        <w:tc>
          <w:tcPr>
            <w:tcW w:w="2949" w:type="dxa"/>
            <w:shd w:val="clear" w:color="auto" w:fill="auto"/>
            <w:vAlign w:val="center"/>
          </w:tcPr>
          <w:p w14:paraId="1AB4AB5C" w14:textId="77777777" w:rsidR="00256A14" w:rsidRDefault="00256A14" w:rsidP="00347C7D">
            <w:pPr>
              <w:spacing w:line="276" w:lineRule="auto"/>
              <w:jc w:val="center"/>
              <w:rPr>
                <w:color w:val="000000"/>
              </w:rPr>
            </w:pPr>
            <w:r>
              <w:rPr>
                <w:color w:val="000000"/>
              </w:rPr>
              <w:t>572</w:t>
            </w:r>
          </w:p>
        </w:tc>
      </w:tr>
      <w:tr w:rsidR="00256A14" w14:paraId="0EFAEB9E" w14:textId="77777777" w:rsidTr="00347C7D">
        <w:trPr>
          <w:trHeight w:val="129"/>
        </w:trPr>
        <w:tc>
          <w:tcPr>
            <w:tcW w:w="3250" w:type="dxa"/>
            <w:shd w:val="clear" w:color="auto" w:fill="auto"/>
            <w:vAlign w:val="bottom"/>
          </w:tcPr>
          <w:p w14:paraId="54159848" w14:textId="77777777" w:rsidR="00256A14" w:rsidRDefault="00256A14" w:rsidP="00347C7D">
            <w:pPr>
              <w:spacing w:line="276" w:lineRule="auto"/>
              <w:rPr>
                <w:color w:val="000000"/>
              </w:rPr>
            </w:pPr>
            <w:r>
              <w:rPr>
                <w:color w:val="000000"/>
              </w:rPr>
              <w:t xml:space="preserve">Hueyotlipan </w:t>
            </w:r>
          </w:p>
        </w:tc>
        <w:tc>
          <w:tcPr>
            <w:tcW w:w="1831" w:type="dxa"/>
            <w:shd w:val="clear" w:color="auto" w:fill="auto"/>
            <w:vAlign w:val="center"/>
          </w:tcPr>
          <w:p w14:paraId="5B7FED74" w14:textId="77777777" w:rsidR="00256A14" w:rsidRDefault="00256A14" w:rsidP="00347C7D">
            <w:pPr>
              <w:spacing w:line="276" w:lineRule="auto"/>
              <w:jc w:val="center"/>
              <w:rPr>
                <w:color w:val="000000"/>
              </w:rPr>
            </w:pPr>
            <w:r>
              <w:rPr>
                <w:color w:val="000000"/>
              </w:rPr>
              <w:t>15 190</w:t>
            </w:r>
          </w:p>
        </w:tc>
        <w:tc>
          <w:tcPr>
            <w:tcW w:w="2949" w:type="dxa"/>
            <w:shd w:val="clear" w:color="auto" w:fill="auto"/>
            <w:vAlign w:val="center"/>
          </w:tcPr>
          <w:p w14:paraId="55C5592D" w14:textId="77777777" w:rsidR="00256A14" w:rsidRDefault="00256A14" w:rsidP="00347C7D">
            <w:pPr>
              <w:spacing w:line="276" w:lineRule="auto"/>
              <w:jc w:val="center"/>
              <w:rPr>
                <w:color w:val="000000"/>
              </w:rPr>
            </w:pPr>
            <w:r>
              <w:rPr>
                <w:color w:val="000000"/>
              </w:rPr>
              <w:t>900</w:t>
            </w:r>
          </w:p>
        </w:tc>
      </w:tr>
      <w:tr w:rsidR="00256A14" w14:paraId="036C9824" w14:textId="77777777" w:rsidTr="00347C7D">
        <w:trPr>
          <w:trHeight w:val="276"/>
        </w:trPr>
        <w:tc>
          <w:tcPr>
            <w:tcW w:w="3250" w:type="dxa"/>
            <w:shd w:val="clear" w:color="auto" w:fill="auto"/>
            <w:vAlign w:val="bottom"/>
          </w:tcPr>
          <w:p w14:paraId="4B2DBED3" w14:textId="77777777" w:rsidR="00256A14" w:rsidRDefault="00256A14" w:rsidP="00347C7D">
            <w:pPr>
              <w:spacing w:line="276" w:lineRule="auto"/>
              <w:rPr>
                <w:color w:val="000000"/>
              </w:rPr>
            </w:pPr>
            <w:proofErr w:type="spellStart"/>
            <w:r>
              <w:rPr>
                <w:color w:val="000000"/>
              </w:rPr>
              <w:t>Cuaxomulco</w:t>
            </w:r>
            <w:proofErr w:type="spellEnd"/>
          </w:p>
        </w:tc>
        <w:tc>
          <w:tcPr>
            <w:tcW w:w="1831" w:type="dxa"/>
            <w:shd w:val="clear" w:color="auto" w:fill="auto"/>
            <w:vAlign w:val="center"/>
          </w:tcPr>
          <w:p w14:paraId="34FE87DC" w14:textId="77777777" w:rsidR="00256A14" w:rsidRDefault="00256A14" w:rsidP="00347C7D">
            <w:pPr>
              <w:spacing w:line="276" w:lineRule="auto"/>
              <w:jc w:val="center"/>
              <w:rPr>
                <w:color w:val="000000"/>
              </w:rPr>
            </w:pPr>
            <w:r>
              <w:rPr>
                <w:color w:val="000000"/>
              </w:rPr>
              <w:t>5 928</w:t>
            </w:r>
          </w:p>
        </w:tc>
        <w:tc>
          <w:tcPr>
            <w:tcW w:w="2949" w:type="dxa"/>
            <w:shd w:val="clear" w:color="auto" w:fill="auto"/>
            <w:vAlign w:val="center"/>
          </w:tcPr>
          <w:p w14:paraId="23AEC948" w14:textId="77777777" w:rsidR="00256A14" w:rsidRDefault="00256A14" w:rsidP="00347C7D">
            <w:pPr>
              <w:spacing w:line="276" w:lineRule="auto"/>
              <w:jc w:val="center"/>
              <w:rPr>
                <w:color w:val="000000"/>
              </w:rPr>
            </w:pPr>
            <w:r>
              <w:rPr>
                <w:color w:val="000000"/>
              </w:rPr>
              <w:t>340</w:t>
            </w:r>
          </w:p>
        </w:tc>
      </w:tr>
      <w:tr w:rsidR="00256A14" w14:paraId="580B95DB" w14:textId="77777777" w:rsidTr="00347C7D">
        <w:trPr>
          <w:trHeight w:val="265"/>
        </w:trPr>
        <w:tc>
          <w:tcPr>
            <w:tcW w:w="3250" w:type="dxa"/>
            <w:shd w:val="clear" w:color="auto" w:fill="auto"/>
            <w:vAlign w:val="bottom"/>
          </w:tcPr>
          <w:p w14:paraId="78154D67" w14:textId="77777777" w:rsidR="00256A14" w:rsidRDefault="00256A14" w:rsidP="00347C7D">
            <w:pPr>
              <w:spacing w:line="276" w:lineRule="auto"/>
              <w:rPr>
                <w:color w:val="000000"/>
              </w:rPr>
            </w:pPr>
            <w:r>
              <w:rPr>
                <w:color w:val="000000"/>
              </w:rPr>
              <w:t>Nanacamilpa de Mariano Arista</w:t>
            </w:r>
          </w:p>
        </w:tc>
        <w:tc>
          <w:tcPr>
            <w:tcW w:w="1831" w:type="dxa"/>
            <w:shd w:val="clear" w:color="auto" w:fill="auto"/>
            <w:vAlign w:val="center"/>
          </w:tcPr>
          <w:p w14:paraId="64476EB0" w14:textId="77777777" w:rsidR="00256A14" w:rsidRDefault="00256A14" w:rsidP="00347C7D">
            <w:pPr>
              <w:spacing w:line="276" w:lineRule="auto"/>
              <w:jc w:val="center"/>
              <w:rPr>
                <w:color w:val="000000"/>
              </w:rPr>
            </w:pPr>
            <w:r>
              <w:rPr>
                <w:color w:val="000000"/>
              </w:rPr>
              <w:t>18 686</w:t>
            </w:r>
          </w:p>
        </w:tc>
        <w:tc>
          <w:tcPr>
            <w:tcW w:w="2949" w:type="dxa"/>
            <w:shd w:val="clear" w:color="auto" w:fill="auto"/>
            <w:vAlign w:val="center"/>
          </w:tcPr>
          <w:p w14:paraId="236E42F6" w14:textId="77777777" w:rsidR="00256A14" w:rsidRDefault="00256A14" w:rsidP="00347C7D">
            <w:pPr>
              <w:spacing w:line="276" w:lineRule="auto"/>
              <w:jc w:val="center"/>
              <w:rPr>
                <w:color w:val="000000"/>
              </w:rPr>
            </w:pPr>
            <w:r>
              <w:rPr>
                <w:color w:val="000000"/>
              </w:rPr>
              <w:t>1 069</w:t>
            </w:r>
          </w:p>
        </w:tc>
      </w:tr>
      <w:tr w:rsidR="00256A14" w14:paraId="7BF93C48" w14:textId="77777777" w:rsidTr="00347C7D">
        <w:trPr>
          <w:trHeight w:val="276"/>
        </w:trPr>
        <w:tc>
          <w:tcPr>
            <w:tcW w:w="3250" w:type="dxa"/>
            <w:shd w:val="clear" w:color="auto" w:fill="auto"/>
            <w:vAlign w:val="bottom"/>
          </w:tcPr>
          <w:p w14:paraId="4F80DF21" w14:textId="77777777" w:rsidR="00256A14" w:rsidRDefault="00256A14" w:rsidP="00347C7D">
            <w:pPr>
              <w:spacing w:line="276" w:lineRule="auto"/>
              <w:rPr>
                <w:color w:val="000000"/>
              </w:rPr>
            </w:pPr>
            <w:r>
              <w:rPr>
                <w:color w:val="000000"/>
              </w:rPr>
              <w:t>Benito Juárez</w:t>
            </w:r>
          </w:p>
        </w:tc>
        <w:tc>
          <w:tcPr>
            <w:tcW w:w="1831" w:type="dxa"/>
            <w:shd w:val="clear" w:color="auto" w:fill="auto"/>
            <w:vAlign w:val="center"/>
          </w:tcPr>
          <w:p w14:paraId="1DFCD666" w14:textId="77777777" w:rsidR="00256A14" w:rsidRDefault="00256A14" w:rsidP="00347C7D">
            <w:pPr>
              <w:spacing w:line="276" w:lineRule="auto"/>
              <w:jc w:val="center"/>
              <w:rPr>
                <w:color w:val="000000"/>
              </w:rPr>
            </w:pPr>
            <w:r>
              <w:rPr>
                <w:color w:val="000000"/>
              </w:rPr>
              <w:t>6 211</w:t>
            </w:r>
          </w:p>
        </w:tc>
        <w:tc>
          <w:tcPr>
            <w:tcW w:w="2949" w:type="dxa"/>
            <w:shd w:val="clear" w:color="auto" w:fill="auto"/>
            <w:vAlign w:val="center"/>
          </w:tcPr>
          <w:p w14:paraId="07B9BFA1" w14:textId="77777777" w:rsidR="00256A14" w:rsidRDefault="00256A14" w:rsidP="00347C7D">
            <w:pPr>
              <w:spacing w:line="276" w:lineRule="auto"/>
              <w:jc w:val="center"/>
              <w:rPr>
                <w:color w:val="000000"/>
              </w:rPr>
            </w:pPr>
            <w:r>
              <w:rPr>
                <w:color w:val="000000"/>
              </w:rPr>
              <w:t>332</w:t>
            </w:r>
          </w:p>
        </w:tc>
      </w:tr>
      <w:tr w:rsidR="00256A14" w14:paraId="6329B470" w14:textId="77777777" w:rsidTr="00347C7D">
        <w:trPr>
          <w:trHeight w:val="253"/>
        </w:trPr>
        <w:tc>
          <w:tcPr>
            <w:tcW w:w="3250" w:type="dxa"/>
            <w:shd w:val="clear" w:color="auto" w:fill="auto"/>
            <w:vAlign w:val="bottom"/>
          </w:tcPr>
          <w:p w14:paraId="238A8A39" w14:textId="77777777" w:rsidR="00256A14" w:rsidRDefault="00256A14" w:rsidP="00347C7D">
            <w:pPr>
              <w:spacing w:line="276" w:lineRule="auto"/>
              <w:rPr>
                <w:color w:val="000000"/>
              </w:rPr>
            </w:pPr>
            <w:proofErr w:type="spellStart"/>
            <w:r>
              <w:rPr>
                <w:color w:val="000000"/>
              </w:rPr>
              <w:t>Tzompantepec</w:t>
            </w:r>
            <w:proofErr w:type="spellEnd"/>
          </w:p>
        </w:tc>
        <w:tc>
          <w:tcPr>
            <w:tcW w:w="1831" w:type="dxa"/>
            <w:shd w:val="clear" w:color="auto" w:fill="auto"/>
            <w:vAlign w:val="center"/>
          </w:tcPr>
          <w:p w14:paraId="14E56E1F" w14:textId="77777777" w:rsidR="00256A14" w:rsidRDefault="00256A14" w:rsidP="00347C7D">
            <w:pPr>
              <w:spacing w:line="276" w:lineRule="auto"/>
              <w:jc w:val="center"/>
              <w:rPr>
                <w:color w:val="000000"/>
              </w:rPr>
            </w:pPr>
            <w:r>
              <w:rPr>
                <w:color w:val="000000"/>
              </w:rPr>
              <w:t>18 006</w:t>
            </w:r>
          </w:p>
        </w:tc>
        <w:tc>
          <w:tcPr>
            <w:tcW w:w="2949" w:type="dxa"/>
            <w:shd w:val="clear" w:color="auto" w:fill="auto"/>
            <w:vAlign w:val="center"/>
          </w:tcPr>
          <w:p w14:paraId="40BE64B1" w14:textId="77777777" w:rsidR="00256A14" w:rsidRDefault="00256A14" w:rsidP="00347C7D">
            <w:pPr>
              <w:spacing w:line="276" w:lineRule="auto"/>
              <w:jc w:val="center"/>
              <w:rPr>
                <w:color w:val="000000"/>
              </w:rPr>
            </w:pPr>
            <w:r>
              <w:rPr>
                <w:color w:val="000000"/>
              </w:rPr>
              <w:t>951</w:t>
            </w:r>
          </w:p>
        </w:tc>
      </w:tr>
      <w:tr w:rsidR="00256A14" w14:paraId="6DDE3990" w14:textId="77777777" w:rsidTr="00347C7D">
        <w:trPr>
          <w:trHeight w:val="229"/>
        </w:trPr>
        <w:tc>
          <w:tcPr>
            <w:tcW w:w="3250" w:type="dxa"/>
            <w:shd w:val="clear" w:color="auto" w:fill="auto"/>
            <w:vAlign w:val="bottom"/>
          </w:tcPr>
          <w:p w14:paraId="51FC1A3B" w14:textId="77777777" w:rsidR="00256A14" w:rsidRDefault="00256A14" w:rsidP="00347C7D">
            <w:pPr>
              <w:spacing w:line="276" w:lineRule="auto"/>
              <w:rPr>
                <w:color w:val="000000"/>
              </w:rPr>
            </w:pPr>
            <w:r>
              <w:rPr>
                <w:color w:val="000000"/>
              </w:rPr>
              <w:t>Tlaxco</w:t>
            </w:r>
          </w:p>
        </w:tc>
        <w:tc>
          <w:tcPr>
            <w:tcW w:w="1831" w:type="dxa"/>
            <w:shd w:val="clear" w:color="auto" w:fill="auto"/>
            <w:vAlign w:val="center"/>
          </w:tcPr>
          <w:p w14:paraId="4F8738B4" w14:textId="77777777" w:rsidR="00256A14" w:rsidRDefault="00256A14" w:rsidP="00347C7D">
            <w:pPr>
              <w:spacing w:line="276" w:lineRule="auto"/>
              <w:jc w:val="center"/>
              <w:rPr>
                <w:color w:val="000000"/>
              </w:rPr>
            </w:pPr>
            <w:r>
              <w:rPr>
                <w:color w:val="000000"/>
              </w:rPr>
              <w:t>45 438</w:t>
            </w:r>
          </w:p>
        </w:tc>
        <w:tc>
          <w:tcPr>
            <w:tcW w:w="2949" w:type="dxa"/>
            <w:shd w:val="clear" w:color="auto" w:fill="auto"/>
            <w:vAlign w:val="center"/>
          </w:tcPr>
          <w:p w14:paraId="1197211E" w14:textId="77777777" w:rsidR="00256A14" w:rsidRDefault="00256A14" w:rsidP="00347C7D">
            <w:pPr>
              <w:spacing w:line="276" w:lineRule="auto"/>
              <w:jc w:val="center"/>
              <w:rPr>
                <w:color w:val="000000"/>
              </w:rPr>
            </w:pPr>
            <w:r>
              <w:rPr>
                <w:color w:val="000000"/>
              </w:rPr>
              <w:t>2 374</w:t>
            </w:r>
          </w:p>
        </w:tc>
      </w:tr>
      <w:tr w:rsidR="00256A14" w14:paraId="35C7E594" w14:textId="77777777" w:rsidTr="00347C7D">
        <w:trPr>
          <w:trHeight w:val="213"/>
        </w:trPr>
        <w:tc>
          <w:tcPr>
            <w:tcW w:w="3250" w:type="dxa"/>
            <w:shd w:val="clear" w:color="auto" w:fill="auto"/>
            <w:vAlign w:val="bottom"/>
          </w:tcPr>
          <w:p w14:paraId="015335F6" w14:textId="77777777" w:rsidR="00256A14" w:rsidRDefault="00256A14" w:rsidP="00347C7D">
            <w:pPr>
              <w:spacing w:line="276" w:lineRule="auto"/>
              <w:rPr>
                <w:color w:val="000000"/>
              </w:rPr>
            </w:pPr>
            <w:r>
              <w:rPr>
                <w:color w:val="000000"/>
              </w:rPr>
              <w:t xml:space="preserve">Santa Cruz Tlaxcala </w:t>
            </w:r>
          </w:p>
        </w:tc>
        <w:tc>
          <w:tcPr>
            <w:tcW w:w="1831" w:type="dxa"/>
            <w:shd w:val="clear" w:color="auto" w:fill="auto"/>
            <w:vAlign w:val="center"/>
          </w:tcPr>
          <w:p w14:paraId="7049E087" w14:textId="77777777" w:rsidR="00256A14" w:rsidRDefault="00256A14" w:rsidP="00347C7D">
            <w:pPr>
              <w:spacing w:line="276" w:lineRule="auto"/>
              <w:jc w:val="center"/>
              <w:rPr>
                <w:color w:val="000000"/>
              </w:rPr>
            </w:pPr>
            <w:r>
              <w:rPr>
                <w:color w:val="000000"/>
              </w:rPr>
              <w:t>24 116</w:t>
            </w:r>
          </w:p>
        </w:tc>
        <w:tc>
          <w:tcPr>
            <w:tcW w:w="2949" w:type="dxa"/>
            <w:shd w:val="clear" w:color="auto" w:fill="auto"/>
            <w:vAlign w:val="center"/>
          </w:tcPr>
          <w:p w14:paraId="5D3783CB" w14:textId="77777777" w:rsidR="00256A14" w:rsidRDefault="00256A14" w:rsidP="00347C7D">
            <w:pPr>
              <w:spacing w:line="276" w:lineRule="auto"/>
              <w:jc w:val="center"/>
              <w:rPr>
                <w:color w:val="000000"/>
              </w:rPr>
            </w:pPr>
            <w:r>
              <w:rPr>
                <w:color w:val="000000"/>
              </w:rPr>
              <w:t>1 198</w:t>
            </w:r>
          </w:p>
        </w:tc>
      </w:tr>
      <w:tr w:rsidR="00256A14" w14:paraId="7B64B36F" w14:textId="77777777" w:rsidTr="00347C7D">
        <w:trPr>
          <w:trHeight w:val="276"/>
        </w:trPr>
        <w:tc>
          <w:tcPr>
            <w:tcW w:w="3250" w:type="dxa"/>
            <w:shd w:val="clear" w:color="auto" w:fill="auto"/>
            <w:vAlign w:val="bottom"/>
          </w:tcPr>
          <w:p w14:paraId="50BF28A5" w14:textId="77777777" w:rsidR="00256A14" w:rsidRDefault="00256A14" w:rsidP="00347C7D">
            <w:pPr>
              <w:spacing w:line="276" w:lineRule="auto"/>
              <w:rPr>
                <w:color w:val="000000"/>
              </w:rPr>
            </w:pPr>
            <w:proofErr w:type="spellStart"/>
            <w:r>
              <w:rPr>
                <w:color w:val="000000"/>
              </w:rPr>
              <w:t>Tocatlán</w:t>
            </w:r>
            <w:proofErr w:type="spellEnd"/>
            <w:r>
              <w:rPr>
                <w:color w:val="000000"/>
              </w:rPr>
              <w:t xml:space="preserve"> </w:t>
            </w:r>
          </w:p>
        </w:tc>
        <w:tc>
          <w:tcPr>
            <w:tcW w:w="1831" w:type="dxa"/>
            <w:shd w:val="clear" w:color="auto" w:fill="auto"/>
            <w:vAlign w:val="center"/>
          </w:tcPr>
          <w:p w14:paraId="50871F87" w14:textId="77777777" w:rsidR="00256A14" w:rsidRDefault="00256A14" w:rsidP="00347C7D">
            <w:pPr>
              <w:spacing w:line="276" w:lineRule="auto"/>
              <w:jc w:val="center"/>
              <w:rPr>
                <w:color w:val="000000"/>
              </w:rPr>
            </w:pPr>
            <w:r>
              <w:rPr>
                <w:color w:val="000000"/>
              </w:rPr>
              <w:t>6 294</w:t>
            </w:r>
          </w:p>
        </w:tc>
        <w:tc>
          <w:tcPr>
            <w:tcW w:w="2949" w:type="dxa"/>
            <w:shd w:val="clear" w:color="auto" w:fill="auto"/>
            <w:vAlign w:val="center"/>
          </w:tcPr>
          <w:p w14:paraId="6AD152DC" w14:textId="77777777" w:rsidR="00256A14" w:rsidRDefault="00256A14" w:rsidP="00347C7D">
            <w:pPr>
              <w:spacing w:line="276" w:lineRule="auto"/>
              <w:jc w:val="center"/>
              <w:rPr>
                <w:color w:val="000000"/>
              </w:rPr>
            </w:pPr>
            <w:r>
              <w:rPr>
                <w:color w:val="000000"/>
              </w:rPr>
              <w:t>300</w:t>
            </w:r>
          </w:p>
        </w:tc>
      </w:tr>
      <w:tr w:rsidR="00256A14" w14:paraId="1A1F8099" w14:textId="77777777" w:rsidTr="00347C7D">
        <w:trPr>
          <w:trHeight w:val="276"/>
        </w:trPr>
        <w:tc>
          <w:tcPr>
            <w:tcW w:w="3250" w:type="dxa"/>
            <w:shd w:val="clear" w:color="auto" w:fill="auto"/>
            <w:vAlign w:val="bottom"/>
          </w:tcPr>
          <w:p w14:paraId="6144B0B8" w14:textId="77777777" w:rsidR="00256A14" w:rsidRDefault="00256A14" w:rsidP="00347C7D">
            <w:pPr>
              <w:spacing w:line="276" w:lineRule="auto"/>
              <w:rPr>
                <w:color w:val="000000"/>
              </w:rPr>
            </w:pPr>
            <w:r>
              <w:rPr>
                <w:color w:val="000000"/>
              </w:rPr>
              <w:t>Apizaco</w:t>
            </w:r>
          </w:p>
        </w:tc>
        <w:tc>
          <w:tcPr>
            <w:tcW w:w="1831" w:type="dxa"/>
            <w:shd w:val="clear" w:color="auto" w:fill="auto"/>
            <w:vAlign w:val="center"/>
          </w:tcPr>
          <w:p w14:paraId="233C6560" w14:textId="77777777" w:rsidR="00256A14" w:rsidRDefault="00256A14" w:rsidP="00347C7D">
            <w:pPr>
              <w:spacing w:line="276" w:lineRule="auto"/>
              <w:jc w:val="center"/>
              <w:rPr>
                <w:color w:val="000000"/>
              </w:rPr>
            </w:pPr>
            <w:r>
              <w:rPr>
                <w:color w:val="000000"/>
              </w:rPr>
              <w:t>80 725</w:t>
            </w:r>
          </w:p>
        </w:tc>
        <w:tc>
          <w:tcPr>
            <w:tcW w:w="2949" w:type="dxa"/>
            <w:shd w:val="clear" w:color="auto" w:fill="auto"/>
            <w:vAlign w:val="center"/>
          </w:tcPr>
          <w:p w14:paraId="5F09E83E" w14:textId="77777777" w:rsidR="00256A14" w:rsidRDefault="00256A14" w:rsidP="00347C7D">
            <w:pPr>
              <w:spacing w:line="276" w:lineRule="auto"/>
              <w:jc w:val="center"/>
              <w:rPr>
                <w:color w:val="000000"/>
              </w:rPr>
            </w:pPr>
            <w:r>
              <w:rPr>
                <w:color w:val="000000"/>
              </w:rPr>
              <w:t>3 834</w:t>
            </w:r>
          </w:p>
        </w:tc>
      </w:tr>
      <w:tr w:rsidR="00256A14" w14:paraId="08585742" w14:textId="77777777" w:rsidTr="00347C7D">
        <w:trPr>
          <w:trHeight w:val="276"/>
        </w:trPr>
        <w:tc>
          <w:tcPr>
            <w:tcW w:w="3250" w:type="dxa"/>
            <w:shd w:val="clear" w:color="auto" w:fill="auto"/>
            <w:vAlign w:val="bottom"/>
          </w:tcPr>
          <w:p w14:paraId="45951A8A" w14:textId="77777777" w:rsidR="00256A14" w:rsidRDefault="00256A14" w:rsidP="00347C7D">
            <w:pPr>
              <w:spacing w:line="276" w:lineRule="auto"/>
              <w:rPr>
                <w:color w:val="000000"/>
              </w:rPr>
            </w:pPr>
            <w:r>
              <w:rPr>
                <w:color w:val="000000"/>
              </w:rPr>
              <w:t>Calpulalpan</w:t>
            </w:r>
          </w:p>
        </w:tc>
        <w:tc>
          <w:tcPr>
            <w:tcW w:w="1831" w:type="dxa"/>
            <w:shd w:val="clear" w:color="auto" w:fill="auto"/>
            <w:vAlign w:val="center"/>
          </w:tcPr>
          <w:p w14:paraId="0427F960" w14:textId="77777777" w:rsidR="00256A14" w:rsidRDefault="00256A14" w:rsidP="00347C7D">
            <w:pPr>
              <w:spacing w:line="276" w:lineRule="auto"/>
              <w:jc w:val="center"/>
              <w:rPr>
                <w:color w:val="000000"/>
              </w:rPr>
            </w:pPr>
            <w:r>
              <w:rPr>
                <w:color w:val="000000"/>
              </w:rPr>
              <w:t>51 172</w:t>
            </w:r>
          </w:p>
        </w:tc>
        <w:tc>
          <w:tcPr>
            <w:tcW w:w="2949" w:type="dxa"/>
            <w:shd w:val="clear" w:color="auto" w:fill="auto"/>
            <w:vAlign w:val="center"/>
          </w:tcPr>
          <w:p w14:paraId="0C96982B" w14:textId="77777777" w:rsidR="00256A14" w:rsidRDefault="00256A14" w:rsidP="00347C7D">
            <w:pPr>
              <w:spacing w:line="276" w:lineRule="auto"/>
              <w:jc w:val="center"/>
              <w:rPr>
                <w:color w:val="000000"/>
              </w:rPr>
            </w:pPr>
            <w:r>
              <w:rPr>
                <w:color w:val="000000"/>
              </w:rPr>
              <w:t>2412</w:t>
            </w:r>
          </w:p>
        </w:tc>
      </w:tr>
      <w:tr w:rsidR="00256A14" w14:paraId="008BC07B" w14:textId="77777777" w:rsidTr="00347C7D">
        <w:trPr>
          <w:trHeight w:val="197"/>
        </w:trPr>
        <w:tc>
          <w:tcPr>
            <w:tcW w:w="3250" w:type="dxa"/>
            <w:shd w:val="clear" w:color="auto" w:fill="auto"/>
            <w:vAlign w:val="bottom"/>
          </w:tcPr>
          <w:p w14:paraId="401823D7" w14:textId="77777777" w:rsidR="00256A14" w:rsidRDefault="00256A14" w:rsidP="00347C7D">
            <w:pPr>
              <w:spacing w:line="276" w:lineRule="auto"/>
              <w:rPr>
                <w:color w:val="000000"/>
              </w:rPr>
            </w:pPr>
            <w:proofErr w:type="spellStart"/>
            <w:r>
              <w:rPr>
                <w:color w:val="000000"/>
              </w:rPr>
              <w:t>Xicohtzinco</w:t>
            </w:r>
            <w:proofErr w:type="spellEnd"/>
          </w:p>
        </w:tc>
        <w:tc>
          <w:tcPr>
            <w:tcW w:w="1831" w:type="dxa"/>
            <w:shd w:val="clear" w:color="auto" w:fill="auto"/>
            <w:vAlign w:val="center"/>
          </w:tcPr>
          <w:p w14:paraId="7923D707" w14:textId="77777777" w:rsidR="00256A14" w:rsidRDefault="00256A14" w:rsidP="00347C7D">
            <w:pPr>
              <w:spacing w:line="276" w:lineRule="auto"/>
              <w:jc w:val="center"/>
              <w:rPr>
                <w:color w:val="000000"/>
              </w:rPr>
            </w:pPr>
            <w:r>
              <w:rPr>
                <w:color w:val="000000"/>
              </w:rPr>
              <w:t>14 197</w:t>
            </w:r>
          </w:p>
        </w:tc>
        <w:tc>
          <w:tcPr>
            <w:tcW w:w="2949" w:type="dxa"/>
            <w:shd w:val="clear" w:color="auto" w:fill="auto"/>
            <w:vAlign w:val="center"/>
          </w:tcPr>
          <w:p w14:paraId="6EFD2545" w14:textId="77777777" w:rsidR="00256A14" w:rsidRDefault="00256A14" w:rsidP="00347C7D">
            <w:pPr>
              <w:spacing w:line="276" w:lineRule="auto"/>
              <w:jc w:val="center"/>
              <w:rPr>
                <w:color w:val="000000"/>
              </w:rPr>
            </w:pPr>
            <w:r>
              <w:rPr>
                <w:color w:val="000000"/>
              </w:rPr>
              <w:t>665</w:t>
            </w:r>
          </w:p>
        </w:tc>
      </w:tr>
      <w:tr w:rsidR="00256A14" w14:paraId="46D4A01E" w14:textId="77777777" w:rsidTr="00347C7D">
        <w:trPr>
          <w:trHeight w:val="299"/>
        </w:trPr>
        <w:tc>
          <w:tcPr>
            <w:tcW w:w="3250" w:type="dxa"/>
            <w:shd w:val="clear" w:color="auto" w:fill="auto"/>
            <w:vAlign w:val="bottom"/>
          </w:tcPr>
          <w:p w14:paraId="0C63DE44" w14:textId="77777777" w:rsidR="00256A14" w:rsidRDefault="00256A14" w:rsidP="00347C7D">
            <w:pPr>
              <w:spacing w:line="276" w:lineRule="auto"/>
              <w:rPr>
                <w:color w:val="000000"/>
              </w:rPr>
            </w:pPr>
            <w:r>
              <w:rPr>
                <w:color w:val="000000"/>
              </w:rPr>
              <w:t>Huamantla</w:t>
            </w:r>
          </w:p>
        </w:tc>
        <w:tc>
          <w:tcPr>
            <w:tcW w:w="1831" w:type="dxa"/>
            <w:shd w:val="clear" w:color="auto" w:fill="auto"/>
            <w:vAlign w:val="center"/>
          </w:tcPr>
          <w:p w14:paraId="6E52974A" w14:textId="77777777" w:rsidR="00256A14" w:rsidRDefault="00256A14" w:rsidP="00347C7D">
            <w:pPr>
              <w:spacing w:line="276" w:lineRule="auto"/>
              <w:jc w:val="center"/>
              <w:rPr>
                <w:color w:val="000000"/>
              </w:rPr>
            </w:pPr>
            <w:r>
              <w:rPr>
                <w:color w:val="000000"/>
              </w:rPr>
              <w:t>98 764</w:t>
            </w:r>
          </w:p>
        </w:tc>
        <w:tc>
          <w:tcPr>
            <w:tcW w:w="2949" w:type="dxa"/>
            <w:shd w:val="clear" w:color="auto" w:fill="auto"/>
            <w:vAlign w:val="center"/>
          </w:tcPr>
          <w:p w14:paraId="7182ED40" w14:textId="77777777" w:rsidR="00256A14" w:rsidRDefault="00256A14" w:rsidP="00347C7D">
            <w:pPr>
              <w:spacing w:line="276" w:lineRule="auto"/>
              <w:jc w:val="center"/>
              <w:rPr>
                <w:color w:val="000000"/>
              </w:rPr>
            </w:pPr>
            <w:r>
              <w:rPr>
                <w:color w:val="000000"/>
              </w:rPr>
              <w:t>4 545</w:t>
            </w:r>
          </w:p>
        </w:tc>
      </w:tr>
      <w:tr w:rsidR="00256A14" w14:paraId="0DCBF33E" w14:textId="77777777" w:rsidTr="00347C7D">
        <w:trPr>
          <w:trHeight w:val="267"/>
        </w:trPr>
        <w:tc>
          <w:tcPr>
            <w:tcW w:w="3250" w:type="dxa"/>
            <w:shd w:val="clear" w:color="auto" w:fill="auto"/>
            <w:vAlign w:val="bottom"/>
          </w:tcPr>
          <w:p w14:paraId="660F8014" w14:textId="77777777" w:rsidR="00256A14" w:rsidRDefault="00256A14" w:rsidP="00347C7D">
            <w:pPr>
              <w:spacing w:line="276" w:lineRule="auto"/>
              <w:rPr>
                <w:color w:val="000000"/>
              </w:rPr>
            </w:pPr>
            <w:r>
              <w:rPr>
                <w:color w:val="000000"/>
              </w:rPr>
              <w:t>Ixtenco</w:t>
            </w:r>
          </w:p>
        </w:tc>
        <w:tc>
          <w:tcPr>
            <w:tcW w:w="1831" w:type="dxa"/>
            <w:shd w:val="clear" w:color="auto" w:fill="auto"/>
            <w:vAlign w:val="center"/>
          </w:tcPr>
          <w:p w14:paraId="7BB16FA8" w14:textId="77777777" w:rsidR="00256A14" w:rsidRDefault="00256A14" w:rsidP="00347C7D">
            <w:pPr>
              <w:spacing w:line="276" w:lineRule="auto"/>
              <w:jc w:val="center"/>
              <w:rPr>
                <w:color w:val="000000"/>
              </w:rPr>
            </w:pPr>
            <w:r>
              <w:rPr>
                <w:color w:val="000000"/>
              </w:rPr>
              <w:t>7 504</w:t>
            </w:r>
          </w:p>
        </w:tc>
        <w:tc>
          <w:tcPr>
            <w:tcW w:w="2949" w:type="dxa"/>
            <w:shd w:val="clear" w:color="auto" w:fill="auto"/>
            <w:vAlign w:val="center"/>
          </w:tcPr>
          <w:p w14:paraId="61156B8D" w14:textId="77777777" w:rsidR="00256A14" w:rsidRDefault="00256A14" w:rsidP="00347C7D">
            <w:pPr>
              <w:spacing w:line="276" w:lineRule="auto"/>
              <w:jc w:val="center"/>
              <w:rPr>
                <w:color w:val="000000"/>
              </w:rPr>
            </w:pPr>
            <w:r>
              <w:rPr>
                <w:color w:val="000000"/>
              </w:rPr>
              <w:t>344</w:t>
            </w:r>
          </w:p>
        </w:tc>
      </w:tr>
      <w:tr w:rsidR="00256A14" w14:paraId="659871BE" w14:textId="77777777" w:rsidTr="00347C7D">
        <w:trPr>
          <w:trHeight w:val="276"/>
        </w:trPr>
        <w:tc>
          <w:tcPr>
            <w:tcW w:w="3250" w:type="dxa"/>
            <w:shd w:val="clear" w:color="auto" w:fill="auto"/>
            <w:vAlign w:val="bottom"/>
          </w:tcPr>
          <w:p w14:paraId="643F3E07" w14:textId="77777777" w:rsidR="00256A14" w:rsidRDefault="00256A14" w:rsidP="00347C7D">
            <w:pPr>
              <w:spacing w:line="276" w:lineRule="auto"/>
              <w:rPr>
                <w:color w:val="000000"/>
              </w:rPr>
            </w:pPr>
            <w:r>
              <w:rPr>
                <w:color w:val="000000"/>
              </w:rPr>
              <w:t xml:space="preserve">Contla de Juan Cuamatzi </w:t>
            </w:r>
          </w:p>
        </w:tc>
        <w:tc>
          <w:tcPr>
            <w:tcW w:w="1831" w:type="dxa"/>
            <w:shd w:val="clear" w:color="auto" w:fill="auto"/>
            <w:vAlign w:val="center"/>
          </w:tcPr>
          <w:p w14:paraId="693B8EB2" w14:textId="77777777" w:rsidR="00256A14" w:rsidRDefault="00256A14" w:rsidP="00347C7D">
            <w:pPr>
              <w:spacing w:line="276" w:lineRule="auto"/>
              <w:jc w:val="center"/>
              <w:rPr>
                <w:color w:val="000000"/>
              </w:rPr>
            </w:pPr>
            <w:r>
              <w:rPr>
                <w:color w:val="000000"/>
              </w:rPr>
              <w:t>38 579</w:t>
            </w:r>
          </w:p>
        </w:tc>
        <w:tc>
          <w:tcPr>
            <w:tcW w:w="2949" w:type="dxa"/>
            <w:shd w:val="clear" w:color="auto" w:fill="auto"/>
            <w:vAlign w:val="center"/>
          </w:tcPr>
          <w:p w14:paraId="2CDE420B" w14:textId="77777777" w:rsidR="00256A14" w:rsidRDefault="00256A14" w:rsidP="00347C7D">
            <w:pPr>
              <w:spacing w:line="276" w:lineRule="auto"/>
              <w:jc w:val="center"/>
              <w:rPr>
                <w:color w:val="000000"/>
              </w:rPr>
            </w:pPr>
            <w:r>
              <w:rPr>
                <w:color w:val="000000"/>
              </w:rPr>
              <w:t>1 766</w:t>
            </w:r>
          </w:p>
        </w:tc>
      </w:tr>
      <w:tr w:rsidR="00256A14" w14:paraId="54BA048E" w14:textId="77777777" w:rsidTr="00347C7D">
        <w:trPr>
          <w:trHeight w:val="232"/>
        </w:trPr>
        <w:tc>
          <w:tcPr>
            <w:tcW w:w="3250" w:type="dxa"/>
            <w:shd w:val="clear" w:color="auto" w:fill="auto"/>
            <w:vAlign w:val="bottom"/>
          </w:tcPr>
          <w:p w14:paraId="24506662" w14:textId="77777777" w:rsidR="00256A14" w:rsidRDefault="00256A14" w:rsidP="00347C7D">
            <w:pPr>
              <w:spacing w:line="276" w:lineRule="auto"/>
              <w:rPr>
                <w:color w:val="000000"/>
              </w:rPr>
            </w:pPr>
            <w:r>
              <w:rPr>
                <w:color w:val="000000"/>
              </w:rPr>
              <w:t>Xaltocan</w:t>
            </w:r>
          </w:p>
        </w:tc>
        <w:tc>
          <w:tcPr>
            <w:tcW w:w="1831" w:type="dxa"/>
            <w:shd w:val="clear" w:color="auto" w:fill="auto"/>
            <w:vAlign w:val="center"/>
          </w:tcPr>
          <w:p w14:paraId="3B7487B5" w14:textId="77777777" w:rsidR="00256A14" w:rsidRDefault="00256A14" w:rsidP="00347C7D">
            <w:pPr>
              <w:spacing w:line="276" w:lineRule="auto"/>
              <w:jc w:val="center"/>
              <w:rPr>
                <w:color w:val="000000"/>
              </w:rPr>
            </w:pPr>
            <w:r>
              <w:rPr>
                <w:color w:val="000000"/>
              </w:rPr>
              <w:t>10 601</w:t>
            </w:r>
          </w:p>
        </w:tc>
        <w:tc>
          <w:tcPr>
            <w:tcW w:w="2949" w:type="dxa"/>
            <w:shd w:val="clear" w:color="auto" w:fill="auto"/>
            <w:vAlign w:val="center"/>
          </w:tcPr>
          <w:p w14:paraId="0086F6E3" w14:textId="77777777" w:rsidR="00256A14" w:rsidRDefault="00256A14" w:rsidP="00347C7D">
            <w:pPr>
              <w:spacing w:line="276" w:lineRule="auto"/>
              <w:jc w:val="center"/>
              <w:rPr>
                <w:color w:val="000000"/>
              </w:rPr>
            </w:pPr>
            <w:r>
              <w:rPr>
                <w:color w:val="000000"/>
              </w:rPr>
              <w:t>480</w:t>
            </w:r>
          </w:p>
        </w:tc>
      </w:tr>
      <w:tr w:rsidR="00256A14" w14:paraId="600C0ADB" w14:textId="77777777" w:rsidTr="00347C7D">
        <w:trPr>
          <w:trHeight w:val="276"/>
        </w:trPr>
        <w:tc>
          <w:tcPr>
            <w:tcW w:w="3250" w:type="dxa"/>
            <w:shd w:val="clear" w:color="auto" w:fill="auto"/>
            <w:vAlign w:val="bottom"/>
          </w:tcPr>
          <w:p w14:paraId="7F4DAE39" w14:textId="77777777" w:rsidR="00256A14" w:rsidRDefault="00256A14" w:rsidP="00347C7D">
            <w:pPr>
              <w:spacing w:line="276" w:lineRule="auto"/>
              <w:rPr>
                <w:color w:val="000000"/>
              </w:rPr>
            </w:pPr>
            <w:r>
              <w:rPr>
                <w:color w:val="000000"/>
              </w:rPr>
              <w:t xml:space="preserve">San José Teacalco </w:t>
            </w:r>
          </w:p>
        </w:tc>
        <w:tc>
          <w:tcPr>
            <w:tcW w:w="1831" w:type="dxa"/>
            <w:shd w:val="clear" w:color="auto" w:fill="auto"/>
            <w:vAlign w:val="center"/>
          </w:tcPr>
          <w:p w14:paraId="6221C8ED" w14:textId="77777777" w:rsidR="00256A14" w:rsidRDefault="00256A14" w:rsidP="00347C7D">
            <w:pPr>
              <w:spacing w:line="276" w:lineRule="auto"/>
              <w:jc w:val="center"/>
              <w:rPr>
                <w:color w:val="000000"/>
              </w:rPr>
            </w:pPr>
            <w:r>
              <w:rPr>
                <w:color w:val="000000"/>
              </w:rPr>
              <w:t>6 436</w:t>
            </w:r>
          </w:p>
        </w:tc>
        <w:tc>
          <w:tcPr>
            <w:tcW w:w="2949" w:type="dxa"/>
            <w:shd w:val="clear" w:color="auto" w:fill="auto"/>
            <w:vAlign w:val="center"/>
          </w:tcPr>
          <w:p w14:paraId="45260EA1" w14:textId="77777777" w:rsidR="00256A14" w:rsidRDefault="00256A14" w:rsidP="00347C7D">
            <w:pPr>
              <w:spacing w:line="276" w:lineRule="auto"/>
              <w:jc w:val="center"/>
              <w:rPr>
                <w:color w:val="000000"/>
              </w:rPr>
            </w:pPr>
            <w:r>
              <w:rPr>
                <w:color w:val="000000"/>
              </w:rPr>
              <w:t>289</w:t>
            </w:r>
          </w:p>
        </w:tc>
      </w:tr>
      <w:tr w:rsidR="00256A14" w14:paraId="15620558" w14:textId="77777777" w:rsidTr="00347C7D">
        <w:trPr>
          <w:trHeight w:val="276"/>
        </w:trPr>
        <w:tc>
          <w:tcPr>
            <w:tcW w:w="3250" w:type="dxa"/>
            <w:shd w:val="clear" w:color="auto" w:fill="auto"/>
            <w:vAlign w:val="bottom"/>
          </w:tcPr>
          <w:p w14:paraId="490961A1" w14:textId="77777777" w:rsidR="00256A14" w:rsidRDefault="00256A14" w:rsidP="00347C7D">
            <w:pPr>
              <w:spacing w:line="276" w:lineRule="auto"/>
              <w:rPr>
                <w:color w:val="000000"/>
              </w:rPr>
            </w:pPr>
            <w:proofErr w:type="spellStart"/>
            <w:r>
              <w:rPr>
                <w:color w:val="000000"/>
              </w:rPr>
              <w:t>Yauhquemehcan</w:t>
            </w:r>
            <w:proofErr w:type="spellEnd"/>
            <w:r>
              <w:rPr>
                <w:color w:val="000000"/>
              </w:rPr>
              <w:t xml:space="preserve"> </w:t>
            </w:r>
          </w:p>
        </w:tc>
        <w:tc>
          <w:tcPr>
            <w:tcW w:w="1831" w:type="dxa"/>
            <w:shd w:val="clear" w:color="auto" w:fill="auto"/>
            <w:vAlign w:val="center"/>
          </w:tcPr>
          <w:p w14:paraId="07F330D0" w14:textId="77777777" w:rsidR="00256A14" w:rsidRDefault="00256A14" w:rsidP="00347C7D">
            <w:pPr>
              <w:spacing w:line="276" w:lineRule="auto"/>
              <w:jc w:val="center"/>
              <w:rPr>
                <w:color w:val="000000"/>
              </w:rPr>
            </w:pPr>
            <w:r>
              <w:rPr>
                <w:color w:val="000000"/>
              </w:rPr>
              <w:t>42 242</w:t>
            </w:r>
          </w:p>
        </w:tc>
        <w:tc>
          <w:tcPr>
            <w:tcW w:w="2949" w:type="dxa"/>
            <w:shd w:val="clear" w:color="auto" w:fill="auto"/>
            <w:vAlign w:val="center"/>
          </w:tcPr>
          <w:p w14:paraId="17A44E71" w14:textId="77777777" w:rsidR="00256A14" w:rsidRDefault="00256A14" w:rsidP="00347C7D">
            <w:pPr>
              <w:spacing w:line="276" w:lineRule="auto"/>
              <w:jc w:val="center"/>
              <w:rPr>
                <w:color w:val="000000"/>
              </w:rPr>
            </w:pPr>
            <w:r>
              <w:rPr>
                <w:color w:val="000000"/>
              </w:rPr>
              <w:t>1 854</w:t>
            </w:r>
          </w:p>
        </w:tc>
      </w:tr>
      <w:tr w:rsidR="00256A14" w14:paraId="6A1E6202" w14:textId="77777777" w:rsidTr="00347C7D">
        <w:trPr>
          <w:trHeight w:val="252"/>
        </w:trPr>
        <w:tc>
          <w:tcPr>
            <w:tcW w:w="3250" w:type="dxa"/>
            <w:shd w:val="clear" w:color="auto" w:fill="auto"/>
            <w:vAlign w:val="bottom"/>
          </w:tcPr>
          <w:p w14:paraId="6C73AE99" w14:textId="77777777" w:rsidR="00256A14" w:rsidRDefault="00256A14" w:rsidP="00347C7D">
            <w:pPr>
              <w:spacing w:line="276" w:lineRule="auto"/>
              <w:rPr>
                <w:color w:val="000000"/>
              </w:rPr>
            </w:pPr>
            <w:r>
              <w:rPr>
                <w:color w:val="000000"/>
              </w:rPr>
              <w:t>Tetla de la Solidaridad</w:t>
            </w:r>
          </w:p>
        </w:tc>
        <w:tc>
          <w:tcPr>
            <w:tcW w:w="1831" w:type="dxa"/>
            <w:shd w:val="clear" w:color="auto" w:fill="auto"/>
            <w:vAlign w:val="center"/>
          </w:tcPr>
          <w:p w14:paraId="2CFE152D" w14:textId="77777777" w:rsidR="00256A14" w:rsidRDefault="00256A14" w:rsidP="00347C7D">
            <w:pPr>
              <w:spacing w:line="276" w:lineRule="auto"/>
              <w:jc w:val="center"/>
              <w:rPr>
                <w:color w:val="000000"/>
              </w:rPr>
            </w:pPr>
            <w:r>
              <w:rPr>
                <w:color w:val="000000"/>
              </w:rPr>
              <w:t>35 284</w:t>
            </w:r>
          </w:p>
        </w:tc>
        <w:tc>
          <w:tcPr>
            <w:tcW w:w="2949" w:type="dxa"/>
            <w:shd w:val="clear" w:color="auto" w:fill="auto"/>
            <w:vAlign w:val="center"/>
          </w:tcPr>
          <w:p w14:paraId="2A7F20E9" w14:textId="77777777" w:rsidR="00256A14" w:rsidRDefault="00256A14" w:rsidP="00347C7D">
            <w:pPr>
              <w:spacing w:line="276" w:lineRule="auto"/>
              <w:jc w:val="center"/>
              <w:rPr>
                <w:color w:val="000000"/>
              </w:rPr>
            </w:pPr>
            <w:r>
              <w:rPr>
                <w:color w:val="000000"/>
              </w:rPr>
              <w:t>1 545</w:t>
            </w:r>
          </w:p>
        </w:tc>
      </w:tr>
      <w:tr w:rsidR="00256A14" w14:paraId="105678C2" w14:textId="77777777" w:rsidTr="00347C7D">
        <w:trPr>
          <w:trHeight w:val="276"/>
        </w:trPr>
        <w:tc>
          <w:tcPr>
            <w:tcW w:w="3250" w:type="dxa"/>
            <w:shd w:val="clear" w:color="auto" w:fill="auto"/>
            <w:vAlign w:val="bottom"/>
          </w:tcPr>
          <w:p w14:paraId="2AA2DEFD" w14:textId="77777777" w:rsidR="00256A14" w:rsidRDefault="00256A14" w:rsidP="00347C7D">
            <w:pPr>
              <w:spacing w:line="276" w:lineRule="auto"/>
              <w:rPr>
                <w:color w:val="000000"/>
              </w:rPr>
            </w:pPr>
            <w:r>
              <w:rPr>
                <w:color w:val="000000"/>
              </w:rPr>
              <w:t xml:space="preserve"> Xaloztoc </w:t>
            </w:r>
          </w:p>
        </w:tc>
        <w:tc>
          <w:tcPr>
            <w:tcW w:w="1831" w:type="dxa"/>
            <w:shd w:val="clear" w:color="auto" w:fill="auto"/>
            <w:vAlign w:val="center"/>
          </w:tcPr>
          <w:p w14:paraId="455157D7" w14:textId="77777777" w:rsidR="00256A14" w:rsidRDefault="00256A14" w:rsidP="00347C7D">
            <w:pPr>
              <w:spacing w:line="276" w:lineRule="auto"/>
              <w:jc w:val="center"/>
              <w:rPr>
                <w:color w:val="000000"/>
              </w:rPr>
            </w:pPr>
            <w:r>
              <w:rPr>
                <w:color w:val="000000"/>
              </w:rPr>
              <w:t>25 607</w:t>
            </w:r>
          </w:p>
        </w:tc>
        <w:tc>
          <w:tcPr>
            <w:tcW w:w="2949" w:type="dxa"/>
            <w:shd w:val="clear" w:color="auto" w:fill="auto"/>
            <w:vAlign w:val="center"/>
          </w:tcPr>
          <w:p w14:paraId="5CA3BB54" w14:textId="77777777" w:rsidR="00256A14" w:rsidRDefault="00256A14" w:rsidP="00347C7D">
            <w:pPr>
              <w:spacing w:line="276" w:lineRule="auto"/>
              <w:jc w:val="center"/>
              <w:rPr>
                <w:color w:val="000000"/>
              </w:rPr>
            </w:pPr>
            <w:r>
              <w:rPr>
                <w:color w:val="000000"/>
              </w:rPr>
              <w:t>1 086</w:t>
            </w:r>
          </w:p>
        </w:tc>
      </w:tr>
      <w:tr w:rsidR="00256A14" w14:paraId="1F12F715" w14:textId="77777777" w:rsidTr="00347C7D">
        <w:trPr>
          <w:trHeight w:val="204"/>
        </w:trPr>
        <w:tc>
          <w:tcPr>
            <w:tcW w:w="3250" w:type="dxa"/>
            <w:shd w:val="clear" w:color="auto" w:fill="auto"/>
            <w:vAlign w:val="bottom"/>
          </w:tcPr>
          <w:p w14:paraId="60636BE3" w14:textId="77777777" w:rsidR="00256A14" w:rsidRDefault="00256A14" w:rsidP="00347C7D">
            <w:pPr>
              <w:spacing w:line="276" w:lineRule="auto"/>
              <w:rPr>
                <w:color w:val="000000"/>
              </w:rPr>
            </w:pPr>
            <w:r>
              <w:rPr>
                <w:color w:val="000000"/>
              </w:rPr>
              <w:t xml:space="preserve"> </w:t>
            </w:r>
            <w:proofErr w:type="spellStart"/>
            <w:r>
              <w:rPr>
                <w:color w:val="000000"/>
              </w:rPr>
              <w:t>Atlangatepec</w:t>
            </w:r>
            <w:proofErr w:type="spellEnd"/>
          </w:p>
        </w:tc>
        <w:tc>
          <w:tcPr>
            <w:tcW w:w="1831" w:type="dxa"/>
            <w:shd w:val="clear" w:color="auto" w:fill="auto"/>
            <w:vAlign w:val="center"/>
          </w:tcPr>
          <w:p w14:paraId="612ED342" w14:textId="77777777" w:rsidR="00256A14" w:rsidRDefault="00256A14" w:rsidP="00347C7D">
            <w:pPr>
              <w:spacing w:line="276" w:lineRule="auto"/>
              <w:jc w:val="center"/>
              <w:rPr>
                <w:color w:val="000000"/>
              </w:rPr>
            </w:pPr>
            <w:r>
              <w:rPr>
                <w:color w:val="000000"/>
              </w:rPr>
              <w:t>7 087</w:t>
            </w:r>
          </w:p>
        </w:tc>
        <w:tc>
          <w:tcPr>
            <w:tcW w:w="2949" w:type="dxa"/>
            <w:shd w:val="clear" w:color="auto" w:fill="auto"/>
            <w:vAlign w:val="center"/>
          </w:tcPr>
          <w:p w14:paraId="5C6B651D" w14:textId="77777777" w:rsidR="00256A14" w:rsidRDefault="00256A14" w:rsidP="00347C7D">
            <w:pPr>
              <w:spacing w:line="276" w:lineRule="auto"/>
              <w:jc w:val="center"/>
              <w:rPr>
                <w:color w:val="000000"/>
              </w:rPr>
            </w:pPr>
            <w:r>
              <w:rPr>
                <w:color w:val="000000"/>
              </w:rPr>
              <w:t>299</w:t>
            </w:r>
          </w:p>
        </w:tc>
      </w:tr>
      <w:tr w:rsidR="00256A14" w14:paraId="0378D233" w14:textId="77777777" w:rsidTr="00347C7D">
        <w:trPr>
          <w:trHeight w:val="276"/>
        </w:trPr>
        <w:tc>
          <w:tcPr>
            <w:tcW w:w="3250" w:type="dxa"/>
            <w:shd w:val="clear" w:color="auto" w:fill="auto"/>
            <w:vAlign w:val="bottom"/>
          </w:tcPr>
          <w:p w14:paraId="359DA989" w14:textId="77777777" w:rsidR="00256A14" w:rsidRDefault="00256A14" w:rsidP="00347C7D">
            <w:pPr>
              <w:spacing w:line="276" w:lineRule="auto"/>
              <w:rPr>
                <w:color w:val="000000"/>
              </w:rPr>
            </w:pPr>
            <w:r>
              <w:rPr>
                <w:color w:val="000000"/>
              </w:rPr>
              <w:t>Apetatitlán de Antonio Carvajal</w:t>
            </w:r>
          </w:p>
        </w:tc>
        <w:tc>
          <w:tcPr>
            <w:tcW w:w="1831" w:type="dxa"/>
            <w:shd w:val="clear" w:color="auto" w:fill="auto"/>
            <w:vAlign w:val="center"/>
          </w:tcPr>
          <w:p w14:paraId="7C7DBC7D" w14:textId="77777777" w:rsidR="00256A14" w:rsidRDefault="00256A14" w:rsidP="00347C7D">
            <w:pPr>
              <w:spacing w:line="276" w:lineRule="auto"/>
              <w:jc w:val="center"/>
              <w:rPr>
                <w:color w:val="000000"/>
              </w:rPr>
            </w:pPr>
            <w:r>
              <w:rPr>
                <w:color w:val="000000"/>
              </w:rPr>
              <w:t>16 003</w:t>
            </w:r>
          </w:p>
        </w:tc>
        <w:tc>
          <w:tcPr>
            <w:tcW w:w="2949" w:type="dxa"/>
            <w:shd w:val="clear" w:color="auto" w:fill="auto"/>
            <w:vAlign w:val="center"/>
          </w:tcPr>
          <w:p w14:paraId="7EB511CD" w14:textId="77777777" w:rsidR="00256A14" w:rsidRDefault="00256A14" w:rsidP="00347C7D">
            <w:pPr>
              <w:spacing w:line="276" w:lineRule="auto"/>
              <w:jc w:val="center"/>
              <w:rPr>
                <w:color w:val="000000"/>
              </w:rPr>
            </w:pPr>
            <w:r>
              <w:rPr>
                <w:color w:val="000000"/>
              </w:rPr>
              <w:t>681</w:t>
            </w:r>
          </w:p>
        </w:tc>
      </w:tr>
      <w:tr w:rsidR="00256A14" w14:paraId="26820034" w14:textId="77777777" w:rsidTr="00347C7D">
        <w:trPr>
          <w:trHeight w:val="184"/>
        </w:trPr>
        <w:tc>
          <w:tcPr>
            <w:tcW w:w="3250" w:type="dxa"/>
            <w:shd w:val="clear" w:color="auto" w:fill="auto"/>
            <w:vAlign w:val="bottom"/>
          </w:tcPr>
          <w:p w14:paraId="4D249138" w14:textId="77777777" w:rsidR="00256A14" w:rsidRDefault="00256A14" w:rsidP="00347C7D">
            <w:pPr>
              <w:spacing w:line="276" w:lineRule="auto"/>
              <w:rPr>
                <w:color w:val="000000"/>
              </w:rPr>
            </w:pPr>
            <w:r>
              <w:rPr>
                <w:color w:val="000000"/>
              </w:rPr>
              <w:t xml:space="preserve">Nativitas </w:t>
            </w:r>
          </w:p>
        </w:tc>
        <w:tc>
          <w:tcPr>
            <w:tcW w:w="1831" w:type="dxa"/>
            <w:shd w:val="clear" w:color="auto" w:fill="auto"/>
            <w:vAlign w:val="center"/>
          </w:tcPr>
          <w:p w14:paraId="0EE3EF02" w14:textId="77777777" w:rsidR="00256A14" w:rsidRDefault="00256A14" w:rsidP="00347C7D">
            <w:pPr>
              <w:spacing w:line="276" w:lineRule="auto"/>
              <w:jc w:val="center"/>
              <w:rPr>
                <w:color w:val="000000"/>
              </w:rPr>
            </w:pPr>
            <w:r>
              <w:rPr>
                <w:color w:val="000000"/>
              </w:rPr>
              <w:t>26 309</w:t>
            </w:r>
          </w:p>
        </w:tc>
        <w:tc>
          <w:tcPr>
            <w:tcW w:w="2949" w:type="dxa"/>
            <w:shd w:val="clear" w:color="auto" w:fill="auto"/>
            <w:vAlign w:val="center"/>
          </w:tcPr>
          <w:p w14:paraId="5954D526" w14:textId="77777777" w:rsidR="00256A14" w:rsidRDefault="00256A14" w:rsidP="00347C7D">
            <w:pPr>
              <w:spacing w:line="276" w:lineRule="auto"/>
              <w:jc w:val="center"/>
              <w:rPr>
                <w:color w:val="000000"/>
              </w:rPr>
            </w:pPr>
            <w:r>
              <w:rPr>
                <w:color w:val="000000"/>
              </w:rPr>
              <w:t>1 104</w:t>
            </w:r>
          </w:p>
        </w:tc>
      </w:tr>
      <w:tr w:rsidR="00256A14" w14:paraId="77B877B6" w14:textId="77777777" w:rsidTr="00347C7D">
        <w:trPr>
          <w:trHeight w:val="173"/>
        </w:trPr>
        <w:tc>
          <w:tcPr>
            <w:tcW w:w="3250" w:type="dxa"/>
            <w:shd w:val="clear" w:color="auto" w:fill="auto"/>
            <w:vAlign w:val="bottom"/>
          </w:tcPr>
          <w:p w14:paraId="644E85DB" w14:textId="77777777" w:rsidR="00256A14" w:rsidRDefault="00256A14" w:rsidP="00347C7D">
            <w:pPr>
              <w:spacing w:line="276" w:lineRule="auto"/>
              <w:rPr>
                <w:color w:val="000000"/>
              </w:rPr>
            </w:pPr>
            <w:r>
              <w:rPr>
                <w:color w:val="000000"/>
              </w:rPr>
              <w:t>Cuapiaxtla</w:t>
            </w:r>
          </w:p>
        </w:tc>
        <w:tc>
          <w:tcPr>
            <w:tcW w:w="1831" w:type="dxa"/>
            <w:shd w:val="clear" w:color="auto" w:fill="auto"/>
            <w:vAlign w:val="center"/>
          </w:tcPr>
          <w:p w14:paraId="337220E4" w14:textId="77777777" w:rsidR="00256A14" w:rsidRDefault="00256A14" w:rsidP="00347C7D">
            <w:pPr>
              <w:spacing w:line="276" w:lineRule="auto"/>
              <w:jc w:val="center"/>
              <w:rPr>
                <w:color w:val="000000"/>
              </w:rPr>
            </w:pPr>
            <w:r>
              <w:rPr>
                <w:color w:val="000000"/>
              </w:rPr>
              <w:t>16 222</w:t>
            </w:r>
          </w:p>
        </w:tc>
        <w:tc>
          <w:tcPr>
            <w:tcW w:w="2949" w:type="dxa"/>
            <w:shd w:val="clear" w:color="auto" w:fill="auto"/>
            <w:vAlign w:val="center"/>
          </w:tcPr>
          <w:p w14:paraId="3C6487BF" w14:textId="77777777" w:rsidR="00256A14" w:rsidRDefault="00256A14" w:rsidP="00347C7D">
            <w:pPr>
              <w:spacing w:line="276" w:lineRule="auto"/>
              <w:jc w:val="center"/>
              <w:rPr>
                <w:color w:val="000000"/>
              </w:rPr>
            </w:pPr>
            <w:r>
              <w:rPr>
                <w:color w:val="000000"/>
              </w:rPr>
              <w:t>677</w:t>
            </w:r>
          </w:p>
        </w:tc>
      </w:tr>
      <w:tr w:rsidR="00256A14" w14:paraId="4AC86330" w14:textId="77777777" w:rsidTr="00347C7D">
        <w:trPr>
          <w:trHeight w:val="291"/>
        </w:trPr>
        <w:tc>
          <w:tcPr>
            <w:tcW w:w="3250" w:type="dxa"/>
            <w:shd w:val="clear" w:color="auto" w:fill="auto"/>
            <w:vAlign w:val="bottom"/>
          </w:tcPr>
          <w:p w14:paraId="7AD56C56" w14:textId="77777777" w:rsidR="00256A14" w:rsidRDefault="00256A14" w:rsidP="00347C7D">
            <w:pPr>
              <w:spacing w:line="276" w:lineRule="auto"/>
              <w:rPr>
                <w:color w:val="000000"/>
              </w:rPr>
            </w:pPr>
            <w:r>
              <w:rPr>
                <w:color w:val="000000"/>
              </w:rPr>
              <w:t>Terrenate</w:t>
            </w:r>
          </w:p>
        </w:tc>
        <w:tc>
          <w:tcPr>
            <w:tcW w:w="1831" w:type="dxa"/>
            <w:shd w:val="clear" w:color="auto" w:fill="auto"/>
            <w:vAlign w:val="center"/>
          </w:tcPr>
          <w:p w14:paraId="68AA1CBF" w14:textId="77777777" w:rsidR="00256A14" w:rsidRDefault="00256A14" w:rsidP="00347C7D">
            <w:pPr>
              <w:spacing w:line="276" w:lineRule="auto"/>
              <w:jc w:val="center"/>
              <w:rPr>
                <w:color w:val="000000"/>
              </w:rPr>
            </w:pPr>
            <w:r>
              <w:rPr>
                <w:color w:val="000000"/>
              </w:rPr>
              <w:t>15 475</w:t>
            </w:r>
          </w:p>
        </w:tc>
        <w:tc>
          <w:tcPr>
            <w:tcW w:w="2949" w:type="dxa"/>
            <w:shd w:val="clear" w:color="auto" w:fill="auto"/>
            <w:vAlign w:val="center"/>
          </w:tcPr>
          <w:p w14:paraId="611DAED1" w14:textId="77777777" w:rsidR="00256A14" w:rsidRDefault="00256A14" w:rsidP="00347C7D">
            <w:pPr>
              <w:spacing w:line="276" w:lineRule="auto"/>
              <w:jc w:val="center"/>
              <w:rPr>
                <w:color w:val="000000"/>
              </w:rPr>
            </w:pPr>
            <w:r>
              <w:rPr>
                <w:color w:val="000000"/>
              </w:rPr>
              <w:t>645</w:t>
            </w:r>
          </w:p>
        </w:tc>
      </w:tr>
      <w:tr w:rsidR="00256A14" w14:paraId="45B1F7CD" w14:textId="77777777" w:rsidTr="00347C7D">
        <w:trPr>
          <w:trHeight w:val="276"/>
        </w:trPr>
        <w:tc>
          <w:tcPr>
            <w:tcW w:w="3250" w:type="dxa"/>
            <w:shd w:val="clear" w:color="auto" w:fill="auto"/>
            <w:vAlign w:val="bottom"/>
          </w:tcPr>
          <w:p w14:paraId="04920B6C" w14:textId="77777777" w:rsidR="00256A14" w:rsidRDefault="00256A14" w:rsidP="00347C7D">
            <w:pPr>
              <w:spacing w:line="276" w:lineRule="auto"/>
              <w:rPr>
                <w:color w:val="000000"/>
              </w:rPr>
            </w:pPr>
            <w:r>
              <w:rPr>
                <w:color w:val="000000"/>
              </w:rPr>
              <w:t xml:space="preserve"> Amaxac de Guerrero</w:t>
            </w:r>
          </w:p>
        </w:tc>
        <w:tc>
          <w:tcPr>
            <w:tcW w:w="1831" w:type="dxa"/>
            <w:shd w:val="clear" w:color="auto" w:fill="auto"/>
            <w:vAlign w:val="center"/>
          </w:tcPr>
          <w:p w14:paraId="71CCDFAF" w14:textId="77777777" w:rsidR="00256A14" w:rsidRDefault="00256A14" w:rsidP="00347C7D">
            <w:pPr>
              <w:spacing w:line="276" w:lineRule="auto"/>
              <w:jc w:val="center"/>
              <w:rPr>
                <w:color w:val="000000"/>
              </w:rPr>
            </w:pPr>
            <w:r>
              <w:rPr>
                <w:color w:val="000000"/>
              </w:rPr>
              <w:t>11 403</w:t>
            </w:r>
          </w:p>
        </w:tc>
        <w:tc>
          <w:tcPr>
            <w:tcW w:w="2949" w:type="dxa"/>
            <w:shd w:val="clear" w:color="auto" w:fill="auto"/>
            <w:vAlign w:val="center"/>
          </w:tcPr>
          <w:p w14:paraId="5BAE3848" w14:textId="77777777" w:rsidR="00256A14" w:rsidRDefault="00256A14" w:rsidP="00347C7D">
            <w:pPr>
              <w:spacing w:line="276" w:lineRule="auto"/>
              <w:jc w:val="center"/>
              <w:rPr>
                <w:color w:val="000000"/>
              </w:rPr>
            </w:pPr>
            <w:r>
              <w:rPr>
                <w:color w:val="000000"/>
              </w:rPr>
              <w:t>473</w:t>
            </w:r>
          </w:p>
        </w:tc>
      </w:tr>
      <w:tr w:rsidR="00256A14" w14:paraId="17378638" w14:textId="77777777" w:rsidTr="00347C7D">
        <w:trPr>
          <w:trHeight w:val="257"/>
        </w:trPr>
        <w:tc>
          <w:tcPr>
            <w:tcW w:w="3250" w:type="dxa"/>
            <w:shd w:val="clear" w:color="auto" w:fill="auto"/>
            <w:vAlign w:val="bottom"/>
          </w:tcPr>
          <w:p w14:paraId="577C3E8D" w14:textId="77777777" w:rsidR="00256A14" w:rsidRDefault="00256A14" w:rsidP="00347C7D">
            <w:pPr>
              <w:spacing w:line="276" w:lineRule="auto"/>
              <w:rPr>
                <w:color w:val="000000"/>
              </w:rPr>
            </w:pPr>
            <w:r>
              <w:rPr>
                <w:color w:val="000000"/>
              </w:rPr>
              <w:t xml:space="preserve">San Lucas </w:t>
            </w:r>
            <w:proofErr w:type="spellStart"/>
            <w:r>
              <w:rPr>
                <w:color w:val="000000"/>
              </w:rPr>
              <w:t>Tecopilco</w:t>
            </w:r>
            <w:proofErr w:type="spellEnd"/>
          </w:p>
        </w:tc>
        <w:tc>
          <w:tcPr>
            <w:tcW w:w="1831" w:type="dxa"/>
            <w:shd w:val="clear" w:color="auto" w:fill="auto"/>
            <w:vAlign w:val="center"/>
          </w:tcPr>
          <w:p w14:paraId="54788136" w14:textId="77777777" w:rsidR="00256A14" w:rsidRDefault="00256A14" w:rsidP="00347C7D">
            <w:pPr>
              <w:spacing w:line="276" w:lineRule="auto"/>
              <w:jc w:val="center"/>
              <w:rPr>
                <w:color w:val="000000"/>
              </w:rPr>
            </w:pPr>
            <w:r>
              <w:rPr>
                <w:color w:val="000000"/>
              </w:rPr>
              <w:t xml:space="preserve">3 077 </w:t>
            </w:r>
          </w:p>
        </w:tc>
        <w:tc>
          <w:tcPr>
            <w:tcW w:w="2949" w:type="dxa"/>
            <w:shd w:val="clear" w:color="auto" w:fill="auto"/>
            <w:vAlign w:val="center"/>
          </w:tcPr>
          <w:p w14:paraId="2E01D43A" w14:textId="77777777" w:rsidR="00256A14" w:rsidRDefault="00256A14" w:rsidP="00347C7D">
            <w:pPr>
              <w:spacing w:line="276" w:lineRule="auto"/>
              <w:jc w:val="center"/>
              <w:rPr>
                <w:color w:val="000000"/>
              </w:rPr>
            </w:pPr>
            <w:r>
              <w:rPr>
                <w:color w:val="000000"/>
              </w:rPr>
              <w:t>126</w:t>
            </w:r>
          </w:p>
        </w:tc>
      </w:tr>
      <w:tr w:rsidR="00256A14" w14:paraId="17EE231F" w14:textId="77777777" w:rsidTr="00347C7D">
        <w:trPr>
          <w:trHeight w:val="207"/>
        </w:trPr>
        <w:tc>
          <w:tcPr>
            <w:tcW w:w="3250" w:type="dxa"/>
            <w:shd w:val="clear" w:color="auto" w:fill="auto"/>
            <w:vAlign w:val="bottom"/>
          </w:tcPr>
          <w:p w14:paraId="4824E151" w14:textId="77777777" w:rsidR="00256A14" w:rsidRDefault="00256A14" w:rsidP="00347C7D">
            <w:pPr>
              <w:spacing w:line="276" w:lineRule="auto"/>
              <w:rPr>
                <w:color w:val="000000"/>
              </w:rPr>
            </w:pPr>
            <w:proofErr w:type="spellStart"/>
            <w:r>
              <w:rPr>
                <w:color w:val="000000"/>
              </w:rPr>
              <w:t>Atltzayanca</w:t>
            </w:r>
            <w:proofErr w:type="spellEnd"/>
          </w:p>
        </w:tc>
        <w:tc>
          <w:tcPr>
            <w:tcW w:w="1831" w:type="dxa"/>
            <w:shd w:val="clear" w:color="auto" w:fill="auto"/>
            <w:vAlign w:val="center"/>
          </w:tcPr>
          <w:p w14:paraId="49E4CB7F" w14:textId="77777777" w:rsidR="00256A14" w:rsidRDefault="00256A14" w:rsidP="00347C7D">
            <w:pPr>
              <w:spacing w:line="276" w:lineRule="auto"/>
              <w:jc w:val="center"/>
              <w:rPr>
                <w:color w:val="000000"/>
              </w:rPr>
            </w:pPr>
            <w:r>
              <w:rPr>
                <w:color w:val="000000"/>
              </w:rPr>
              <w:t>18 111</w:t>
            </w:r>
          </w:p>
        </w:tc>
        <w:tc>
          <w:tcPr>
            <w:tcW w:w="2949" w:type="dxa"/>
            <w:shd w:val="clear" w:color="auto" w:fill="auto"/>
            <w:vAlign w:val="center"/>
          </w:tcPr>
          <w:p w14:paraId="695FB6A1" w14:textId="77777777" w:rsidR="00256A14" w:rsidRDefault="00256A14" w:rsidP="00347C7D">
            <w:pPr>
              <w:spacing w:line="276" w:lineRule="auto"/>
              <w:jc w:val="center"/>
              <w:rPr>
                <w:color w:val="000000"/>
              </w:rPr>
            </w:pPr>
            <w:r>
              <w:rPr>
                <w:color w:val="000000"/>
              </w:rPr>
              <w:t>725</w:t>
            </w:r>
          </w:p>
        </w:tc>
      </w:tr>
      <w:tr w:rsidR="00256A14" w14:paraId="44791C69" w14:textId="77777777" w:rsidTr="00347C7D">
        <w:trPr>
          <w:trHeight w:val="276"/>
        </w:trPr>
        <w:tc>
          <w:tcPr>
            <w:tcW w:w="3250" w:type="dxa"/>
            <w:shd w:val="clear" w:color="auto" w:fill="auto"/>
            <w:vAlign w:val="bottom"/>
          </w:tcPr>
          <w:p w14:paraId="25C60D91" w14:textId="77777777" w:rsidR="00256A14" w:rsidRDefault="00256A14" w:rsidP="00347C7D">
            <w:pPr>
              <w:spacing w:line="276" w:lineRule="auto"/>
              <w:rPr>
                <w:color w:val="000000"/>
              </w:rPr>
            </w:pPr>
            <w:r>
              <w:rPr>
                <w:color w:val="000000"/>
              </w:rPr>
              <w:t xml:space="preserve">Zacatelco </w:t>
            </w:r>
          </w:p>
        </w:tc>
        <w:tc>
          <w:tcPr>
            <w:tcW w:w="1831" w:type="dxa"/>
            <w:shd w:val="clear" w:color="auto" w:fill="auto"/>
            <w:vAlign w:val="center"/>
          </w:tcPr>
          <w:p w14:paraId="3A033B15" w14:textId="77777777" w:rsidR="00256A14" w:rsidRDefault="00256A14" w:rsidP="00347C7D">
            <w:pPr>
              <w:spacing w:line="276" w:lineRule="auto"/>
              <w:jc w:val="center"/>
              <w:rPr>
                <w:color w:val="000000"/>
              </w:rPr>
            </w:pPr>
            <w:r>
              <w:rPr>
                <w:color w:val="000000"/>
              </w:rPr>
              <w:t xml:space="preserve">45 717 </w:t>
            </w:r>
          </w:p>
        </w:tc>
        <w:tc>
          <w:tcPr>
            <w:tcW w:w="2949" w:type="dxa"/>
            <w:shd w:val="clear" w:color="auto" w:fill="auto"/>
            <w:vAlign w:val="center"/>
          </w:tcPr>
          <w:p w14:paraId="28FE7271" w14:textId="77777777" w:rsidR="00256A14" w:rsidRDefault="00256A14" w:rsidP="00347C7D">
            <w:pPr>
              <w:spacing w:line="276" w:lineRule="auto"/>
              <w:jc w:val="center"/>
              <w:rPr>
                <w:color w:val="000000"/>
              </w:rPr>
            </w:pPr>
            <w:r>
              <w:rPr>
                <w:color w:val="000000"/>
              </w:rPr>
              <w:t>1 826</w:t>
            </w:r>
          </w:p>
        </w:tc>
      </w:tr>
      <w:tr w:rsidR="00256A14" w14:paraId="34C71403" w14:textId="77777777" w:rsidTr="00347C7D">
        <w:trPr>
          <w:trHeight w:val="276"/>
        </w:trPr>
        <w:tc>
          <w:tcPr>
            <w:tcW w:w="3250" w:type="dxa"/>
            <w:shd w:val="clear" w:color="auto" w:fill="auto"/>
            <w:vAlign w:val="bottom"/>
          </w:tcPr>
          <w:p w14:paraId="7543CD4B" w14:textId="77777777" w:rsidR="00256A14" w:rsidRDefault="00256A14" w:rsidP="00347C7D">
            <w:pPr>
              <w:spacing w:line="276" w:lineRule="auto"/>
              <w:rPr>
                <w:color w:val="000000"/>
              </w:rPr>
            </w:pPr>
            <w:r>
              <w:rPr>
                <w:color w:val="000000"/>
              </w:rPr>
              <w:t>Ixtacuixtla de Mariano Matamoros</w:t>
            </w:r>
          </w:p>
        </w:tc>
        <w:tc>
          <w:tcPr>
            <w:tcW w:w="1831" w:type="dxa"/>
            <w:shd w:val="clear" w:color="auto" w:fill="auto"/>
            <w:vAlign w:val="center"/>
          </w:tcPr>
          <w:p w14:paraId="4527BEB1" w14:textId="77777777" w:rsidR="00256A14" w:rsidRDefault="00256A14" w:rsidP="00347C7D">
            <w:pPr>
              <w:spacing w:line="276" w:lineRule="auto"/>
              <w:jc w:val="center"/>
              <w:rPr>
                <w:color w:val="000000"/>
              </w:rPr>
            </w:pPr>
            <w:r>
              <w:rPr>
                <w:color w:val="000000"/>
              </w:rPr>
              <w:t>38 970</w:t>
            </w:r>
          </w:p>
        </w:tc>
        <w:tc>
          <w:tcPr>
            <w:tcW w:w="2949" w:type="dxa"/>
            <w:shd w:val="clear" w:color="auto" w:fill="auto"/>
            <w:vAlign w:val="center"/>
          </w:tcPr>
          <w:p w14:paraId="20CB5D4D" w14:textId="77777777" w:rsidR="00256A14" w:rsidRDefault="00256A14" w:rsidP="00347C7D">
            <w:pPr>
              <w:spacing w:line="276" w:lineRule="auto"/>
              <w:jc w:val="center"/>
              <w:rPr>
                <w:color w:val="000000"/>
              </w:rPr>
            </w:pPr>
            <w:r>
              <w:rPr>
                <w:color w:val="000000"/>
              </w:rPr>
              <w:t>1 541</w:t>
            </w:r>
          </w:p>
        </w:tc>
      </w:tr>
      <w:tr w:rsidR="00256A14" w14:paraId="4A011D5F" w14:textId="77777777" w:rsidTr="00347C7D">
        <w:trPr>
          <w:trHeight w:val="233"/>
        </w:trPr>
        <w:tc>
          <w:tcPr>
            <w:tcW w:w="3250" w:type="dxa"/>
            <w:shd w:val="clear" w:color="auto" w:fill="auto"/>
            <w:vAlign w:val="bottom"/>
          </w:tcPr>
          <w:p w14:paraId="5457840A" w14:textId="77777777" w:rsidR="00256A14" w:rsidRDefault="00256A14" w:rsidP="00347C7D">
            <w:pPr>
              <w:spacing w:line="276" w:lineRule="auto"/>
              <w:rPr>
                <w:color w:val="000000"/>
              </w:rPr>
            </w:pPr>
            <w:proofErr w:type="spellStart"/>
            <w:r>
              <w:rPr>
                <w:color w:val="000000"/>
              </w:rPr>
              <w:t>Totolac</w:t>
            </w:r>
            <w:proofErr w:type="spellEnd"/>
          </w:p>
        </w:tc>
        <w:tc>
          <w:tcPr>
            <w:tcW w:w="1831" w:type="dxa"/>
            <w:shd w:val="clear" w:color="auto" w:fill="auto"/>
            <w:vAlign w:val="center"/>
          </w:tcPr>
          <w:p w14:paraId="3C716261" w14:textId="77777777" w:rsidR="00256A14" w:rsidRDefault="00256A14" w:rsidP="00347C7D">
            <w:pPr>
              <w:spacing w:line="276" w:lineRule="auto"/>
              <w:jc w:val="center"/>
              <w:rPr>
                <w:color w:val="000000"/>
              </w:rPr>
            </w:pPr>
            <w:r>
              <w:rPr>
                <w:color w:val="000000"/>
              </w:rPr>
              <w:t>22 529</w:t>
            </w:r>
          </w:p>
        </w:tc>
        <w:tc>
          <w:tcPr>
            <w:tcW w:w="2949" w:type="dxa"/>
            <w:shd w:val="clear" w:color="auto" w:fill="auto"/>
            <w:vAlign w:val="center"/>
          </w:tcPr>
          <w:p w14:paraId="64D7E88C" w14:textId="77777777" w:rsidR="00256A14" w:rsidRDefault="00256A14" w:rsidP="00347C7D">
            <w:pPr>
              <w:spacing w:line="276" w:lineRule="auto"/>
              <w:jc w:val="center"/>
              <w:rPr>
                <w:color w:val="000000"/>
              </w:rPr>
            </w:pPr>
            <w:r>
              <w:rPr>
                <w:color w:val="000000"/>
              </w:rPr>
              <w:t>864</w:t>
            </w:r>
          </w:p>
        </w:tc>
      </w:tr>
      <w:tr w:rsidR="00256A14" w14:paraId="71505427" w14:textId="77777777" w:rsidTr="00347C7D">
        <w:trPr>
          <w:trHeight w:val="276"/>
        </w:trPr>
        <w:tc>
          <w:tcPr>
            <w:tcW w:w="3250" w:type="dxa"/>
            <w:shd w:val="clear" w:color="auto" w:fill="auto"/>
            <w:vAlign w:val="bottom"/>
          </w:tcPr>
          <w:p w14:paraId="27D0AF89" w14:textId="77777777" w:rsidR="00256A14" w:rsidRDefault="00256A14" w:rsidP="00347C7D">
            <w:pPr>
              <w:spacing w:line="276" w:lineRule="auto"/>
              <w:rPr>
                <w:color w:val="000000"/>
              </w:rPr>
            </w:pPr>
            <w:r>
              <w:rPr>
                <w:color w:val="000000"/>
              </w:rPr>
              <w:t>Muñoz de Domingo Arenas</w:t>
            </w:r>
          </w:p>
        </w:tc>
        <w:tc>
          <w:tcPr>
            <w:tcW w:w="1831" w:type="dxa"/>
            <w:shd w:val="clear" w:color="auto" w:fill="auto"/>
            <w:vAlign w:val="center"/>
          </w:tcPr>
          <w:p w14:paraId="0BEAF570" w14:textId="77777777" w:rsidR="00256A14" w:rsidRDefault="00256A14" w:rsidP="00347C7D">
            <w:pPr>
              <w:spacing w:line="276" w:lineRule="auto"/>
              <w:jc w:val="center"/>
              <w:rPr>
                <w:color w:val="000000"/>
              </w:rPr>
            </w:pPr>
            <w:r>
              <w:rPr>
                <w:color w:val="000000"/>
              </w:rPr>
              <w:t>4 755</w:t>
            </w:r>
          </w:p>
        </w:tc>
        <w:tc>
          <w:tcPr>
            <w:tcW w:w="2949" w:type="dxa"/>
            <w:shd w:val="clear" w:color="auto" w:fill="auto"/>
            <w:vAlign w:val="center"/>
          </w:tcPr>
          <w:p w14:paraId="4FD674EC" w14:textId="77777777" w:rsidR="00256A14" w:rsidRDefault="00256A14" w:rsidP="00347C7D">
            <w:pPr>
              <w:spacing w:line="276" w:lineRule="auto"/>
              <w:jc w:val="center"/>
              <w:rPr>
                <w:color w:val="000000"/>
              </w:rPr>
            </w:pPr>
            <w:r>
              <w:rPr>
                <w:color w:val="000000"/>
              </w:rPr>
              <w:t>182</w:t>
            </w:r>
          </w:p>
        </w:tc>
      </w:tr>
      <w:tr w:rsidR="00256A14" w14:paraId="59BA5712" w14:textId="77777777" w:rsidTr="00347C7D">
        <w:trPr>
          <w:trHeight w:val="276"/>
        </w:trPr>
        <w:tc>
          <w:tcPr>
            <w:tcW w:w="3250" w:type="dxa"/>
            <w:shd w:val="clear" w:color="auto" w:fill="auto"/>
            <w:vAlign w:val="bottom"/>
          </w:tcPr>
          <w:p w14:paraId="31B954E1" w14:textId="77777777" w:rsidR="00256A14" w:rsidRDefault="00256A14" w:rsidP="00347C7D">
            <w:pPr>
              <w:spacing w:line="276" w:lineRule="auto"/>
              <w:rPr>
                <w:color w:val="000000"/>
              </w:rPr>
            </w:pPr>
            <w:r>
              <w:rPr>
                <w:color w:val="000000"/>
              </w:rPr>
              <w:t>Tepetitla de Lardizábal</w:t>
            </w:r>
          </w:p>
        </w:tc>
        <w:tc>
          <w:tcPr>
            <w:tcW w:w="1831" w:type="dxa"/>
            <w:shd w:val="clear" w:color="auto" w:fill="auto"/>
            <w:vAlign w:val="center"/>
          </w:tcPr>
          <w:p w14:paraId="2DFA0731" w14:textId="77777777" w:rsidR="00256A14" w:rsidRDefault="00256A14" w:rsidP="00347C7D">
            <w:pPr>
              <w:spacing w:line="276" w:lineRule="auto"/>
              <w:jc w:val="center"/>
              <w:rPr>
                <w:color w:val="000000"/>
              </w:rPr>
            </w:pPr>
            <w:r>
              <w:rPr>
                <w:color w:val="000000"/>
              </w:rPr>
              <w:t>22 274</w:t>
            </w:r>
          </w:p>
        </w:tc>
        <w:tc>
          <w:tcPr>
            <w:tcW w:w="2949" w:type="dxa"/>
            <w:shd w:val="clear" w:color="auto" w:fill="auto"/>
            <w:vAlign w:val="center"/>
          </w:tcPr>
          <w:p w14:paraId="6BF2B944" w14:textId="77777777" w:rsidR="00256A14" w:rsidRDefault="00256A14" w:rsidP="00347C7D">
            <w:pPr>
              <w:spacing w:line="276" w:lineRule="auto"/>
              <w:jc w:val="center"/>
              <w:rPr>
                <w:color w:val="000000"/>
              </w:rPr>
            </w:pPr>
            <w:r>
              <w:rPr>
                <w:color w:val="000000"/>
              </w:rPr>
              <w:t>845</w:t>
            </w:r>
          </w:p>
        </w:tc>
      </w:tr>
      <w:tr w:rsidR="00256A14" w14:paraId="3467963F" w14:textId="77777777" w:rsidTr="00347C7D">
        <w:trPr>
          <w:trHeight w:val="232"/>
        </w:trPr>
        <w:tc>
          <w:tcPr>
            <w:tcW w:w="3250" w:type="dxa"/>
            <w:shd w:val="clear" w:color="auto" w:fill="auto"/>
            <w:vAlign w:val="bottom"/>
          </w:tcPr>
          <w:p w14:paraId="5CAB20A2" w14:textId="77777777" w:rsidR="00256A14" w:rsidRDefault="00256A14" w:rsidP="00347C7D">
            <w:pPr>
              <w:spacing w:line="276" w:lineRule="auto"/>
              <w:rPr>
                <w:color w:val="000000"/>
              </w:rPr>
            </w:pPr>
            <w:r>
              <w:rPr>
                <w:color w:val="000000"/>
              </w:rPr>
              <w:t xml:space="preserve">Santa Cruz </w:t>
            </w:r>
            <w:proofErr w:type="spellStart"/>
            <w:r>
              <w:rPr>
                <w:color w:val="000000"/>
              </w:rPr>
              <w:t>Quilehtla</w:t>
            </w:r>
            <w:proofErr w:type="spellEnd"/>
          </w:p>
        </w:tc>
        <w:tc>
          <w:tcPr>
            <w:tcW w:w="1831" w:type="dxa"/>
            <w:shd w:val="clear" w:color="auto" w:fill="auto"/>
            <w:vAlign w:val="center"/>
          </w:tcPr>
          <w:p w14:paraId="2C0FD18D" w14:textId="77777777" w:rsidR="00256A14" w:rsidRDefault="00256A14" w:rsidP="00347C7D">
            <w:pPr>
              <w:spacing w:line="276" w:lineRule="auto"/>
              <w:jc w:val="center"/>
              <w:rPr>
                <w:color w:val="000000"/>
              </w:rPr>
            </w:pPr>
            <w:r>
              <w:rPr>
                <w:color w:val="000000"/>
              </w:rPr>
              <w:t>7 750</w:t>
            </w:r>
          </w:p>
        </w:tc>
        <w:tc>
          <w:tcPr>
            <w:tcW w:w="2949" w:type="dxa"/>
            <w:shd w:val="clear" w:color="auto" w:fill="auto"/>
            <w:vAlign w:val="center"/>
          </w:tcPr>
          <w:p w14:paraId="75E6DADF" w14:textId="77777777" w:rsidR="00256A14" w:rsidRDefault="00256A14" w:rsidP="00347C7D">
            <w:pPr>
              <w:spacing w:line="276" w:lineRule="auto"/>
              <w:jc w:val="center"/>
              <w:rPr>
                <w:color w:val="000000"/>
              </w:rPr>
            </w:pPr>
            <w:r>
              <w:rPr>
                <w:color w:val="000000"/>
              </w:rPr>
              <w:t>294</w:t>
            </w:r>
          </w:p>
        </w:tc>
      </w:tr>
      <w:tr w:rsidR="00256A14" w14:paraId="21B72CB1" w14:textId="77777777" w:rsidTr="00347C7D">
        <w:trPr>
          <w:trHeight w:val="276"/>
        </w:trPr>
        <w:tc>
          <w:tcPr>
            <w:tcW w:w="3250" w:type="dxa"/>
            <w:shd w:val="clear" w:color="auto" w:fill="auto"/>
            <w:vAlign w:val="bottom"/>
          </w:tcPr>
          <w:p w14:paraId="04FBC4D5" w14:textId="77777777" w:rsidR="00256A14" w:rsidRDefault="00256A14" w:rsidP="00347C7D">
            <w:pPr>
              <w:spacing w:line="276" w:lineRule="auto"/>
              <w:rPr>
                <w:color w:val="000000"/>
              </w:rPr>
            </w:pPr>
            <w:r>
              <w:rPr>
                <w:color w:val="000000"/>
              </w:rPr>
              <w:t xml:space="preserve">San Lorenzo </w:t>
            </w:r>
            <w:proofErr w:type="spellStart"/>
            <w:r>
              <w:rPr>
                <w:color w:val="000000"/>
              </w:rPr>
              <w:t>Axocomanitla</w:t>
            </w:r>
            <w:proofErr w:type="spellEnd"/>
          </w:p>
        </w:tc>
        <w:tc>
          <w:tcPr>
            <w:tcW w:w="1831" w:type="dxa"/>
            <w:shd w:val="clear" w:color="auto" w:fill="auto"/>
            <w:vAlign w:val="center"/>
          </w:tcPr>
          <w:p w14:paraId="49BADFF8" w14:textId="77777777" w:rsidR="00256A14" w:rsidRDefault="00256A14" w:rsidP="00347C7D">
            <w:pPr>
              <w:spacing w:line="276" w:lineRule="auto"/>
              <w:jc w:val="center"/>
              <w:rPr>
                <w:color w:val="000000"/>
              </w:rPr>
            </w:pPr>
            <w:r>
              <w:rPr>
                <w:color w:val="000000"/>
              </w:rPr>
              <w:t>5 689</w:t>
            </w:r>
          </w:p>
        </w:tc>
        <w:tc>
          <w:tcPr>
            <w:tcW w:w="2949" w:type="dxa"/>
            <w:shd w:val="clear" w:color="auto" w:fill="auto"/>
            <w:vAlign w:val="center"/>
          </w:tcPr>
          <w:p w14:paraId="212EF69A" w14:textId="77777777" w:rsidR="00256A14" w:rsidRDefault="00256A14" w:rsidP="00347C7D">
            <w:pPr>
              <w:spacing w:line="276" w:lineRule="auto"/>
              <w:jc w:val="center"/>
              <w:rPr>
                <w:color w:val="000000"/>
              </w:rPr>
            </w:pPr>
            <w:r>
              <w:rPr>
                <w:color w:val="000000"/>
              </w:rPr>
              <w:t>214</w:t>
            </w:r>
          </w:p>
        </w:tc>
      </w:tr>
      <w:tr w:rsidR="00256A14" w14:paraId="5D59EAA9" w14:textId="77777777" w:rsidTr="00347C7D">
        <w:trPr>
          <w:trHeight w:val="197"/>
        </w:trPr>
        <w:tc>
          <w:tcPr>
            <w:tcW w:w="3250" w:type="dxa"/>
            <w:shd w:val="clear" w:color="auto" w:fill="auto"/>
            <w:vAlign w:val="bottom"/>
          </w:tcPr>
          <w:p w14:paraId="0B3A455D" w14:textId="77777777" w:rsidR="00256A14" w:rsidRDefault="00256A14" w:rsidP="00347C7D">
            <w:pPr>
              <w:spacing w:line="276" w:lineRule="auto"/>
              <w:rPr>
                <w:color w:val="000000"/>
              </w:rPr>
            </w:pPr>
            <w:r>
              <w:rPr>
                <w:color w:val="000000"/>
              </w:rPr>
              <w:t>Panotla</w:t>
            </w:r>
          </w:p>
        </w:tc>
        <w:tc>
          <w:tcPr>
            <w:tcW w:w="1831" w:type="dxa"/>
            <w:shd w:val="clear" w:color="auto" w:fill="auto"/>
            <w:vAlign w:val="center"/>
          </w:tcPr>
          <w:p w14:paraId="5583CA10" w14:textId="77777777" w:rsidR="00256A14" w:rsidRDefault="00256A14" w:rsidP="00347C7D">
            <w:pPr>
              <w:spacing w:line="276" w:lineRule="auto"/>
              <w:jc w:val="center"/>
              <w:rPr>
                <w:color w:val="000000"/>
              </w:rPr>
            </w:pPr>
            <w:r>
              <w:rPr>
                <w:color w:val="000000"/>
              </w:rPr>
              <w:t>28 357</w:t>
            </w:r>
          </w:p>
        </w:tc>
        <w:tc>
          <w:tcPr>
            <w:tcW w:w="2949" w:type="dxa"/>
            <w:shd w:val="clear" w:color="auto" w:fill="auto"/>
            <w:vAlign w:val="center"/>
          </w:tcPr>
          <w:p w14:paraId="3BEBBA61" w14:textId="77777777" w:rsidR="00256A14" w:rsidRDefault="00256A14" w:rsidP="00347C7D">
            <w:pPr>
              <w:spacing w:line="276" w:lineRule="auto"/>
              <w:jc w:val="center"/>
              <w:rPr>
                <w:color w:val="000000"/>
              </w:rPr>
            </w:pPr>
            <w:r>
              <w:rPr>
                <w:color w:val="000000"/>
              </w:rPr>
              <w:t>1 066</w:t>
            </w:r>
          </w:p>
        </w:tc>
      </w:tr>
      <w:tr w:rsidR="00256A14" w14:paraId="7B8B7FBB" w14:textId="77777777" w:rsidTr="00347C7D">
        <w:trPr>
          <w:trHeight w:val="276"/>
        </w:trPr>
        <w:tc>
          <w:tcPr>
            <w:tcW w:w="3250" w:type="dxa"/>
            <w:shd w:val="clear" w:color="auto" w:fill="auto"/>
            <w:vAlign w:val="bottom"/>
          </w:tcPr>
          <w:p w14:paraId="5D8C43EA" w14:textId="77777777" w:rsidR="00256A14" w:rsidRDefault="00256A14" w:rsidP="00347C7D">
            <w:pPr>
              <w:spacing w:line="276" w:lineRule="auto"/>
              <w:rPr>
                <w:color w:val="000000"/>
              </w:rPr>
            </w:pPr>
            <w:r>
              <w:rPr>
                <w:color w:val="000000"/>
              </w:rPr>
              <w:t xml:space="preserve">Santa Catarina </w:t>
            </w:r>
            <w:proofErr w:type="spellStart"/>
            <w:r>
              <w:rPr>
                <w:color w:val="000000"/>
              </w:rPr>
              <w:t>Ayometla</w:t>
            </w:r>
            <w:proofErr w:type="spellEnd"/>
          </w:p>
        </w:tc>
        <w:tc>
          <w:tcPr>
            <w:tcW w:w="1831" w:type="dxa"/>
            <w:shd w:val="clear" w:color="auto" w:fill="auto"/>
            <w:vAlign w:val="center"/>
          </w:tcPr>
          <w:p w14:paraId="69163EC6" w14:textId="77777777" w:rsidR="00256A14" w:rsidRDefault="00256A14" w:rsidP="00347C7D">
            <w:pPr>
              <w:spacing w:line="276" w:lineRule="auto"/>
              <w:jc w:val="center"/>
              <w:rPr>
                <w:color w:val="000000"/>
              </w:rPr>
            </w:pPr>
            <w:r>
              <w:rPr>
                <w:color w:val="000000"/>
              </w:rPr>
              <w:t>9 463</w:t>
            </w:r>
          </w:p>
        </w:tc>
        <w:tc>
          <w:tcPr>
            <w:tcW w:w="2949" w:type="dxa"/>
            <w:shd w:val="clear" w:color="auto" w:fill="auto"/>
            <w:vAlign w:val="center"/>
          </w:tcPr>
          <w:p w14:paraId="157318CF" w14:textId="77777777" w:rsidR="00256A14" w:rsidRDefault="00256A14" w:rsidP="00347C7D">
            <w:pPr>
              <w:spacing w:line="276" w:lineRule="auto"/>
              <w:jc w:val="center"/>
              <w:rPr>
                <w:color w:val="000000"/>
              </w:rPr>
            </w:pPr>
            <w:r>
              <w:rPr>
                <w:color w:val="000000"/>
              </w:rPr>
              <w:t>353</w:t>
            </w:r>
          </w:p>
        </w:tc>
      </w:tr>
      <w:tr w:rsidR="00256A14" w14:paraId="5E3069FE" w14:textId="77777777" w:rsidTr="00347C7D">
        <w:trPr>
          <w:trHeight w:val="164"/>
        </w:trPr>
        <w:tc>
          <w:tcPr>
            <w:tcW w:w="3250" w:type="dxa"/>
            <w:shd w:val="clear" w:color="auto" w:fill="auto"/>
            <w:vAlign w:val="bottom"/>
          </w:tcPr>
          <w:p w14:paraId="31B03487" w14:textId="77777777" w:rsidR="00256A14" w:rsidRDefault="00256A14" w:rsidP="00347C7D">
            <w:pPr>
              <w:spacing w:line="276" w:lineRule="auto"/>
              <w:rPr>
                <w:color w:val="000000"/>
              </w:rPr>
            </w:pPr>
            <w:r>
              <w:rPr>
                <w:color w:val="000000"/>
              </w:rPr>
              <w:t>Chiautempan</w:t>
            </w:r>
          </w:p>
        </w:tc>
        <w:tc>
          <w:tcPr>
            <w:tcW w:w="1831" w:type="dxa"/>
            <w:shd w:val="clear" w:color="auto" w:fill="auto"/>
            <w:vAlign w:val="center"/>
          </w:tcPr>
          <w:p w14:paraId="4FDBE1CE" w14:textId="77777777" w:rsidR="00256A14" w:rsidRDefault="00256A14" w:rsidP="00347C7D">
            <w:pPr>
              <w:spacing w:line="276" w:lineRule="auto"/>
              <w:jc w:val="center"/>
              <w:rPr>
                <w:color w:val="000000"/>
              </w:rPr>
            </w:pPr>
            <w:r>
              <w:rPr>
                <w:color w:val="000000"/>
              </w:rPr>
              <w:t>73 215</w:t>
            </w:r>
          </w:p>
        </w:tc>
        <w:tc>
          <w:tcPr>
            <w:tcW w:w="2949" w:type="dxa"/>
            <w:shd w:val="clear" w:color="auto" w:fill="auto"/>
            <w:vAlign w:val="center"/>
          </w:tcPr>
          <w:p w14:paraId="41726F9B" w14:textId="77777777" w:rsidR="00256A14" w:rsidRDefault="00256A14" w:rsidP="00347C7D">
            <w:pPr>
              <w:spacing w:line="276" w:lineRule="auto"/>
              <w:jc w:val="center"/>
              <w:rPr>
                <w:color w:val="000000"/>
              </w:rPr>
            </w:pPr>
            <w:r>
              <w:rPr>
                <w:color w:val="000000"/>
              </w:rPr>
              <w:t>2 700</w:t>
            </w:r>
          </w:p>
        </w:tc>
      </w:tr>
      <w:tr w:rsidR="00256A14" w14:paraId="02F8DDC0" w14:textId="77777777" w:rsidTr="00347C7D">
        <w:trPr>
          <w:trHeight w:val="139"/>
        </w:trPr>
        <w:tc>
          <w:tcPr>
            <w:tcW w:w="3250" w:type="dxa"/>
            <w:shd w:val="clear" w:color="auto" w:fill="auto"/>
            <w:vAlign w:val="bottom"/>
          </w:tcPr>
          <w:p w14:paraId="025F2991" w14:textId="77777777" w:rsidR="00256A14" w:rsidRDefault="00256A14" w:rsidP="00347C7D">
            <w:pPr>
              <w:spacing w:line="276" w:lineRule="auto"/>
              <w:rPr>
                <w:color w:val="000000"/>
              </w:rPr>
            </w:pPr>
            <w:proofErr w:type="spellStart"/>
            <w:r>
              <w:rPr>
                <w:color w:val="000000"/>
              </w:rPr>
              <w:t>Tetlatlahuca</w:t>
            </w:r>
            <w:proofErr w:type="spellEnd"/>
          </w:p>
        </w:tc>
        <w:tc>
          <w:tcPr>
            <w:tcW w:w="1831" w:type="dxa"/>
            <w:shd w:val="clear" w:color="auto" w:fill="auto"/>
            <w:vAlign w:val="center"/>
          </w:tcPr>
          <w:p w14:paraId="17CA4F8F" w14:textId="77777777" w:rsidR="00256A14" w:rsidRDefault="00256A14" w:rsidP="00347C7D">
            <w:pPr>
              <w:spacing w:line="276" w:lineRule="auto"/>
              <w:jc w:val="center"/>
              <w:rPr>
                <w:color w:val="000000"/>
              </w:rPr>
            </w:pPr>
            <w:r>
              <w:rPr>
                <w:color w:val="000000"/>
              </w:rPr>
              <w:t>13 561</w:t>
            </w:r>
          </w:p>
        </w:tc>
        <w:tc>
          <w:tcPr>
            <w:tcW w:w="2949" w:type="dxa"/>
            <w:shd w:val="clear" w:color="auto" w:fill="auto"/>
            <w:vAlign w:val="center"/>
          </w:tcPr>
          <w:p w14:paraId="475AD70D" w14:textId="77777777" w:rsidR="00256A14" w:rsidRDefault="00256A14" w:rsidP="00347C7D">
            <w:pPr>
              <w:spacing w:line="276" w:lineRule="auto"/>
              <w:jc w:val="center"/>
              <w:rPr>
                <w:color w:val="000000"/>
              </w:rPr>
            </w:pPr>
            <w:r>
              <w:rPr>
                <w:color w:val="000000"/>
              </w:rPr>
              <w:t>483</w:t>
            </w:r>
          </w:p>
        </w:tc>
      </w:tr>
      <w:tr w:rsidR="00256A14" w14:paraId="0BD88E39" w14:textId="77777777" w:rsidTr="00347C7D">
        <w:trPr>
          <w:trHeight w:val="257"/>
        </w:trPr>
        <w:tc>
          <w:tcPr>
            <w:tcW w:w="3250" w:type="dxa"/>
            <w:shd w:val="clear" w:color="auto" w:fill="auto"/>
            <w:vAlign w:val="bottom"/>
          </w:tcPr>
          <w:p w14:paraId="205FC1EE" w14:textId="77777777" w:rsidR="00256A14" w:rsidRDefault="00256A14" w:rsidP="00347C7D">
            <w:pPr>
              <w:spacing w:line="276" w:lineRule="auto"/>
              <w:rPr>
                <w:color w:val="000000"/>
              </w:rPr>
            </w:pPr>
            <w:r>
              <w:rPr>
                <w:color w:val="000000"/>
              </w:rPr>
              <w:t>El Carmen Tequexquitla</w:t>
            </w:r>
          </w:p>
        </w:tc>
        <w:tc>
          <w:tcPr>
            <w:tcW w:w="1831" w:type="dxa"/>
            <w:shd w:val="clear" w:color="auto" w:fill="auto"/>
            <w:vAlign w:val="center"/>
          </w:tcPr>
          <w:p w14:paraId="149F7D44" w14:textId="77777777" w:rsidR="00256A14" w:rsidRDefault="00256A14" w:rsidP="00347C7D">
            <w:pPr>
              <w:spacing w:line="276" w:lineRule="auto"/>
              <w:jc w:val="center"/>
              <w:rPr>
                <w:color w:val="000000"/>
              </w:rPr>
            </w:pPr>
            <w:r>
              <w:rPr>
                <w:color w:val="000000"/>
              </w:rPr>
              <w:t>17 332</w:t>
            </w:r>
          </w:p>
        </w:tc>
        <w:tc>
          <w:tcPr>
            <w:tcW w:w="2949" w:type="dxa"/>
            <w:shd w:val="clear" w:color="auto" w:fill="auto"/>
            <w:vAlign w:val="center"/>
          </w:tcPr>
          <w:p w14:paraId="45954DDA" w14:textId="77777777" w:rsidR="00256A14" w:rsidRDefault="00256A14" w:rsidP="00347C7D">
            <w:pPr>
              <w:spacing w:line="276" w:lineRule="auto"/>
              <w:jc w:val="center"/>
              <w:rPr>
                <w:color w:val="000000"/>
              </w:rPr>
            </w:pPr>
            <w:r>
              <w:rPr>
                <w:color w:val="000000"/>
              </w:rPr>
              <w:t>603</w:t>
            </w:r>
          </w:p>
        </w:tc>
      </w:tr>
      <w:tr w:rsidR="00256A14" w14:paraId="1C1E8AC0" w14:textId="77777777" w:rsidTr="00347C7D">
        <w:trPr>
          <w:trHeight w:val="276"/>
        </w:trPr>
        <w:tc>
          <w:tcPr>
            <w:tcW w:w="3250" w:type="dxa"/>
            <w:shd w:val="clear" w:color="auto" w:fill="auto"/>
            <w:vAlign w:val="bottom"/>
          </w:tcPr>
          <w:p w14:paraId="0DD4D503" w14:textId="77777777" w:rsidR="00256A14" w:rsidRDefault="00256A14" w:rsidP="00347C7D">
            <w:pPr>
              <w:spacing w:line="276" w:lineRule="auto"/>
              <w:rPr>
                <w:color w:val="000000"/>
              </w:rPr>
            </w:pPr>
            <w:r>
              <w:rPr>
                <w:color w:val="000000"/>
              </w:rPr>
              <w:t>Tlaxcala</w:t>
            </w:r>
          </w:p>
        </w:tc>
        <w:tc>
          <w:tcPr>
            <w:tcW w:w="1831" w:type="dxa"/>
            <w:shd w:val="clear" w:color="auto" w:fill="auto"/>
            <w:vAlign w:val="center"/>
          </w:tcPr>
          <w:p w14:paraId="38FC7F53" w14:textId="77777777" w:rsidR="00256A14" w:rsidRDefault="00256A14" w:rsidP="00347C7D">
            <w:pPr>
              <w:spacing w:line="276" w:lineRule="auto"/>
              <w:jc w:val="center"/>
              <w:rPr>
                <w:color w:val="000000"/>
              </w:rPr>
            </w:pPr>
            <w:r>
              <w:rPr>
                <w:color w:val="000000"/>
              </w:rPr>
              <w:t>99 896</w:t>
            </w:r>
          </w:p>
        </w:tc>
        <w:tc>
          <w:tcPr>
            <w:tcW w:w="2949" w:type="dxa"/>
            <w:shd w:val="clear" w:color="auto" w:fill="auto"/>
            <w:vAlign w:val="center"/>
          </w:tcPr>
          <w:p w14:paraId="49AD6593" w14:textId="77777777" w:rsidR="00256A14" w:rsidRDefault="00256A14" w:rsidP="00347C7D">
            <w:pPr>
              <w:spacing w:line="276" w:lineRule="auto"/>
              <w:jc w:val="center"/>
              <w:rPr>
                <w:color w:val="000000"/>
              </w:rPr>
            </w:pPr>
            <w:r>
              <w:rPr>
                <w:color w:val="000000"/>
              </w:rPr>
              <w:t>3 429</w:t>
            </w:r>
          </w:p>
        </w:tc>
      </w:tr>
      <w:tr w:rsidR="00256A14" w14:paraId="020C846B" w14:textId="77777777" w:rsidTr="00347C7D">
        <w:trPr>
          <w:trHeight w:val="276"/>
        </w:trPr>
        <w:tc>
          <w:tcPr>
            <w:tcW w:w="3250" w:type="dxa"/>
            <w:shd w:val="clear" w:color="auto" w:fill="auto"/>
            <w:vAlign w:val="bottom"/>
          </w:tcPr>
          <w:p w14:paraId="5ABDB320" w14:textId="77777777" w:rsidR="00256A14" w:rsidRDefault="00256A14" w:rsidP="00347C7D">
            <w:pPr>
              <w:spacing w:line="276" w:lineRule="auto"/>
              <w:rPr>
                <w:color w:val="000000"/>
              </w:rPr>
            </w:pPr>
            <w:r>
              <w:rPr>
                <w:color w:val="000000"/>
              </w:rPr>
              <w:t>Lázaro Cárdenas</w:t>
            </w:r>
          </w:p>
        </w:tc>
        <w:tc>
          <w:tcPr>
            <w:tcW w:w="1831" w:type="dxa"/>
            <w:shd w:val="clear" w:color="auto" w:fill="auto"/>
            <w:vAlign w:val="center"/>
          </w:tcPr>
          <w:p w14:paraId="3A8DC87D" w14:textId="77777777" w:rsidR="00256A14" w:rsidRDefault="00256A14" w:rsidP="00347C7D">
            <w:pPr>
              <w:spacing w:line="276" w:lineRule="auto"/>
              <w:jc w:val="center"/>
              <w:rPr>
                <w:color w:val="000000"/>
              </w:rPr>
            </w:pPr>
            <w:r>
              <w:rPr>
                <w:color w:val="000000"/>
              </w:rPr>
              <w:t>3 534</w:t>
            </w:r>
          </w:p>
        </w:tc>
        <w:tc>
          <w:tcPr>
            <w:tcW w:w="2949" w:type="dxa"/>
            <w:shd w:val="clear" w:color="auto" w:fill="auto"/>
            <w:vAlign w:val="center"/>
          </w:tcPr>
          <w:p w14:paraId="6C513288" w14:textId="77777777" w:rsidR="00256A14" w:rsidRDefault="00256A14" w:rsidP="00347C7D">
            <w:pPr>
              <w:spacing w:line="276" w:lineRule="auto"/>
              <w:jc w:val="center"/>
              <w:rPr>
                <w:color w:val="000000"/>
              </w:rPr>
            </w:pPr>
            <w:r>
              <w:rPr>
                <w:color w:val="000000"/>
              </w:rPr>
              <w:t>119</w:t>
            </w:r>
          </w:p>
        </w:tc>
      </w:tr>
      <w:tr w:rsidR="00256A14" w14:paraId="44AC1222" w14:textId="77777777" w:rsidTr="00347C7D">
        <w:trPr>
          <w:trHeight w:val="213"/>
        </w:trPr>
        <w:tc>
          <w:tcPr>
            <w:tcW w:w="3250" w:type="dxa"/>
            <w:shd w:val="clear" w:color="auto" w:fill="auto"/>
            <w:vAlign w:val="bottom"/>
          </w:tcPr>
          <w:p w14:paraId="3540BDD6" w14:textId="77777777" w:rsidR="00256A14" w:rsidRDefault="00256A14" w:rsidP="00347C7D">
            <w:pPr>
              <w:spacing w:line="276" w:lineRule="auto"/>
              <w:rPr>
                <w:color w:val="000000"/>
              </w:rPr>
            </w:pPr>
            <w:r>
              <w:rPr>
                <w:color w:val="000000"/>
              </w:rPr>
              <w:t xml:space="preserve">Emiliano Zapata </w:t>
            </w:r>
          </w:p>
        </w:tc>
        <w:tc>
          <w:tcPr>
            <w:tcW w:w="1831" w:type="dxa"/>
            <w:shd w:val="clear" w:color="auto" w:fill="auto"/>
            <w:vAlign w:val="center"/>
          </w:tcPr>
          <w:p w14:paraId="0FBF80BB" w14:textId="77777777" w:rsidR="00256A14" w:rsidRDefault="00256A14" w:rsidP="00347C7D">
            <w:pPr>
              <w:spacing w:line="276" w:lineRule="auto"/>
              <w:jc w:val="center"/>
              <w:rPr>
                <w:color w:val="000000"/>
              </w:rPr>
            </w:pPr>
            <w:r>
              <w:rPr>
                <w:color w:val="000000"/>
              </w:rPr>
              <w:t>4 951</w:t>
            </w:r>
          </w:p>
        </w:tc>
        <w:tc>
          <w:tcPr>
            <w:tcW w:w="2949" w:type="dxa"/>
            <w:shd w:val="clear" w:color="auto" w:fill="auto"/>
            <w:vAlign w:val="center"/>
          </w:tcPr>
          <w:p w14:paraId="40BA4313" w14:textId="77777777" w:rsidR="00256A14" w:rsidRDefault="00256A14" w:rsidP="00347C7D">
            <w:pPr>
              <w:spacing w:line="276" w:lineRule="auto"/>
              <w:jc w:val="center"/>
              <w:rPr>
                <w:color w:val="000000"/>
              </w:rPr>
            </w:pPr>
            <w:r>
              <w:rPr>
                <w:color w:val="000000"/>
              </w:rPr>
              <w:t>163</w:t>
            </w:r>
          </w:p>
        </w:tc>
      </w:tr>
      <w:tr w:rsidR="00256A14" w14:paraId="35D1EE25" w14:textId="77777777" w:rsidTr="00347C7D">
        <w:trPr>
          <w:trHeight w:val="276"/>
        </w:trPr>
        <w:tc>
          <w:tcPr>
            <w:tcW w:w="3250" w:type="dxa"/>
            <w:shd w:val="clear" w:color="auto" w:fill="auto"/>
            <w:vAlign w:val="bottom"/>
          </w:tcPr>
          <w:p w14:paraId="18408137" w14:textId="77777777" w:rsidR="00256A14" w:rsidRDefault="00256A14" w:rsidP="00347C7D">
            <w:pPr>
              <w:spacing w:line="276" w:lineRule="auto"/>
              <w:rPr>
                <w:color w:val="000000"/>
              </w:rPr>
            </w:pPr>
            <w:r>
              <w:rPr>
                <w:color w:val="000000"/>
              </w:rPr>
              <w:t xml:space="preserve">Teolocholco </w:t>
            </w:r>
          </w:p>
        </w:tc>
        <w:tc>
          <w:tcPr>
            <w:tcW w:w="1831" w:type="dxa"/>
            <w:shd w:val="clear" w:color="auto" w:fill="auto"/>
            <w:vAlign w:val="center"/>
          </w:tcPr>
          <w:p w14:paraId="7DA9CCCE" w14:textId="77777777" w:rsidR="00256A14" w:rsidRDefault="00256A14" w:rsidP="00347C7D">
            <w:pPr>
              <w:spacing w:line="276" w:lineRule="auto"/>
              <w:jc w:val="center"/>
              <w:rPr>
                <w:color w:val="000000"/>
              </w:rPr>
            </w:pPr>
            <w:r>
              <w:rPr>
                <w:color w:val="000000"/>
              </w:rPr>
              <w:t>25 257</w:t>
            </w:r>
          </w:p>
        </w:tc>
        <w:tc>
          <w:tcPr>
            <w:tcW w:w="2949" w:type="dxa"/>
            <w:shd w:val="clear" w:color="auto" w:fill="auto"/>
            <w:vAlign w:val="center"/>
          </w:tcPr>
          <w:p w14:paraId="7622F305" w14:textId="77777777" w:rsidR="00256A14" w:rsidRDefault="00256A14" w:rsidP="00347C7D">
            <w:pPr>
              <w:spacing w:line="276" w:lineRule="auto"/>
              <w:jc w:val="center"/>
              <w:rPr>
                <w:color w:val="000000"/>
              </w:rPr>
            </w:pPr>
            <w:r>
              <w:rPr>
                <w:color w:val="000000"/>
              </w:rPr>
              <w:t>809</w:t>
            </w:r>
          </w:p>
        </w:tc>
      </w:tr>
      <w:tr w:rsidR="00256A14" w14:paraId="57740E8D" w14:textId="77777777" w:rsidTr="00347C7D">
        <w:trPr>
          <w:trHeight w:val="307"/>
        </w:trPr>
        <w:tc>
          <w:tcPr>
            <w:tcW w:w="3250" w:type="dxa"/>
            <w:shd w:val="clear" w:color="auto" w:fill="auto"/>
            <w:vAlign w:val="bottom"/>
          </w:tcPr>
          <w:p w14:paraId="51A9C780" w14:textId="77777777" w:rsidR="00256A14" w:rsidRDefault="00256A14" w:rsidP="00347C7D">
            <w:pPr>
              <w:spacing w:line="276" w:lineRule="auto"/>
              <w:rPr>
                <w:color w:val="000000"/>
              </w:rPr>
            </w:pPr>
            <w:r>
              <w:rPr>
                <w:color w:val="000000"/>
              </w:rPr>
              <w:t>Papalotla de Xicohtencatl</w:t>
            </w:r>
          </w:p>
        </w:tc>
        <w:tc>
          <w:tcPr>
            <w:tcW w:w="1831" w:type="dxa"/>
            <w:shd w:val="clear" w:color="auto" w:fill="auto"/>
            <w:vAlign w:val="center"/>
          </w:tcPr>
          <w:p w14:paraId="79574CF8" w14:textId="77777777" w:rsidR="00256A14" w:rsidRDefault="00256A14" w:rsidP="00347C7D">
            <w:pPr>
              <w:spacing w:line="276" w:lineRule="auto"/>
              <w:jc w:val="center"/>
              <w:rPr>
                <w:color w:val="000000"/>
              </w:rPr>
            </w:pPr>
            <w:r>
              <w:rPr>
                <w:color w:val="000000"/>
              </w:rPr>
              <w:t>33 499</w:t>
            </w:r>
          </w:p>
        </w:tc>
        <w:tc>
          <w:tcPr>
            <w:tcW w:w="2949" w:type="dxa"/>
            <w:shd w:val="clear" w:color="auto" w:fill="auto"/>
            <w:vAlign w:val="center"/>
          </w:tcPr>
          <w:p w14:paraId="2530AD46" w14:textId="77777777" w:rsidR="00256A14" w:rsidRDefault="00256A14" w:rsidP="00347C7D">
            <w:pPr>
              <w:spacing w:line="276" w:lineRule="auto"/>
              <w:jc w:val="center"/>
              <w:rPr>
                <w:color w:val="000000"/>
              </w:rPr>
            </w:pPr>
            <w:r>
              <w:rPr>
                <w:color w:val="000000"/>
              </w:rPr>
              <w:t>1 068</w:t>
            </w:r>
          </w:p>
        </w:tc>
      </w:tr>
      <w:tr w:rsidR="00256A14" w14:paraId="4200E5FB" w14:textId="77777777" w:rsidTr="00347C7D">
        <w:trPr>
          <w:trHeight w:val="276"/>
        </w:trPr>
        <w:tc>
          <w:tcPr>
            <w:tcW w:w="3250" w:type="dxa"/>
            <w:shd w:val="clear" w:color="auto" w:fill="auto"/>
            <w:vAlign w:val="bottom"/>
          </w:tcPr>
          <w:p w14:paraId="1A5F12F0" w14:textId="77777777" w:rsidR="00256A14" w:rsidRDefault="00256A14" w:rsidP="00347C7D">
            <w:pPr>
              <w:spacing w:line="276" w:lineRule="auto"/>
              <w:rPr>
                <w:color w:val="000000"/>
              </w:rPr>
            </w:pPr>
            <w:r>
              <w:rPr>
                <w:color w:val="000000"/>
              </w:rPr>
              <w:t>San Francisco Tetlanohcan</w:t>
            </w:r>
          </w:p>
        </w:tc>
        <w:tc>
          <w:tcPr>
            <w:tcW w:w="1831" w:type="dxa"/>
            <w:shd w:val="clear" w:color="auto" w:fill="auto"/>
            <w:vAlign w:val="center"/>
          </w:tcPr>
          <w:p w14:paraId="4C664140" w14:textId="77777777" w:rsidR="00256A14" w:rsidRDefault="00256A14" w:rsidP="00347C7D">
            <w:pPr>
              <w:spacing w:line="276" w:lineRule="auto"/>
              <w:jc w:val="center"/>
              <w:rPr>
                <w:color w:val="000000"/>
              </w:rPr>
            </w:pPr>
            <w:r>
              <w:rPr>
                <w:color w:val="000000"/>
              </w:rPr>
              <w:t>11 761</w:t>
            </w:r>
          </w:p>
        </w:tc>
        <w:tc>
          <w:tcPr>
            <w:tcW w:w="2949" w:type="dxa"/>
            <w:shd w:val="clear" w:color="auto" w:fill="auto"/>
            <w:vAlign w:val="center"/>
          </w:tcPr>
          <w:p w14:paraId="09E219B5" w14:textId="77777777" w:rsidR="00256A14" w:rsidRDefault="00256A14" w:rsidP="00347C7D">
            <w:pPr>
              <w:spacing w:line="276" w:lineRule="auto"/>
              <w:jc w:val="center"/>
              <w:rPr>
                <w:color w:val="000000"/>
              </w:rPr>
            </w:pPr>
            <w:r>
              <w:rPr>
                <w:color w:val="000000"/>
              </w:rPr>
              <w:t>359</w:t>
            </w:r>
          </w:p>
        </w:tc>
      </w:tr>
      <w:tr w:rsidR="00256A14" w14:paraId="468866CC" w14:textId="77777777" w:rsidTr="00347C7D">
        <w:trPr>
          <w:trHeight w:val="260"/>
        </w:trPr>
        <w:tc>
          <w:tcPr>
            <w:tcW w:w="3250" w:type="dxa"/>
            <w:shd w:val="clear" w:color="auto" w:fill="auto"/>
            <w:vAlign w:val="bottom"/>
          </w:tcPr>
          <w:p w14:paraId="3783B4FC" w14:textId="77777777" w:rsidR="00256A14" w:rsidRDefault="00256A14" w:rsidP="00347C7D">
            <w:pPr>
              <w:spacing w:line="276" w:lineRule="auto"/>
              <w:rPr>
                <w:color w:val="000000"/>
              </w:rPr>
            </w:pPr>
            <w:r>
              <w:rPr>
                <w:color w:val="000000"/>
              </w:rPr>
              <w:t>Tenancingo</w:t>
            </w:r>
          </w:p>
        </w:tc>
        <w:tc>
          <w:tcPr>
            <w:tcW w:w="1831" w:type="dxa"/>
            <w:shd w:val="clear" w:color="auto" w:fill="auto"/>
            <w:vAlign w:val="center"/>
          </w:tcPr>
          <w:p w14:paraId="52C3097A" w14:textId="77777777" w:rsidR="00256A14" w:rsidRDefault="00256A14" w:rsidP="00347C7D">
            <w:pPr>
              <w:spacing w:line="276" w:lineRule="auto"/>
              <w:jc w:val="center"/>
              <w:rPr>
                <w:color w:val="000000"/>
              </w:rPr>
            </w:pPr>
            <w:r>
              <w:rPr>
                <w:color w:val="000000"/>
              </w:rPr>
              <w:t>12 974</w:t>
            </w:r>
          </w:p>
        </w:tc>
        <w:tc>
          <w:tcPr>
            <w:tcW w:w="2949" w:type="dxa"/>
            <w:shd w:val="clear" w:color="auto" w:fill="auto"/>
            <w:vAlign w:val="center"/>
          </w:tcPr>
          <w:p w14:paraId="1F4F76AC" w14:textId="77777777" w:rsidR="00256A14" w:rsidRDefault="00256A14" w:rsidP="00347C7D">
            <w:pPr>
              <w:spacing w:line="276" w:lineRule="auto"/>
              <w:jc w:val="center"/>
              <w:rPr>
                <w:color w:val="000000"/>
              </w:rPr>
            </w:pPr>
            <w:r>
              <w:rPr>
                <w:color w:val="000000"/>
              </w:rPr>
              <w:t>386</w:t>
            </w:r>
          </w:p>
        </w:tc>
      </w:tr>
      <w:tr w:rsidR="00256A14" w14:paraId="3B318B77" w14:textId="77777777" w:rsidTr="00347C7D">
        <w:trPr>
          <w:trHeight w:val="235"/>
        </w:trPr>
        <w:tc>
          <w:tcPr>
            <w:tcW w:w="3250" w:type="dxa"/>
            <w:shd w:val="clear" w:color="auto" w:fill="auto"/>
            <w:vAlign w:val="bottom"/>
          </w:tcPr>
          <w:p w14:paraId="79DC706E" w14:textId="77777777" w:rsidR="00256A14" w:rsidRDefault="00256A14" w:rsidP="00347C7D">
            <w:pPr>
              <w:spacing w:line="276" w:lineRule="auto"/>
              <w:rPr>
                <w:color w:val="000000"/>
              </w:rPr>
            </w:pPr>
            <w:r>
              <w:rPr>
                <w:color w:val="000000"/>
              </w:rPr>
              <w:t>Santa Apolonia Teacalco</w:t>
            </w:r>
          </w:p>
        </w:tc>
        <w:tc>
          <w:tcPr>
            <w:tcW w:w="1831" w:type="dxa"/>
            <w:shd w:val="clear" w:color="auto" w:fill="auto"/>
            <w:vAlign w:val="center"/>
          </w:tcPr>
          <w:p w14:paraId="18D22160" w14:textId="77777777" w:rsidR="00256A14" w:rsidRDefault="00256A14" w:rsidP="00347C7D">
            <w:pPr>
              <w:spacing w:line="276" w:lineRule="auto"/>
              <w:jc w:val="center"/>
              <w:rPr>
                <w:color w:val="000000"/>
              </w:rPr>
            </w:pPr>
            <w:r>
              <w:rPr>
                <w:color w:val="000000"/>
              </w:rPr>
              <w:t>4 636</w:t>
            </w:r>
          </w:p>
        </w:tc>
        <w:tc>
          <w:tcPr>
            <w:tcW w:w="2949" w:type="dxa"/>
            <w:shd w:val="clear" w:color="auto" w:fill="auto"/>
            <w:vAlign w:val="center"/>
          </w:tcPr>
          <w:p w14:paraId="50572BA0" w14:textId="77777777" w:rsidR="00256A14" w:rsidRDefault="00256A14" w:rsidP="00347C7D">
            <w:pPr>
              <w:spacing w:line="276" w:lineRule="auto"/>
              <w:jc w:val="center"/>
              <w:rPr>
                <w:color w:val="000000"/>
              </w:rPr>
            </w:pPr>
            <w:r>
              <w:rPr>
                <w:color w:val="000000"/>
              </w:rPr>
              <w:t>134</w:t>
            </w:r>
          </w:p>
        </w:tc>
      </w:tr>
      <w:tr w:rsidR="00256A14" w14:paraId="52C7A503" w14:textId="77777777" w:rsidTr="00347C7D">
        <w:trPr>
          <w:trHeight w:val="211"/>
        </w:trPr>
        <w:tc>
          <w:tcPr>
            <w:tcW w:w="3250" w:type="dxa"/>
            <w:shd w:val="clear" w:color="auto" w:fill="auto"/>
            <w:vAlign w:val="bottom"/>
          </w:tcPr>
          <w:p w14:paraId="76C0351C" w14:textId="77777777" w:rsidR="00256A14" w:rsidRDefault="00256A14" w:rsidP="00347C7D">
            <w:pPr>
              <w:spacing w:line="276" w:lineRule="auto"/>
              <w:rPr>
                <w:color w:val="000000"/>
              </w:rPr>
            </w:pPr>
            <w:r>
              <w:rPr>
                <w:color w:val="000000"/>
              </w:rPr>
              <w:t xml:space="preserve">San Juan </w:t>
            </w:r>
            <w:proofErr w:type="spellStart"/>
            <w:r>
              <w:rPr>
                <w:color w:val="000000"/>
              </w:rPr>
              <w:t>Huactzinco</w:t>
            </w:r>
            <w:proofErr w:type="spellEnd"/>
          </w:p>
        </w:tc>
        <w:tc>
          <w:tcPr>
            <w:tcW w:w="1831" w:type="dxa"/>
            <w:shd w:val="clear" w:color="auto" w:fill="auto"/>
            <w:vAlign w:val="center"/>
          </w:tcPr>
          <w:p w14:paraId="46C26E0E" w14:textId="77777777" w:rsidR="00256A14" w:rsidRDefault="00256A14" w:rsidP="00347C7D">
            <w:pPr>
              <w:spacing w:line="276" w:lineRule="auto"/>
              <w:jc w:val="center"/>
              <w:rPr>
                <w:color w:val="000000"/>
              </w:rPr>
            </w:pPr>
            <w:r>
              <w:rPr>
                <w:color w:val="000000"/>
              </w:rPr>
              <w:t>7 688</w:t>
            </w:r>
          </w:p>
        </w:tc>
        <w:tc>
          <w:tcPr>
            <w:tcW w:w="2949" w:type="dxa"/>
            <w:shd w:val="clear" w:color="auto" w:fill="auto"/>
            <w:vAlign w:val="center"/>
          </w:tcPr>
          <w:p w14:paraId="2C04E4BB" w14:textId="77777777" w:rsidR="00256A14" w:rsidRDefault="00256A14" w:rsidP="00347C7D">
            <w:pPr>
              <w:spacing w:line="276" w:lineRule="auto"/>
              <w:jc w:val="center"/>
              <w:rPr>
                <w:color w:val="000000"/>
              </w:rPr>
            </w:pPr>
            <w:r>
              <w:rPr>
                <w:color w:val="000000"/>
              </w:rPr>
              <w:t>221</w:t>
            </w:r>
          </w:p>
        </w:tc>
      </w:tr>
      <w:tr w:rsidR="00256A14" w14:paraId="60AD01A7" w14:textId="77777777" w:rsidTr="00347C7D">
        <w:trPr>
          <w:trHeight w:val="276"/>
        </w:trPr>
        <w:tc>
          <w:tcPr>
            <w:tcW w:w="3250" w:type="dxa"/>
            <w:shd w:val="clear" w:color="auto" w:fill="auto"/>
            <w:vAlign w:val="bottom"/>
          </w:tcPr>
          <w:p w14:paraId="50123E14" w14:textId="77777777" w:rsidR="00256A14" w:rsidRDefault="00256A14" w:rsidP="00347C7D">
            <w:pPr>
              <w:spacing w:line="276" w:lineRule="auto"/>
              <w:rPr>
                <w:color w:val="000000"/>
              </w:rPr>
            </w:pPr>
            <w:r>
              <w:rPr>
                <w:color w:val="000000"/>
              </w:rPr>
              <w:t xml:space="preserve">Santa Isabel </w:t>
            </w:r>
            <w:proofErr w:type="spellStart"/>
            <w:r>
              <w:rPr>
                <w:color w:val="000000"/>
              </w:rPr>
              <w:t>Xiloxoxtla</w:t>
            </w:r>
            <w:proofErr w:type="spellEnd"/>
          </w:p>
        </w:tc>
        <w:tc>
          <w:tcPr>
            <w:tcW w:w="1831" w:type="dxa"/>
            <w:shd w:val="clear" w:color="auto" w:fill="auto"/>
            <w:vAlign w:val="center"/>
          </w:tcPr>
          <w:p w14:paraId="66E464DF" w14:textId="77777777" w:rsidR="00256A14" w:rsidRDefault="00256A14" w:rsidP="00347C7D">
            <w:pPr>
              <w:spacing w:line="276" w:lineRule="auto"/>
              <w:jc w:val="center"/>
              <w:rPr>
                <w:color w:val="000000"/>
              </w:rPr>
            </w:pPr>
            <w:r>
              <w:rPr>
                <w:color w:val="000000"/>
              </w:rPr>
              <w:t>5 443</w:t>
            </w:r>
          </w:p>
        </w:tc>
        <w:tc>
          <w:tcPr>
            <w:tcW w:w="2949" w:type="dxa"/>
            <w:shd w:val="clear" w:color="auto" w:fill="auto"/>
            <w:vAlign w:val="center"/>
          </w:tcPr>
          <w:p w14:paraId="62FEB685" w14:textId="77777777" w:rsidR="00256A14" w:rsidRDefault="00256A14" w:rsidP="00347C7D">
            <w:pPr>
              <w:spacing w:line="276" w:lineRule="auto"/>
              <w:jc w:val="center"/>
              <w:rPr>
                <w:color w:val="000000"/>
              </w:rPr>
            </w:pPr>
            <w:r>
              <w:rPr>
                <w:color w:val="000000"/>
              </w:rPr>
              <w:t>151</w:t>
            </w:r>
          </w:p>
        </w:tc>
      </w:tr>
      <w:tr w:rsidR="00256A14" w14:paraId="37AB0DDA" w14:textId="77777777" w:rsidTr="00347C7D">
        <w:trPr>
          <w:trHeight w:val="177"/>
        </w:trPr>
        <w:tc>
          <w:tcPr>
            <w:tcW w:w="3250" w:type="dxa"/>
            <w:shd w:val="clear" w:color="auto" w:fill="auto"/>
            <w:vAlign w:val="bottom"/>
          </w:tcPr>
          <w:p w14:paraId="68254EBD" w14:textId="77777777" w:rsidR="00256A14" w:rsidRDefault="00256A14" w:rsidP="00347C7D">
            <w:pPr>
              <w:spacing w:line="276" w:lineRule="auto"/>
              <w:rPr>
                <w:color w:val="000000"/>
              </w:rPr>
            </w:pPr>
            <w:r>
              <w:rPr>
                <w:color w:val="000000"/>
              </w:rPr>
              <w:t>San Jerónimo Zacualpan</w:t>
            </w:r>
          </w:p>
        </w:tc>
        <w:tc>
          <w:tcPr>
            <w:tcW w:w="1831" w:type="dxa"/>
            <w:shd w:val="clear" w:color="auto" w:fill="auto"/>
            <w:vAlign w:val="center"/>
          </w:tcPr>
          <w:p w14:paraId="7A4A9826" w14:textId="77777777" w:rsidR="00256A14" w:rsidRDefault="00256A14" w:rsidP="00347C7D">
            <w:pPr>
              <w:spacing w:line="276" w:lineRule="auto"/>
              <w:jc w:val="center"/>
              <w:rPr>
                <w:color w:val="000000"/>
              </w:rPr>
            </w:pPr>
            <w:r>
              <w:rPr>
                <w:color w:val="000000"/>
              </w:rPr>
              <w:t>4 092</w:t>
            </w:r>
          </w:p>
        </w:tc>
        <w:tc>
          <w:tcPr>
            <w:tcW w:w="2949" w:type="dxa"/>
            <w:shd w:val="clear" w:color="auto" w:fill="auto"/>
            <w:vAlign w:val="center"/>
          </w:tcPr>
          <w:p w14:paraId="1ABBF4CD" w14:textId="77777777" w:rsidR="00256A14" w:rsidRDefault="00256A14" w:rsidP="00347C7D">
            <w:pPr>
              <w:spacing w:line="276" w:lineRule="auto"/>
              <w:jc w:val="center"/>
              <w:rPr>
                <w:color w:val="000000"/>
              </w:rPr>
            </w:pPr>
            <w:r>
              <w:rPr>
                <w:color w:val="000000"/>
              </w:rPr>
              <w:t>108</w:t>
            </w:r>
          </w:p>
        </w:tc>
      </w:tr>
      <w:tr w:rsidR="00256A14" w14:paraId="6CAF8AC0" w14:textId="77777777" w:rsidTr="00347C7D">
        <w:trPr>
          <w:trHeight w:val="167"/>
        </w:trPr>
        <w:tc>
          <w:tcPr>
            <w:tcW w:w="3250" w:type="dxa"/>
            <w:shd w:val="clear" w:color="auto" w:fill="auto"/>
            <w:vAlign w:val="bottom"/>
          </w:tcPr>
          <w:p w14:paraId="383F3292" w14:textId="77777777" w:rsidR="00256A14" w:rsidRDefault="00256A14" w:rsidP="00347C7D">
            <w:pPr>
              <w:spacing w:line="276" w:lineRule="auto"/>
              <w:rPr>
                <w:color w:val="000000"/>
              </w:rPr>
            </w:pPr>
            <w:r>
              <w:rPr>
                <w:color w:val="000000"/>
              </w:rPr>
              <w:t xml:space="preserve">Tepeyanco </w:t>
            </w:r>
          </w:p>
        </w:tc>
        <w:tc>
          <w:tcPr>
            <w:tcW w:w="1831" w:type="dxa"/>
            <w:shd w:val="clear" w:color="auto" w:fill="auto"/>
            <w:vAlign w:val="center"/>
          </w:tcPr>
          <w:p w14:paraId="6B83E4BA" w14:textId="77777777" w:rsidR="00256A14" w:rsidRDefault="00256A14" w:rsidP="00347C7D">
            <w:pPr>
              <w:spacing w:line="276" w:lineRule="auto"/>
              <w:jc w:val="center"/>
              <w:rPr>
                <w:color w:val="000000"/>
              </w:rPr>
            </w:pPr>
            <w:r>
              <w:rPr>
                <w:color w:val="000000"/>
              </w:rPr>
              <w:t>13 328</w:t>
            </w:r>
          </w:p>
        </w:tc>
        <w:tc>
          <w:tcPr>
            <w:tcW w:w="2949" w:type="dxa"/>
            <w:shd w:val="clear" w:color="auto" w:fill="auto"/>
            <w:vAlign w:val="center"/>
          </w:tcPr>
          <w:p w14:paraId="3DEA9DAB" w14:textId="77777777" w:rsidR="00256A14" w:rsidRDefault="00256A14" w:rsidP="00347C7D">
            <w:pPr>
              <w:spacing w:line="276" w:lineRule="auto"/>
              <w:jc w:val="center"/>
              <w:rPr>
                <w:color w:val="000000"/>
              </w:rPr>
            </w:pPr>
            <w:r>
              <w:rPr>
                <w:color w:val="000000"/>
              </w:rPr>
              <w:t>349</w:t>
            </w:r>
          </w:p>
        </w:tc>
      </w:tr>
      <w:tr w:rsidR="00256A14" w14:paraId="70F385B0" w14:textId="77777777" w:rsidTr="00347C7D">
        <w:trPr>
          <w:trHeight w:val="271"/>
        </w:trPr>
        <w:tc>
          <w:tcPr>
            <w:tcW w:w="3250" w:type="dxa"/>
            <w:shd w:val="clear" w:color="auto" w:fill="auto"/>
            <w:vAlign w:val="bottom"/>
          </w:tcPr>
          <w:p w14:paraId="256ADB97" w14:textId="77777777" w:rsidR="00256A14" w:rsidRDefault="00256A14" w:rsidP="00347C7D">
            <w:pPr>
              <w:spacing w:line="276" w:lineRule="auto"/>
              <w:rPr>
                <w:color w:val="000000"/>
              </w:rPr>
            </w:pPr>
            <w:proofErr w:type="spellStart"/>
            <w:r>
              <w:rPr>
                <w:color w:val="000000"/>
              </w:rPr>
              <w:t>Acuamanala</w:t>
            </w:r>
            <w:proofErr w:type="spellEnd"/>
            <w:r>
              <w:rPr>
                <w:color w:val="000000"/>
              </w:rPr>
              <w:t xml:space="preserve"> de Miguel Hidalgo</w:t>
            </w:r>
          </w:p>
        </w:tc>
        <w:tc>
          <w:tcPr>
            <w:tcW w:w="1831" w:type="dxa"/>
            <w:shd w:val="clear" w:color="auto" w:fill="auto"/>
            <w:vAlign w:val="center"/>
          </w:tcPr>
          <w:p w14:paraId="0F7702CE" w14:textId="77777777" w:rsidR="00256A14" w:rsidRDefault="00256A14" w:rsidP="00347C7D">
            <w:pPr>
              <w:spacing w:line="276" w:lineRule="auto"/>
              <w:jc w:val="center"/>
              <w:rPr>
                <w:color w:val="000000"/>
              </w:rPr>
            </w:pPr>
            <w:r>
              <w:rPr>
                <w:color w:val="000000"/>
              </w:rPr>
              <w:t>6 432</w:t>
            </w:r>
          </w:p>
        </w:tc>
        <w:tc>
          <w:tcPr>
            <w:tcW w:w="2949" w:type="dxa"/>
            <w:shd w:val="clear" w:color="auto" w:fill="auto"/>
            <w:vAlign w:val="center"/>
          </w:tcPr>
          <w:p w14:paraId="63B34F3B" w14:textId="77777777" w:rsidR="00256A14" w:rsidRDefault="00256A14" w:rsidP="00347C7D">
            <w:pPr>
              <w:spacing w:line="276" w:lineRule="auto"/>
              <w:jc w:val="center"/>
              <w:rPr>
                <w:color w:val="000000"/>
              </w:rPr>
            </w:pPr>
            <w:r>
              <w:rPr>
                <w:color w:val="000000"/>
              </w:rPr>
              <w:t>163</w:t>
            </w:r>
          </w:p>
        </w:tc>
      </w:tr>
      <w:tr w:rsidR="00256A14" w14:paraId="0C588C6D" w14:textId="77777777" w:rsidTr="00347C7D">
        <w:trPr>
          <w:trHeight w:val="261"/>
        </w:trPr>
        <w:tc>
          <w:tcPr>
            <w:tcW w:w="3250" w:type="dxa"/>
            <w:shd w:val="clear" w:color="auto" w:fill="auto"/>
            <w:vAlign w:val="bottom"/>
          </w:tcPr>
          <w:p w14:paraId="495CA96C" w14:textId="77777777" w:rsidR="00256A14" w:rsidRDefault="00256A14" w:rsidP="00347C7D">
            <w:pPr>
              <w:spacing w:line="276" w:lineRule="auto"/>
              <w:rPr>
                <w:color w:val="000000"/>
              </w:rPr>
            </w:pPr>
            <w:proofErr w:type="spellStart"/>
            <w:r>
              <w:rPr>
                <w:color w:val="000000"/>
              </w:rPr>
              <w:t>Mazatecochco</w:t>
            </w:r>
            <w:proofErr w:type="spellEnd"/>
            <w:r>
              <w:rPr>
                <w:color w:val="000000"/>
              </w:rPr>
              <w:t xml:space="preserve"> de José María Morelos</w:t>
            </w:r>
          </w:p>
        </w:tc>
        <w:tc>
          <w:tcPr>
            <w:tcW w:w="1831" w:type="dxa"/>
            <w:shd w:val="clear" w:color="auto" w:fill="auto"/>
            <w:vAlign w:val="center"/>
          </w:tcPr>
          <w:p w14:paraId="02DC7113" w14:textId="77777777" w:rsidR="00256A14" w:rsidRDefault="00256A14" w:rsidP="00347C7D">
            <w:pPr>
              <w:spacing w:line="276" w:lineRule="auto"/>
              <w:jc w:val="center"/>
              <w:rPr>
                <w:color w:val="000000"/>
              </w:rPr>
            </w:pPr>
            <w:r>
              <w:rPr>
                <w:color w:val="000000"/>
              </w:rPr>
              <w:t>11 592</w:t>
            </w:r>
          </w:p>
        </w:tc>
        <w:tc>
          <w:tcPr>
            <w:tcW w:w="2949" w:type="dxa"/>
            <w:shd w:val="clear" w:color="auto" w:fill="auto"/>
            <w:vAlign w:val="center"/>
          </w:tcPr>
          <w:p w14:paraId="5DEA9B66" w14:textId="77777777" w:rsidR="00256A14" w:rsidRDefault="00256A14" w:rsidP="00347C7D">
            <w:pPr>
              <w:spacing w:line="276" w:lineRule="auto"/>
              <w:jc w:val="center"/>
              <w:rPr>
                <w:color w:val="000000"/>
              </w:rPr>
            </w:pPr>
            <w:r>
              <w:rPr>
                <w:color w:val="000000"/>
              </w:rPr>
              <w:t>292</w:t>
            </w:r>
          </w:p>
        </w:tc>
      </w:tr>
      <w:tr w:rsidR="00256A14" w14:paraId="106A6C88" w14:textId="77777777" w:rsidTr="00347C7D">
        <w:trPr>
          <w:trHeight w:val="237"/>
        </w:trPr>
        <w:tc>
          <w:tcPr>
            <w:tcW w:w="3250" w:type="dxa"/>
            <w:shd w:val="clear" w:color="auto" w:fill="auto"/>
            <w:vAlign w:val="bottom"/>
          </w:tcPr>
          <w:p w14:paraId="3C0FD916" w14:textId="77777777" w:rsidR="00256A14" w:rsidRDefault="00256A14" w:rsidP="00347C7D">
            <w:pPr>
              <w:spacing w:line="276" w:lineRule="auto"/>
              <w:rPr>
                <w:color w:val="000000"/>
              </w:rPr>
            </w:pPr>
            <w:r>
              <w:rPr>
                <w:color w:val="000000"/>
              </w:rPr>
              <w:t>San Damián Texoloc</w:t>
            </w:r>
          </w:p>
        </w:tc>
        <w:tc>
          <w:tcPr>
            <w:tcW w:w="1831" w:type="dxa"/>
            <w:shd w:val="clear" w:color="auto" w:fill="auto"/>
            <w:vAlign w:val="center"/>
          </w:tcPr>
          <w:p w14:paraId="4707F044" w14:textId="77777777" w:rsidR="00256A14" w:rsidRDefault="00256A14" w:rsidP="00347C7D">
            <w:pPr>
              <w:spacing w:line="276" w:lineRule="auto"/>
              <w:jc w:val="center"/>
              <w:rPr>
                <w:color w:val="000000"/>
              </w:rPr>
            </w:pPr>
            <w:r>
              <w:rPr>
                <w:color w:val="000000"/>
              </w:rPr>
              <w:t>5 884</w:t>
            </w:r>
          </w:p>
        </w:tc>
        <w:tc>
          <w:tcPr>
            <w:tcW w:w="2949" w:type="dxa"/>
            <w:shd w:val="clear" w:color="auto" w:fill="auto"/>
            <w:vAlign w:val="center"/>
          </w:tcPr>
          <w:p w14:paraId="1699414A" w14:textId="77777777" w:rsidR="00256A14" w:rsidRDefault="00256A14" w:rsidP="00347C7D">
            <w:pPr>
              <w:spacing w:line="276" w:lineRule="auto"/>
              <w:jc w:val="center"/>
              <w:rPr>
                <w:color w:val="000000"/>
              </w:rPr>
            </w:pPr>
            <w:r>
              <w:rPr>
                <w:color w:val="000000"/>
              </w:rPr>
              <w:t>115</w:t>
            </w:r>
          </w:p>
        </w:tc>
      </w:tr>
      <w:tr w:rsidR="00256A14" w14:paraId="59A2C144" w14:textId="77777777" w:rsidTr="00347C7D">
        <w:trPr>
          <w:trHeight w:val="227"/>
        </w:trPr>
        <w:tc>
          <w:tcPr>
            <w:tcW w:w="3250" w:type="dxa"/>
            <w:shd w:val="clear" w:color="auto" w:fill="auto"/>
            <w:vAlign w:val="bottom"/>
          </w:tcPr>
          <w:p w14:paraId="5DD25D2B" w14:textId="77777777" w:rsidR="00256A14" w:rsidRDefault="00256A14" w:rsidP="00347C7D">
            <w:pPr>
              <w:spacing w:line="276" w:lineRule="auto"/>
              <w:rPr>
                <w:color w:val="000000"/>
              </w:rPr>
            </w:pPr>
            <w:r>
              <w:rPr>
                <w:color w:val="000000"/>
              </w:rPr>
              <w:t xml:space="preserve">Santa Ana Nopalucan </w:t>
            </w:r>
          </w:p>
        </w:tc>
        <w:tc>
          <w:tcPr>
            <w:tcW w:w="1831" w:type="dxa"/>
            <w:shd w:val="clear" w:color="auto" w:fill="auto"/>
            <w:vAlign w:val="center"/>
          </w:tcPr>
          <w:p w14:paraId="6A4D2A90" w14:textId="77777777" w:rsidR="00256A14" w:rsidRDefault="00256A14" w:rsidP="00347C7D">
            <w:pPr>
              <w:spacing w:line="276" w:lineRule="auto"/>
              <w:jc w:val="center"/>
              <w:rPr>
                <w:color w:val="000000"/>
              </w:rPr>
            </w:pPr>
            <w:r>
              <w:rPr>
                <w:color w:val="000000"/>
              </w:rPr>
              <w:t>7 952</w:t>
            </w:r>
          </w:p>
        </w:tc>
        <w:tc>
          <w:tcPr>
            <w:tcW w:w="2949" w:type="dxa"/>
            <w:shd w:val="clear" w:color="auto" w:fill="auto"/>
            <w:vAlign w:val="center"/>
          </w:tcPr>
          <w:p w14:paraId="2D66BE64" w14:textId="77777777" w:rsidR="00256A14" w:rsidRDefault="00256A14" w:rsidP="00347C7D">
            <w:pPr>
              <w:spacing w:line="276" w:lineRule="auto"/>
              <w:jc w:val="center"/>
              <w:rPr>
                <w:color w:val="000000"/>
              </w:rPr>
            </w:pPr>
            <w:r>
              <w:rPr>
                <w:color w:val="000000"/>
              </w:rPr>
              <w:t>141</w:t>
            </w:r>
          </w:p>
        </w:tc>
      </w:tr>
      <w:tr w:rsidR="00256A14" w14:paraId="2C315556" w14:textId="77777777" w:rsidTr="00347C7D">
        <w:trPr>
          <w:trHeight w:val="203"/>
        </w:trPr>
        <w:tc>
          <w:tcPr>
            <w:tcW w:w="3250" w:type="dxa"/>
            <w:shd w:val="clear" w:color="auto" w:fill="auto"/>
            <w:vAlign w:val="bottom"/>
          </w:tcPr>
          <w:p w14:paraId="53DD3DB8" w14:textId="77777777" w:rsidR="00256A14" w:rsidRDefault="00256A14" w:rsidP="00347C7D">
            <w:pPr>
              <w:spacing w:line="276" w:lineRule="auto"/>
              <w:rPr>
                <w:color w:val="000000"/>
              </w:rPr>
            </w:pPr>
            <w:r>
              <w:rPr>
                <w:color w:val="000000"/>
              </w:rPr>
              <w:t>San Pablo del Monte</w:t>
            </w:r>
          </w:p>
        </w:tc>
        <w:tc>
          <w:tcPr>
            <w:tcW w:w="1831" w:type="dxa"/>
            <w:shd w:val="clear" w:color="auto" w:fill="auto"/>
            <w:vAlign w:val="center"/>
          </w:tcPr>
          <w:p w14:paraId="6995AAE3" w14:textId="77777777" w:rsidR="00256A14" w:rsidRDefault="00256A14" w:rsidP="00347C7D">
            <w:pPr>
              <w:spacing w:line="276" w:lineRule="auto"/>
              <w:jc w:val="center"/>
              <w:rPr>
                <w:color w:val="000000"/>
              </w:rPr>
            </w:pPr>
            <w:r>
              <w:rPr>
                <w:color w:val="000000"/>
              </w:rPr>
              <w:t xml:space="preserve">82 688 </w:t>
            </w:r>
          </w:p>
        </w:tc>
        <w:tc>
          <w:tcPr>
            <w:tcW w:w="2949" w:type="dxa"/>
            <w:shd w:val="clear" w:color="auto" w:fill="auto"/>
            <w:vAlign w:val="center"/>
          </w:tcPr>
          <w:p w14:paraId="2DC9A7A6" w14:textId="77777777" w:rsidR="00256A14" w:rsidRDefault="00256A14" w:rsidP="00347C7D">
            <w:pPr>
              <w:spacing w:line="276" w:lineRule="auto"/>
              <w:jc w:val="center"/>
              <w:rPr>
                <w:color w:val="000000"/>
              </w:rPr>
            </w:pPr>
            <w:r>
              <w:rPr>
                <w:color w:val="000000"/>
              </w:rPr>
              <w:t>1 005</w:t>
            </w:r>
          </w:p>
        </w:tc>
      </w:tr>
      <w:tr w:rsidR="00256A14" w14:paraId="4CEE01CA" w14:textId="77777777" w:rsidTr="00347C7D">
        <w:trPr>
          <w:trHeight w:val="179"/>
        </w:trPr>
        <w:tc>
          <w:tcPr>
            <w:tcW w:w="3250" w:type="dxa"/>
            <w:shd w:val="clear" w:color="auto" w:fill="auto"/>
            <w:vAlign w:val="bottom"/>
          </w:tcPr>
          <w:p w14:paraId="7BA38966" w14:textId="77777777" w:rsidR="00256A14" w:rsidRDefault="00256A14" w:rsidP="00347C7D">
            <w:pPr>
              <w:spacing w:line="276" w:lineRule="auto"/>
              <w:rPr>
                <w:color w:val="000000"/>
              </w:rPr>
            </w:pPr>
            <w:r>
              <w:rPr>
                <w:color w:val="000000"/>
              </w:rPr>
              <w:t>La Magdalena Tlaltelulco</w:t>
            </w:r>
          </w:p>
        </w:tc>
        <w:tc>
          <w:tcPr>
            <w:tcW w:w="1831" w:type="dxa"/>
            <w:shd w:val="clear" w:color="auto" w:fill="auto"/>
            <w:vAlign w:val="center"/>
          </w:tcPr>
          <w:p w14:paraId="4BDB00FF" w14:textId="77777777" w:rsidR="00256A14" w:rsidRDefault="00256A14" w:rsidP="00347C7D">
            <w:pPr>
              <w:spacing w:line="276" w:lineRule="auto"/>
              <w:jc w:val="center"/>
              <w:rPr>
                <w:color w:val="000000"/>
              </w:rPr>
            </w:pPr>
            <w:r>
              <w:rPr>
                <w:color w:val="000000"/>
              </w:rPr>
              <w:t>19 036</w:t>
            </w:r>
          </w:p>
        </w:tc>
        <w:tc>
          <w:tcPr>
            <w:tcW w:w="2949" w:type="dxa"/>
            <w:shd w:val="clear" w:color="auto" w:fill="auto"/>
            <w:vAlign w:val="center"/>
          </w:tcPr>
          <w:p w14:paraId="2BC202B1" w14:textId="77777777" w:rsidR="00256A14" w:rsidRDefault="00256A14" w:rsidP="00347C7D">
            <w:pPr>
              <w:spacing w:line="276" w:lineRule="auto"/>
              <w:jc w:val="center"/>
              <w:rPr>
                <w:color w:val="000000"/>
              </w:rPr>
            </w:pPr>
            <w:r>
              <w:rPr>
                <w:color w:val="000000"/>
              </w:rPr>
              <w:t>79</w:t>
            </w:r>
          </w:p>
        </w:tc>
      </w:tr>
      <w:tr w:rsidR="00256A14" w14:paraId="078AB72B" w14:textId="77777777" w:rsidTr="00347C7D">
        <w:trPr>
          <w:trHeight w:val="401"/>
        </w:trPr>
        <w:tc>
          <w:tcPr>
            <w:tcW w:w="3250" w:type="dxa"/>
            <w:shd w:val="clear" w:color="auto" w:fill="D0CECE"/>
            <w:vAlign w:val="bottom"/>
          </w:tcPr>
          <w:p w14:paraId="61C772C7" w14:textId="2108EEFB" w:rsidR="00256A14" w:rsidRDefault="00994BAF" w:rsidP="00347C7D">
            <w:pPr>
              <w:spacing w:line="276" w:lineRule="auto"/>
              <w:jc w:val="center"/>
              <w:rPr>
                <w:b/>
                <w:color w:val="000000"/>
              </w:rPr>
            </w:pPr>
            <w:r>
              <w:rPr>
                <w:b/>
                <w:color w:val="000000"/>
              </w:rPr>
              <w:t>Total,</w:t>
            </w:r>
            <w:r w:rsidR="00256A14">
              <w:rPr>
                <w:b/>
                <w:color w:val="000000"/>
              </w:rPr>
              <w:t xml:space="preserve"> de población</w:t>
            </w:r>
          </w:p>
        </w:tc>
        <w:tc>
          <w:tcPr>
            <w:tcW w:w="1831" w:type="dxa"/>
            <w:shd w:val="clear" w:color="auto" w:fill="D0CECE"/>
            <w:vAlign w:val="center"/>
          </w:tcPr>
          <w:p w14:paraId="3B8B38AD" w14:textId="77777777" w:rsidR="00256A14" w:rsidRDefault="00256A14" w:rsidP="00347C7D">
            <w:pPr>
              <w:spacing w:line="276" w:lineRule="auto"/>
              <w:jc w:val="center"/>
              <w:rPr>
                <w:b/>
                <w:color w:val="000000"/>
              </w:rPr>
            </w:pPr>
            <w:r>
              <w:rPr>
                <w:b/>
                <w:color w:val="000000"/>
              </w:rPr>
              <w:t>1 342 977</w:t>
            </w:r>
          </w:p>
        </w:tc>
        <w:tc>
          <w:tcPr>
            <w:tcW w:w="2949" w:type="dxa"/>
            <w:shd w:val="clear" w:color="auto" w:fill="D0CECE"/>
            <w:vAlign w:val="center"/>
          </w:tcPr>
          <w:p w14:paraId="670A0C67" w14:textId="77777777" w:rsidR="00256A14" w:rsidRDefault="00256A14" w:rsidP="00347C7D">
            <w:pPr>
              <w:spacing w:line="276" w:lineRule="auto"/>
              <w:jc w:val="center"/>
              <w:rPr>
                <w:b/>
                <w:color w:val="000000"/>
              </w:rPr>
            </w:pPr>
            <w:r>
              <w:rPr>
                <w:b/>
                <w:color w:val="000000"/>
              </w:rPr>
              <w:t xml:space="preserve">54 323 </w:t>
            </w:r>
          </w:p>
        </w:tc>
      </w:tr>
    </w:tbl>
    <w:p w14:paraId="39C6111C" w14:textId="66E6AB0A" w:rsidR="00E43A9F" w:rsidRDefault="00E43A9F" w:rsidP="00E43A9F">
      <w:pPr>
        <w:spacing w:line="276" w:lineRule="auto"/>
        <w:rPr>
          <w:b/>
          <w:sz w:val="24"/>
          <w:szCs w:val="24"/>
        </w:rPr>
      </w:pPr>
    </w:p>
    <w:p w14:paraId="387BC2D6" w14:textId="77777777" w:rsidR="00E20042" w:rsidRDefault="00E20042" w:rsidP="00E20042">
      <w:pPr>
        <w:spacing w:after="0" w:line="276" w:lineRule="auto"/>
        <w:jc w:val="both"/>
      </w:pPr>
      <w:r>
        <w:t xml:space="preserve">Además de la información del Censo de Población y Vivienda de 2020 del INEGI, la Secretaría de Bienestar del Gobierno del Estado de Tlaxcala, en el ejercicio Fiscal 2022 informó mediante el </w:t>
      </w:r>
      <w:r w:rsidRPr="00F75B0A">
        <w:rPr>
          <w:b/>
          <w:bCs/>
        </w:rPr>
        <w:t>OFICIO NÚMERO</w:t>
      </w:r>
      <w:r>
        <w:t xml:space="preserve">: SB/311-2023 remitido a este Instituto, signado por la titular Mtra. María Estela Álvarez Corona, el cual fue recibido el día tres de julio del presente año y registrado con número de folio 1628 en la Oficialía de Partes de la Secretaría Ejecutiva del ITE </w:t>
      </w:r>
      <w:r w:rsidRPr="00F75B0A">
        <w:t>sobre los programas; “Ayudas Funcionales para Personas con Discapacidad”, ”Cirugía de Cataratas” y “Pensión para el Bienestar de las Personas con Discapacidad Permanente”</w:t>
      </w:r>
      <w:r>
        <w:t>, el cual cuenta con la siguiente información (Tabla 3).</w:t>
      </w:r>
    </w:p>
    <w:p w14:paraId="57850941" w14:textId="77777777" w:rsidR="00256A14" w:rsidRDefault="00256A14" w:rsidP="00256A14">
      <w:pPr>
        <w:keepNext/>
        <w:pBdr>
          <w:top w:val="nil"/>
          <w:left w:val="nil"/>
          <w:bottom w:val="nil"/>
          <w:right w:val="nil"/>
          <w:between w:val="nil"/>
        </w:pBdr>
        <w:spacing w:line="240" w:lineRule="auto"/>
        <w:rPr>
          <w:b/>
          <w:smallCaps/>
          <w:color w:val="595959"/>
        </w:rPr>
      </w:pPr>
      <w:r>
        <w:rPr>
          <w:b/>
          <w:smallCaps/>
          <w:color w:val="595959"/>
        </w:rPr>
        <w:t xml:space="preserve">Tabla </w:t>
      </w:r>
      <w:r>
        <w:rPr>
          <w:smallCaps/>
          <w:color w:val="595959"/>
        </w:rPr>
        <w:t>3</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969"/>
        <w:gridCol w:w="3021"/>
      </w:tblGrid>
      <w:tr w:rsidR="00256A14" w14:paraId="47C5707C" w14:textId="77777777" w:rsidTr="00347C7D">
        <w:trPr>
          <w:tblHeader/>
        </w:trPr>
        <w:tc>
          <w:tcPr>
            <w:tcW w:w="1838" w:type="dxa"/>
            <w:shd w:val="clear" w:color="auto" w:fill="ECD4DE"/>
            <w:vAlign w:val="center"/>
          </w:tcPr>
          <w:p w14:paraId="25C0D8EF" w14:textId="77777777" w:rsidR="00256A14" w:rsidRDefault="00256A14" w:rsidP="00347C7D">
            <w:pPr>
              <w:spacing w:line="276" w:lineRule="auto"/>
              <w:jc w:val="center"/>
              <w:rPr>
                <w:b/>
              </w:rPr>
            </w:pPr>
            <w:r>
              <w:rPr>
                <w:b/>
              </w:rPr>
              <w:t>Clave Municipio</w:t>
            </w:r>
          </w:p>
        </w:tc>
        <w:tc>
          <w:tcPr>
            <w:tcW w:w="3969" w:type="dxa"/>
            <w:shd w:val="clear" w:color="auto" w:fill="ECD4DE"/>
            <w:vAlign w:val="center"/>
          </w:tcPr>
          <w:p w14:paraId="724F05E3" w14:textId="77777777" w:rsidR="00256A14" w:rsidRDefault="00256A14" w:rsidP="00347C7D">
            <w:pPr>
              <w:spacing w:line="276" w:lineRule="auto"/>
              <w:jc w:val="center"/>
              <w:rPr>
                <w:b/>
              </w:rPr>
            </w:pPr>
            <w:r>
              <w:rPr>
                <w:b/>
              </w:rPr>
              <w:t>Municipio</w:t>
            </w:r>
          </w:p>
        </w:tc>
        <w:tc>
          <w:tcPr>
            <w:tcW w:w="3021" w:type="dxa"/>
            <w:shd w:val="clear" w:color="auto" w:fill="ECD4DE"/>
            <w:vAlign w:val="center"/>
          </w:tcPr>
          <w:p w14:paraId="5CA1D717" w14:textId="77777777" w:rsidR="00256A14" w:rsidRDefault="00256A14" w:rsidP="00347C7D">
            <w:pPr>
              <w:spacing w:line="276" w:lineRule="auto"/>
              <w:jc w:val="center"/>
              <w:rPr>
                <w:b/>
              </w:rPr>
            </w:pPr>
            <w:r>
              <w:rPr>
                <w:b/>
              </w:rPr>
              <w:t>Número de Personas con Discapacidad permanente atendidas por la Secretaría de Bienestar.</w:t>
            </w:r>
          </w:p>
        </w:tc>
      </w:tr>
      <w:tr w:rsidR="00256A14" w14:paraId="0A2DDE26" w14:textId="77777777" w:rsidTr="00347C7D">
        <w:tc>
          <w:tcPr>
            <w:tcW w:w="1838" w:type="dxa"/>
            <w:shd w:val="clear" w:color="auto" w:fill="FFFFFF"/>
            <w:vAlign w:val="center"/>
          </w:tcPr>
          <w:p w14:paraId="7C792ACC" w14:textId="77777777" w:rsidR="00256A14" w:rsidRDefault="00256A14" w:rsidP="00347C7D">
            <w:pPr>
              <w:spacing w:line="276" w:lineRule="auto"/>
              <w:jc w:val="center"/>
              <w:rPr>
                <w:b/>
              </w:rPr>
            </w:pPr>
            <w:r>
              <w:rPr>
                <w:color w:val="000000"/>
              </w:rPr>
              <w:t>29001</w:t>
            </w:r>
          </w:p>
        </w:tc>
        <w:tc>
          <w:tcPr>
            <w:tcW w:w="3969" w:type="dxa"/>
            <w:shd w:val="clear" w:color="auto" w:fill="FFFFFF"/>
            <w:vAlign w:val="center"/>
          </w:tcPr>
          <w:p w14:paraId="4F6BC793" w14:textId="77777777" w:rsidR="00256A14" w:rsidRDefault="00256A14" w:rsidP="00347C7D">
            <w:pPr>
              <w:spacing w:line="276" w:lineRule="auto"/>
              <w:rPr>
                <w:b/>
              </w:rPr>
            </w:pPr>
            <w:r>
              <w:rPr>
                <w:color w:val="000000"/>
              </w:rPr>
              <w:t>Amaxac de Guerrero</w:t>
            </w:r>
          </w:p>
        </w:tc>
        <w:tc>
          <w:tcPr>
            <w:tcW w:w="3021" w:type="dxa"/>
            <w:shd w:val="clear" w:color="auto" w:fill="FFFFFF"/>
            <w:vAlign w:val="center"/>
          </w:tcPr>
          <w:p w14:paraId="74D428CB" w14:textId="77777777" w:rsidR="00256A14" w:rsidRDefault="00256A14" w:rsidP="00347C7D">
            <w:pPr>
              <w:spacing w:line="276" w:lineRule="auto"/>
              <w:jc w:val="center"/>
              <w:rPr>
                <w:b/>
              </w:rPr>
            </w:pPr>
            <w:r>
              <w:rPr>
                <w:color w:val="000000"/>
              </w:rPr>
              <w:t>216</w:t>
            </w:r>
          </w:p>
        </w:tc>
      </w:tr>
      <w:tr w:rsidR="00256A14" w14:paraId="240A6CB5" w14:textId="77777777" w:rsidTr="00347C7D">
        <w:tc>
          <w:tcPr>
            <w:tcW w:w="1838" w:type="dxa"/>
            <w:shd w:val="clear" w:color="auto" w:fill="FFFFFF"/>
            <w:vAlign w:val="center"/>
          </w:tcPr>
          <w:p w14:paraId="1CB00896" w14:textId="77777777" w:rsidR="00256A14" w:rsidRDefault="00256A14" w:rsidP="00347C7D">
            <w:pPr>
              <w:spacing w:line="276" w:lineRule="auto"/>
              <w:jc w:val="center"/>
              <w:rPr>
                <w:b/>
              </w:rPr>
            </w:pPr>
            <w:r>
              <w:rPr>
                <w:color w:val="000000"/>
              </w:rPr>
              <w:t>29002</w:t>
            </w:r>
          </w:p>
        </w:tc>
        <w:tc>
          <w:tcPr>
            <w:tcW w:w="3969" w:type="dxa"/>
            <w:shd w:val="clear" w:color="auto" w:fill="FFFFFF"/>
            <w:vAlign w:val="center"/>
          </w:tcPr>
          <w:p w14:paraId="28461F7C" w14:textId="77777777" w:rsidR="00256A14" w:rsidRDefault="00256A14" w:rsidP="00347C7D">
            <w:pPr>
              <w:spacing w:line="276" w:lineRule="auto"/>
              <w:rPr>
                <w:b/>
              </w:rPr>
            </w:pPr>
            <w:r>
              <w:rPr>
                <w:color w:val="000000"/>
              </w:rPr>
              <w:t>Apetatitlán de Antonio Carvajal</w:t>
            </w:r>
          </w:p>
        </w:tc>
        <w:tc>
          <w:tcPr>
            <w:tcW w:w="3021" w:type="dxa"/>
            <w:shd w:val="clear" w:color="auto" w:fill="FFFFFF"/>
            <w:vAlign w:val="center"/>
          </w:tcPr>
          <w:p w14:paraId="2532AC58" w14:textId="77777777" w:rsidR="00256A14" w:rsidRDefault="00256A14" w:rsidP="00347C7D">
            <w:pPr>
              <w:spacing w:line="276" w:lineRule="auto"/>
              <w:jc w:val="center"/>
              <w:rPr>
                <w:b/>
              </w:rPr>
            </w:pPr>
            <w:r>
              <w:rPr>
                <w:color w:val="000000"/>
              </w:rPr>
              <w:t>195</w:t>
            </w:r>
          </w:p>
        </w:tc>
      </w:tr>
      <w:tr w:rsidR="00256A14" w14:paraId="25A80128" w14:textId="77777777" w:rsidTr="00347C7D">
        <w:tc>
          <w:tcPr>
            <w:tcW w:w="1838" w:type="dxa"/>
            <w:shd w:val="clear" w:color="auto" w:fill="FFFFFF"/>
            <w:vAlign w:val="center"/>
          </w:tcPr>
          <w:p w14:paraId="3EF93332" w14:textId="77777777" w:rsidR="00256A14" w:rsidRDefault="00256A14" w:rsidP="00347C7D">
            <w:pPr>
              <w:spacing w:line="276" w:lineRule="auto"/>
              <w:jc w:val="center"/>
              <w:rPr>
                <w:b/>
              </w:rPr>
            </w:pPr>
            <w:r>
              <w:rPr>
                <w:color w:val="000000"/>
              </w:rPr>
              <w:t>29003</w:t>
            </w:r>
          </w:p>
        </w:tc>
        <w:tc>
          <w:tcPr>
            <w:tcW w:w="3969" w:type="dxa"/>
            <w:shd w:val="clear" w:color="auto" w:fill="FFFFFF"/>
            <w:vAlign w:val="center"/>
          </w:tcPr>
          <w:p w14:paraId="792DDE07" w14:textId="77777777" w:rsidR="00256A14" w:rsidRDefault="00256A14" w:rsidP="00347C7D">
            <w:pPr>
              <w:spacing w:line="276" w:lineRule="auto"/>
              <w:rPr>
                <w:b/>
              </w:rPr>
            </w:pPr>
            <w:proofErr w:type="spellStart"/>
            <w:r>
              <w:rPr>
                <w:color w:val="000000"/>
              </w:rPr>
              <w:t>Atlangatepec</w:t>
            </w:r>
            <w:proofErr w:type="spellEnd"/>
          </w:p>
        </w:tc>
        <w:tc>
          <w:tcPr>
            <w:tcW w:w="3021" w:type="dxa"/>
            <w:shd w:val="clear" w:color="auto" w:fill="FFFFFF"/>
            <w:vAlign w:val="center"/>
          </w:tcPr>
          <w:p w14:paraId="6FAB9CB7" w14:textId="77777777" w:rsidR="00256A14" w:rsidRDefault="00256A14" w:rsidP="00347C7D">
            <w:pPr>
              <w:spacing w:line="276" w:lineRule="auto"/>
              <w:jc w:val="center"/>
              <w:rPr>
                <w:b/>
              </w:rPr>
            </w:pPr>
            <w:r>
              <w:rPr>
                <w:color w:val="000000"/>
              </w:rPr>
              <w:t>98</w:t>
            </w:r>
          </w:p>
        </w:tc>
      </w:tr>
      <w:tr w:rsidR="00256A14" w14:paraId="37E304E8" w14:textId="77777777" w:rsidTr="00347C7D">
        <w:tc>
          <w:tcPr>
            <w:tcW w:w="1838" w:type="dxa"/>
            <w:shd w:val="clear" w:color="auto" w:fill="FFFFFF"/>
            <w:vAlign w:val="center"/>
          </w:tcPr>
          <w:p w14:paraId="39412BEE" w14:textId="77777777" w:rsidR="00256A14" w:rsidRDefault="00256A14" w:rsidP="00347C7D">
            <w:pPr>
              <w:spacing w:line="276" w:lineRule="auto"/>
              <w:jc w:val="center"/>
              <w:rPr>
                <w:b/>
              </w:rPr>
            </w:pPr>
            <w:r>
              <w:rPr>
                <w:color w:val="000000"/>
              </w:rPr>
              <w:t>29004</w:t>
            </w:r>
          </w:p>
        </w:tc>
        <w:tc>
          <w:tcPr>
            <w:tcW w:w="3969" w:type="dxa"/>
            <w:shd w:val="clear" w:color="auto" w:fill="FFFFFF"/>
            <w:vAlign w:val="center"/>
          </w:tcPr>
          <w:p w14:paraId="143F1F7B" w14:textId="77777777" w:rsidR="00256A14" w:rsidRDefault="00256A14" w:rsidP="00347C7D">
            <w:pPr>
              <w:spacing w:line="276" w:lineRule="auto"/>
              <w:rPr>
                <w:b/>
              </w:rPr>
            </w:pPr>
            <w:proofErr w:type="spellStart"/>
            <w:r>
              <w:rPr>
                <w:color w:val="000000"/>
              </w:rPr>
              <w:t>Atltzayanca</w:t>
            </w:r>
            <w:proofErr w:type="spellEnd"/>
          </w:p>
        </w:tc>
        <w:tc>
          <w:tcPr>
            <w:tcW w:w="3021" w:type="dxa"/>
            <w:shd w:val="clear" w:color="auto" w:fill="FFFFFF"/>
            <w:vAlign w:val="center"/>
          </w:tcPr>
          <w:p w14:paraId="54A7793D" w14:textId="77777777" w:rsidR="00256A14" w:rsidRDefault="00256A14" w:rsidP="00347C7D">
            <w:pPr>
              <w:spacing w:line="276" w:lineRule="auto"/>
              <w:jc w:val="center"/>
              <w:rPr>
                <w:b/>
              </w:rPr>
            </w:pPr>
            <w:r>
              <w:rPr>
                <w:color w:val="000000"/>
              </w:rPr>
              <w:t>321</w:t>
            </w:r>
          </w:p>
        </w:tc>
      </w:tr>
      <w:tr w:rsidR="00256A14" w14:paraId="208AC2E4" w14:textId="77777777" w:rsidTr="00347C7D">
        <w:tc>
          <w:tcPr>
            <w:tcW w:w="1838" w:type="dxa"/>
            <w:shd w:val="clear" w:color="auto" w:fill="FFFFFF"/>
            <w:vAlign w:val="center"/>
          </w:tcPr>
          <w:p w14:paraId="1B4019C4" w14:textId="77777777" w:rsidR="00256A14" w:rsidRDefault="00256A14" w:rsidP="00347C7D">
            <w:pPr>
              <w:spacing w:line="276" w:lineRule="auto"/>
              <w:jc w:val="center"/>
              <w:rPr>
                <w:b/>
              </w:rPr>
            </w:pPr>
            <w:r>
              <w:rPr>
                <w:color w:val="000000"/>
              </w:rPr>
              <w:t>29005</w:t>
            </w:r>
          </w:p>
        </w:tc>
        <w:tc>
          <w:tcPr>
            <w:tcW w:w="3969" w:type="dxa"/>
            <w:shd w:val="clear" w:color="auto" w:fill="FFFFFF"/>
            <w:vAlign w:val="center"/>
          </w:tcPr>
          <w:p w14:paraId="052933BF" w14:textId="77777777" w:rsidR="00256A14" w:rsidRDefault="00256A14" w:rsidP="00347C7D">
            <w:pPr>
              <w:spacing w:line="276" w:lineRule="auto"/>
              <w:rPr>
                <w:b/>
              </w:rPr>
            </w:pPr>
            <w:r>
              <w:rPr>
                <w:color w:val="000000"/>
              </w:rPr>
              <w:t>Apizaco</w:t>
            </w:r>
          </w:p>
        </w:tc>
        <w:tc>
          <w:tcPr>
            <w:tcW w:w="3021" w:type="dxa"/>
            <w:shd w:val="clear" w:color="auto" w:fill="FFFFFF"/>
            <w:vAlign w:val="center"/>
          </w:tcPr>
          <w:p w14:paraId="18B2DB10" w14:textId="77777777" w:rsidR="00256A14" w:rsidRDefault="00256A14" w:rsidP="00347C7D">
            <w:pPr>
              <w:spacing w:line="276" w:lineRule="auto"/>
              <w:jc w:val="center"/>
              <w:rPr>
                <w:b/>
              </w:rPr>
            </w:pPr>
            <w:r>
              <w:rPr>
                <w:color w:val="000000"/>
              </w:rPr>
              <w:t>1,020</w:t>
            </w:r>
          </w:p>
        </w:tc>
      </w:tr>
      <w:tr w:rsidR="00256A14" w14:paraId="4A88211B" w14:textId="77777777" w:rsidTr="00347C7D">
        <w:tc>
          <w:tcPr>
            <w:tcW w:w="1838" w:type="dxa"/>
            <w:shd w:val="clear" w:color="auto" w:fill="FFFFFF"/>
            <w:vAlign w:val="center"/>
          </w:tcPr>
          <w:p w14:paraId="066362A6" w14:textId="77777777" w:rsidR="00256A14" w:rsidRDefault="00256A14" w:rsidP="00347C7D">
            <w:pPr>
              <w:spacing w:line="276" w:lineRule="auto"/>
              <w:jc w:val="center"/>
              <w:rPr>
                <w:b/>
              </w:rPr>
            </w:pPr>
            <w:r>
              <w:rPr>
                <w:color w:val="000000"/>
              </w:rPr>
              <w:t>29006</w:t>
            </w:r>
          </w:p>
        </w:tc>
        <w:tc>
          <w:tcPr>
            <w:tcW w:w="3969" w:type="dxa"/>
            <w:shd w:val="clear" w:color="auto" w:fill="FFFFFF"/>
            <w:vAlign w:val="center"/>
          </w:tcPr>
          <w:p w14:paraId="2DCC282A" w14:textId="77777777" w:rsidR="00256A14" w:rsidRDefault="00256A14" w:rsidP="00347C7D">
            <w:pPr>
              <w:spacing w:line="276" w:lineRule="auto"/>
              <w:rPr>
                <w:b/>
              </w:rPr>
            </w:pPr>
            <w:r>
              <w:rPr>
                <w:color w:val="000000"/>
              </w:rPr>
              <w:t>Calpulalpan</w:t>
            </w:r>
          </w:p>
        </w:tc>
        <w:tc>
          <w:tcPr>
            <w:tcW w:w="3021" w:type="dxa"/>
            <w:shd w:val="clear" w:color="auto" w:fill="FFFFFF"/>
            <w:vAlign w:val="center"/>
          </w:tcPr>
          <w:p w14:paraId="0C2D8D08" w14:textId="77777777" w:rsidR="00256A14" w:rsidRDefault="00256A14" w:rsidP="00347C7D">
            <w:pPr>
              <w:spacing w:line="276" w:lineRule="auto"/>
              <w:jc w:val="center"/>
              <w:rPr>
                <w:b/>
              </w:rPr>
            </w:pPr>
            <w:r>
              <w:rPr>
                <w:color w:val="000000"/>
              </w:rPr>
              <w:t>554</w:t>
            </w:r>
          </w:p>
        </w:tc>
      </w:tr>
      <w:tr w:rsidR="00256A14" w14:paraId="23C9B532" w14:textId="77777777" w:rsidTr="00347C7D">
        <w:tc>
          <w:tcPr>
            <w:tcW w:w="1838" w:type="dxa"/>
            <w:shd w:val="clear" w:color="auto" w:fill="FFFFFF"/>
            <w:vAlign w:val="center"/>
          </w:tcPr>
          <w:p w14:paraId="636AE14C" w14:textId="77777777" w:rsidR="00256A14" w:rsidRDefault="00256A14" w:rsidP="00347C7D">
            <w:pPr>
              <w:spacing w:line="276" w:lineRule="auto"/>
              <w:jc w:val="center"/>
              <w:rPr>
                <w:b/>
              </w:rPr>
            </w:pPr>
            <w:r>
              <w:rPr>
                <w:color w:val="000000"/>
              </w:rPr>
              <w:t>29007</w:t>
            </w:r>
          </w:p>
        </w:tc>
        <w:tc>
          <w:tcPr>
            <w:tcW w:w="3969" w:type="dxa"/>
            <w:shd w:val="clear" w:color="auto" w:fill="FFFFFF"/>
            <w:vAlign w:val="center"/>
          </w:tcPr>
          <w:p w14:paraId="16520E4F" w14:textId="77777777" w:rsidR="00256A14" w:rsidRDefault="00256A14" w:rsidP="00347C7D">
            <w:pPr>
              <w:spacing w:line="276" w:lineRule="auto"/>
              <w:rPr>
                <w:b/>
              </w:rPr>
            </w:pPr>
            <w:r>
              <w:rPr>
                <w:color w:val="000000"/>
              </w:rPr>
              <w:t>El Carmen Tequexquitla</w:t>
            </w:r>
          </w:p>
        </w:tc>
        <w:tc>
          <w:tcPr>
            <w:tcW w:w="3021" w:type="dxa"/>
            <w:shd w:val="clear" w:color="auto" w:fill="FFFFFF"/>
            <w:vAlign w:val="center"/>
          </w:tcPr>
          <w:p w14:paraId="64FB9D2D" w14:textId="77777777" w:rsidR="00256A14" w:rsidRDefault="00256A14" w:rsidP="00347C7D">
            <w:pPr>
              <w:spacing w:line="276" w:lineRule="auto"/>
              <w:jc w:val="center"/>
              <w:rPr>
                <w:b/>
              </w:rPr>
            </w:pPr>
            <w:r>
              <w:rPr>
                <w:color w:val="000000"/>
              </w:rPr>
              <w:t>304</w:t>
            </w:r>
          </w:p>
        </w:tc>
      </w:tr>
      <w:tr w:rsidR="00256A14" w14:paraId="1F8BD669" w14:textId="77777777" w:rsidTr="00347C7D">
        <w:tc>
          <w:tcPr>
            <w:tcW w:w="1838" w:type="dxa"/>
            <w:shd w:val="clear" w:color="auto" w:fill="FFFFFF"/>
            <w:vAlign w:val="center"/>
          </w:tcPr>
          <w:p w14:paraId="0C38FD95" w14:textId="77777777" w:rsidR="00256A14" w:rsidRDefault="00256A14" w:rsidP="00347C7D">
            <w:pPr>
              <w:spacing w:line="276" w:lineRule="auto"/>
              <w:jc w:val="center"/>
              <w:rPr>
                <w:b/>
              </w:rPr>
            </w:pPr>
            <w:r>
              <w:rPr>
                <w:color w:val="000000"/>
              </w:rPr>
              <w:t>29008</w:t>
            </w:r>
          </w:p>
        </w:tc>
        <w:tc>
          <w:tcPr>
            <w:tcW w:w="3969" w:type="dxa"/>
            <w:shd w:val="clear" w:color="auto" w:fill="FFFFFF"/>
            <w:vAlign w:val="center"/>
          </w:tcPr>
          <w:p w14:paraId="0164FC5F" w14:textId="77777777" w:rsidR="00256A14" w:rsidRDefault="00256A14" w:rsidP="00347C7D">
            <w:pPr>
              <w:spacing w:line="276" w:lineRule="auto"/>
              <w:rPr>
                <w:b/>
              </w:rPr>
            </w:pPr>
            <w:r>
              <w:rPr>
                <w:color w:val="000000"/>
              </w:rPr>
              <w:t>Cuapiaxtla</w:t>
            </w:r>
          </w:p>
        </w:tc>
        <w:tc>
          <w:tcPr>
            <w:tcW w:w="3021" w:type="dxa"/>
            <w:shd w:val="clear" w:color="auto" w:fill="FFFFFF"/>
            <w:vAlign w:val="center"/>
          </w:tcPr>
          <w:p w14:paraId="1A3287AE" w14:textId="77777777" w:rsidR="00256A14" w:rsidRDefault="00256A14" w:rsidP="00347C7D">
            <w:pPr>
              <w:spacing w:line="276" w:lineRule="auto"/>
              <w:jc w:val="center"/>
              <w:rPr>
                <w:b/>
              </w:rPr>
            </w:pPr>
            <w:r>
              <w:rPr>
                <w:color w:val="000000"/>
              </w:rPr>
              <w:t>192</w:t>
            </w:r>
          </w:p>
        </w:tc>
      </w:tr>
      <w:tr w:rsidR="00256A14" w14:paraId="0CADF6D3" w14:textId="77777777" w:rsidTr="00347C7D">
        <w:tc>
          <w:tcPr>
            <w:tcW w:w="1838" w:type="dxa"/>
            <w:shd w:val="clear" w:color="auto" w:fill="FFFFFF"/>
            <w:vAlign w:val="center"/>
          </w:tcPr>
          <w:p w14:paraId="52AD41F6" w14:textId="77777777" w:rsidR="00256A14" w:rsidRDefault="00256A14" w:rsidP="00347C7D">
            <w:pPr>
              <w:spacing w:line="276" w:lineRule="auto"/>
              <w:jc w:val="center"/>
              <w:rPr>
                <w:b/>
              </w:rPr>
            </w:pPr>
            <w:r>
              <w:rPr>
                <w:color w:val="000000"/>
              </w:rPr>
              <w:t>29009</w:t>
            </w:r>
          </w:p>
        </w:tc>
        <w:tc>
          <w:tcPr>
            <w:tcW w:w="3969" w:type="dxa"/>
            <w:shd w:val="clear" w:color="auto" w:fill="FFFFFF"/>
            <w:vAlign w:val="center"/>
          </w:tcPr>
          <w:p w14:paraId="5BC86B52" w14:textId="77777777" w:rsidR="00256A14" w:rsidRDefault="00256A14" w:rsidP="00347C7D">
            <w:pPr>
              <w:spacing w:line="276" w:lineRule="auto"/>
              <w:rPr>
                <w:b/>
              </w:rPr>
            </w:pPr>
            <w:proofErr w:type="spellStart"/>
            <w:r>
              <w:rPr>
                <w:color w:val="000000"/>
              </w:rPr>
              <w:t>Cuaxomulco</w:t>
            </w:r>
            <w:proofErr w:type="spellEnd"/>
          </w:p>
        </w:tc>
        <w:tc>
          <w:tcPr>
            <w:tcW w:w="3021" w:type="dxa"/>
            <w:shd w:val="clear" w:color="auto" w:fill="FFFFFF"/>
            <w:vAlign w:val="center"/>
          </w:tcPr>
          <w:p w14:paraId="32CA0EFE" w14:textId="77777777" w:rsidR="00256A14" w:rsidRDefault="00256A14" w:rsidP="00347C7D">
            <w:pPr>
              <w:spacing w:line="276" w:lineRule="auto"/>
              <w:jc w:val="center"/>
              <w:rPr>
                <w:b/>
              </w:rPr>
            </w:pPr>
            <w:r>
              <w:rPr>
                <w:color w:val="000000"/>
              </w:rPr>
              <w:t>89</w:t>
            </w:r>
          </w:p>
        </w:tc>
      </w:tr>
      <w:tr w:rsidR="00256A14" w14:paraId="10A5BF9F" w14:textId="77777777" w:rsidTr="00347C7D">
        <w:tc>
          <w:tcPr>
            <w:tcW w:w="1838" w:type="dxa"/>
            <w:shd w:val="clear" w:color="auto" w:fill="FFFFFF"/>
            <w:vAlign w:val="center"/>
          </w:tcPr>
          <w:p w14:paraId="08E2BA3F" w14:textId="77777777" w:rsidR="00256A14" w:rsidRDefault="00256A14" w:rsidP="00347C7D">
            <w:pPr>
              <w:spacing w:line="276" w:lineRule="auto"/>
              <w:jc w:val="center"/>
              <w:rPr>
                <w:b/>
              </w:rPr>
            </w:pPr>
            <w:r>
              <w:rPr>
                <w:color w:val="000000"/>
              </w:rPr>
              <w:t>29010</w:t>
            </w:r>
          </w:p>
        </w:tc>
        <w:tc>
          <w:tcPr>
            <w:tcW w:w="3969" w:type="dxa"/>
            <w:shd w:val="clear" w:color="auto" w:fill="FFFFFF"/>
            <w:vAlign w:val="center"/>
          </w:tcPr>
          <w:p w14:paraId="7D0FC233" w14:textId="77777777" w:rsidR="00256A14" w:rsidRDefault="00256A14" w:rsidP="00347C7D">
            <w:pPr>
              <w:spacing w:line="276" w:lineRule="auto"/>
              <w:rPr>
                <w:b/>
              </w:rPr>
            </w:pPr>
            <w:r>
              <w:rPr>
                <w:color w:val="000000"/>
              </w:rPr>
              <w:t>Chiautempan</w:t>
            </w:r>
          </w:p>
        </w:tc>
        <w:tc>
          <w:tcPr>
            <w:tcW w:w="3021" w:type="dxa"/>
            <w:shd w:val="clear" w:color="auto" w:fill="FFFFFF"/>
            <w:vAlign w:val="center"/>
          </w:tcPr>
          <w:p w14:paraId="609A0B06" w14:textId="77777777" w:rsidR="00256A14" w:rsidRDefault="00256A14" w:rsidP="00347C7D">
            <w:pPr>
              <w:spacing w:line="276" w:lineRule="auto"/>
              <w:jc w:val="center"/>
              <w:rPr>
                <w:b/>
              </w:rPr>
            </w:pPr>
            <w:r>
              <w:rPr>
                <w:color w:val="000000"/>
              </w:rPr>
              <w:t>1,028</w:t>
            </w:r>
          </w:p>
        </w:tc>
      </w:tr>
      <w:tr w:rsidR="00256A14" w14:paraId="77A6FFBB" w14:textId="77777777" w:rsidTr="00347C7D">
        <w:tc>
          <w:tcPr>
            <w:tcW w:w="1838" w:type="dxa"/>
            <w:shd w:val="clear" w:color="auto" w:fill="FFFFFF"/>
            <w:vAlign w:val="center"/>
          </w:tcPr>
          <w:p w14:paraId="41B4F374" w14:textId="77777777" w:rsidR="00256A14" w:rsidRDefault="00256A14" w:rsidP="00347C7D">
            <w:pPr>
              <w:spacing w:line="276" w:lineRule="auto"/>
              <w:jc w:val="center"/>
              <w:rPr>
                <w:b/>
              </w:rPr>
            </w:pPr>
            <w:r>
              <w:rPr>
                <w:color w:val="000000"/>
              </w:rPr>
              <w:t>29011</w:t>
            </w:r>
          </w:p>
        </w:tc>
        <w:tc>
          <w:tcPr>
            <w:tcW w:w="3969" w:type="dxa"/>
            <w:shd w:val="clear" w:color="auto" w:fill="FFFFFF"/>
            <w:vAlign w:val="center"/>
          </w:tcPr>
          <w:p w14:paraId="55EC87ED" w14:textId="77777777" w:rsidR="00256A14" w:rsidRDefault="00256A14" w:rsidP="00347C7D">
            <w:pPr>
              <w:spacing w:line="276" w:lineRule="auto"/>
              <w:rPr>
                <w:b/>
              </w:rPr>
            </w:pPr>
            <w:r>
              <w:rPr>
                <w:color w:val="000000"/>
              </w:rPr>
              <w:t>Muñoz de Domingo Arenas</w:t>
            </w:r>
          </w:p>
        </w:tc>
        <w:tc>
          <w:tcPr>
            <w:tcW w:w="3021" w:type="dxa"/>
            <w:shd w:val="clear" w:color="auto" w:fill="FFFFFF"/>
            <w:vAlign w:val="center"/>
          </w:tcPr>
          <w:p w14:paraId="6E276051" w14:textId="77777777" w:rsidR="00256A14" w:rsidRDefault="00256A14" w:rsidP="00347C7D">
            <w:pPr>
              <w:spacing w:line="276" w:lineRule="auto"/>
              <w:jc w:val="center"/>
              <w:rPr>
                <w:b/>
              </w:rPr>
            </w:pPr>
            <w:r>
              <w:rPr>
                <w:color w:val="000000"/>
              </w:rPr>
              <w:t>52</w:t>
            </w:r>
          </w:p>
        </w:tc>
      </w:tr>
      <w:tr w:rsidR="00256A14" w14:paraId="77AB070B" w14:textId="77777777" w:rsidTr="00347C7D">
        <w:tc>
          <w:tcPr>
            <w:tcW w:w="1838" w:type="dxa"/>
            <w:shd w:val="clear" w:color="auto" w:fill="FFFFFF"/>
            <w:vAlign w:val="center"/>
          </w:tcPr>
          <w:p w14:paraId="5CAD8FF5" w14:textId="77777777" w:rsidR="00256A14" w:rsidRDefault="00256A14" w:rsidP="00347C7D">
            <w:pPr>
              <w:spacing w:line="276" w:lineRule="auto"/>
              <w:jc w:val="center"/>
              <w:rPr>
                <w:b/>
              </w:rPr>
            </w:pPr>
            <w:r>
              <w:rPr>
                <w:color w:val="000000"/>
              </w:rPr>
              <w:t>29012</w:t>
            </w:r>
          </w:p>
        </w:tc>
        <w:tc>
          <w:tcPr>
            <w:tcW w:w="3969" w:type="dxa"/>
            <w:shd w:val="clear" w:color="auto" w:fill="FFFFFF"/>
            <w:vAlign w:val="center"/>
          </w:tcPr>
          <w:p w14:paraId="0978A0EB" w14:textId="77777777" w:rsidR="00256A14" w:rsidRDefault="00256A14" w:rsidP="00347C7D">
            <w:pPr>
              <w:spacing w:line="276" w:lineRule="auto"/>
              <w:rPr>
                <w:b/>
              </w:rPr>
            </w:pPr>
            <w:r>
              <w:rPr>
                <w:color w:val="000000"/>
              </w:rPr>
              <w:t>Españita</w:t>
            </w:r>
          </w:p>
        </w:tc>
        <w:tc>
          <w:tcPr>
            <w:tcW w:w="3021" w:type="dxa"/>
            <w:shd w:val="clear" w:color="auto" w:fill="FFFFFF"/>
            <w:vAlign w:val="center"/>
          </w:tcPr>
          <w:p w14:paraId="73C214F6" w14:textId="77777777" w:rsidR="00256A14" w:rsidRDefault="00256A14" w:rsidP="00347C7D">
            <w:pPr>
              <w:spacing w:line="276" w:lineRule="auto"/>
              <w:jc w:val="center"/>
              <w:rPr>
                <w:b/>
              </w:rPr>
            </w:pPr>
            <w:r>
              <w:rPr>
                <w:color w:val="000000"/>
              </w:rPr>
              <w:t>243</w:t>
            </w:r>
          </w:p>
        </w:tc>
      </w:tr>
      <w:tr w:rsidR="00256A14" w14:paraId="1FF83E3C" w14:textId="77777777" w:rsidTr="00347C7D">
        <w:tc>
          <w:tcPr>
            <w:tcW w:w="1838" w:type="dxa"/>
            <w:shd w:val="clear" w:color="auto" w:fill="FFFFFF"/>
            <w:vAlign w:val="center"/>
          </w:tcPr>
          <w:p w14:paraId="773A1D90" w14:textId="77777777" w:rsidR="00256A14" w:rsidRDefault="00256A14" w:rsidP="00347C7D">
            <w:pPr>
              <w:spacing w:line="276" w:lineRule="auto"/>
              <w:jc w:val="center"/>
              <w:rPr>
                <w:b/>
              </w:rPr>
            </w:pPr>
            <w:r>
              <w:rPr>
                <w:color w:val="000000"/>
              </w:rPr>
              <w:t>29013</w:t>
            </w:r>
          </w:p>
        </w:tc>
        <w:tc>
          <w:tcPr>
            <w:tcW w:w="3969" w:type="dxa"/>
            <w:shd w:val="clear" w:color="auto" w:fill="FFFFFF"/>
            <w:vAlign w:val="center"/>
          </w:tcPr>
          <w:p w14:paraId="0B8D2529" w14:textId="77777777" w:rsidR="00256A14" w:rsidRDefault="00256A14" w:rsidP="00347C7D">
            <w:pPr>
              <w:spacing w:line="276" w:lineRule="auto"/>
              <w:rPr>
                <w:b/>
              </w:rPr>
            </w:pPr>
            <w:r>
              <w:rPr>
                <w:color w:val="000000"/>
              </w:rPr>
              <w:t>Huamantla</w:t>
            </w:r>
          </w:p>
        </w:tc>
        <w:tc>
          <w:tcPr>
            <w:tcW w:w="3021" w:type="dxa"/>
            <w:shd w:val="clear" w:color="auto" w:fill="FFFFFF"/>
            <w:vAlign w:val="center"/>
          </w:tcPr>
          <w:p w14:paraId="40D75582" w14:textId="77777777" w:rsidR="00256A14" w:rsidRDefault="00256A14" w:rsidP="00347C7D">
            <w:pPr>
              <w:spacing w:line="276" w:lineRule="auto"/>
              <w:jc w:val="center"/>
              <w:rPr>
                <w:b/>
              </w:rPr>
            </w:pPr>
            <w:r>
              <w:rPr>
                <w:color w:val="000000"/>
              </w:rPr>
              <w:t>1,176</w:t>
            </w:r>
          </w:p>
        </w:tc>
      </w:tr>
      <w:tr w:rsidR="00256A14" w14:paraId="4CD4FCCC" w14:textId="77777777" w:rsidTr="00347C7D">
        <w:tc>
          <w:tcPr>
            <w:tcW w:w="1838" w:type="dxa"/>
            <w:shd w:val="clear" w:color="auto" w:fill="FFFFFF"/>
            <w:vAlign w:val="center"/>
          </w:tcPr>
          <w:p w14:paraId="11784DC1" w14:textId="77777777" w:rsidR="00256A14" w:rsidRDefault="00256A14" w:rsidP="00347C7D">
            <w:pPr>
              <w:spacing w:line="276" w:lineRule="auto"/>
              <w:jc w:val="center"/>
              <w:rPr>
                <w:b/>
              </w:rPr>
            </w:pPr>
            <w:r>
              <w:rPr>
                <w:color w:val="000000"/>
              </w:rPr>
              <w:t>29014</w:t>
            </w:r>
          </w:p>
        </w:tc>
        <w:tc>
          <w:tcPr>
            <w:tcW w:w="3969" w:type="dxa"/>
            <w:shd w:val="clear" w:color="auto" w:fill="FFFFFF"/>
            <w:vAlign w:val="center"/>
          </w:tcPr>
          <w:p w14:paraId="4F4BA34E" w14:textId="77777777" w:rsidR="00256A14" w:rsidRDefault="00256A14" w:rsidP="00347C7D">
            <w:pPr>
              <w:spacing w:line="276" w:lineRule="auto"/>
              <w:rPr>
                <w:b/>
              </w:rPr>
            </w:pPr>
            <w:r>
              <w:rPr>
                <w:color w:val="000000"/>
              </w:rPr>
              <w:t>Hueyotlipan</w:t>
            </w:r>
          </w:p>
        </w:tc>
        <w:tc>
          <w:tcPr>
            <w:tcW w:w="3021" w:type="dxa"/>
            <w:shd w:val="clear" w:color="auto" w:fill="FFFFFF"/>
            <w:vAlign w:val="center"/>
          </w:tcPr>
          <w:p w14:paraId="23C4B809" w14:textId="77777777" w:rsidR="00256A14" w:rsidRDefault="00256A14" w:rsidP="00347C7D">
            <w:pPr>
              <w:spacing w:line="276" w:lineRule="auto"/>
              <w:jc w:val="center"/>
              <w:rPr>
                <w:b/>
              </w:rPr>
            </w:pPr>
            <w:r>
              <w:rPr>
                <w:color w:val="000000"/>
              </w:rPr>
              <w:t>211</w:t>
            </w:r>
          </w:p>
        </w:tc>
      </w:tr>
      <w:tr w:rsidR="00256A14" w14:paraId="3139F515" w14:textId="77777777" w:rsidTr="00347C7D">
        <w:tc>
          <w:tcPr>
            <w:tcW w:w="1838" w:type="dxa"/>
            <w:shd w:val="clear" w:color="auto" w:fill="FFFFFF"/>
            <w:vAlign w:val="center"/>
          </w:tcPr>
          <w:p w14:paraId="21F2FB8C" w14:textId="77777777" w:rsidR="00256A14" w:rsidRDefault="00256A14" w:rsidP="00347C7D">
            <w:pPr>
              <w:spacing w:line="276" w:lineRule="auto"/>
              <w:jc w:val="center"/>
              <w:rPr>
                <w:b/>
              </w:rPr>
            </w:pPr>
            <w:r>
              <w:rPr>
                <w:color w:val="000000"/>
              </w:rPr>
              <w:t>29015</w:t>
            </w:r>
          </w:p>
        </w:tc>
        <w:tc>
          <w:tcPr>
            <w:tcW w:w="3969" w:type="dxa"/>
            <w:shd w:val="clear" w:color="auto" w:fill="FFFFFF"/>
            <w:vAlign w:val="center"/>
          </w:tcPr>
          <w:p w14:paraId="01A8F0BF" w14:textId="77777777" w:rsidR="00256A14" w:rsidRDefault="00256A14" w:rsidP="00347C7D">
            <w:pPr>
              <w:spacing w:line="276" w:lineRule="auto"/>
              <w:rPr>
                <w:b/>
              </w:rPr>
            </w:pPr>
            <w:r>
              <w:rPr>
                <w:color w:val="000000"/>
              </w:rPr>
              <w:t>Ixtacuixtla de Mariano Matamoros</w:t>
            </w:r>
          </w:p>
        </w:tc>
        <w:tc>
          <w:tcPr>
            <w:tcW w:w="3021" w:type="dxa"/>
            <w:shd w:val="clear" w:color="auto" w:fill="FFFFFF"/>
            <w:vAlign w:val="center"/>
          </w:tcPr>
          <w:p w14:paraId="49287C6B" w14:textId="77777777" w:rsidR="00256A14" w:rsidRDefault="00256A14" w:rsidP="00347C7D">
            <w:pPr>
              <w:spacing w:line="276" w:lineRule="auto"/>
              <w:jc w:val="center"/>
              <w:rPr>
                <w:b/>
              </w:rPr>
            </w:pPr>
            <w:r>
              <w:rPr>
                <w:color w:val="000000"/>
              </w:rPr>
              <w:t>346</w:t>
            </w:r>
          </w:p>
        </w:tc>
      </w:tr>
      <w:tr w:rsidR="00256A14" w14:paraId="0D6EDCAD" w14:textId="77777777" w:rsidTr="00347C7D">
        <w:tc>
          <w:tcPr>
            <w:tcW w:w="1838" w:type="dxa"/>
            <w:shd w:val="clear" w:color="auto" w:fill="FFFFFF"/>
            <w:vAlign w:val="center"/>
          </w:tcPr>
          <w:p w14:paraId="177BEE43" w14:textId="77777777" w:rsidR="00256A14" w:rsidRDefault="00256A14" w:rsidP="00347C7D">
            <w:pPr>
              <w:spacing w:line="276" w:lineRule="auto"/>
              <w:jc w:val="center"/>
              <w:rPr>
                <w:b/>
              </w:rPr>
            </w:pPr>
            <w:r>
              <w:rPr>
                <w:color w:val="000000"/>
              </w:rPr>
              <w:t>29016</w:t>
            </w:r>
          </w:p>
        </w:tc>
        <w:tc>
          <w:tcPr>
            <w:tcW w:w="3969" w:type="dxa"/>
            <w:shd w:val="clear" w:color="auto" w:fill="FFFFFF"/>
            <w:vAlign w:val="center"/>
          </w:tcPr>
          <w:p w14:paraId="08704CB2" w14:textId="77777777" w:rsidR="00256A14" w:rsidRDefault="00256A14" w:rsidP="00347C7D">
            <w:pPr>
              <w:spacing w:line="276" w:lineRule="auto"/>
              <w:rPr>
                <w:b/>
              </w:rPr>
            </w:pPr>
            <w:r>
              <w:rPr>
                <w:color w:val="000000"/>
              </w:rPr>
              <w:t>Ixtenco</w:t>
            </w:r>
          </w:p>
        </w:tc>
        <w:tc>
          <w:tcPr>
            <w:tcW w:w="3021" w:type="dxa"/>
            <w:shd w:val="clear" w:color="auto" w:fill="FFFFFF"/>
            <w:vAlign w:val="center"/>
          </w:tcPr>
          <w:p w14:paraId="573AFFA9" w14:textId="77777777" w:rsidR="00256A14" w:rsidRDefault="00256A14" w:rsidP="00347C7D">
            <w:pPr>
              <w:spacing w:line="276" w:lineRule="auto"/>
              <w:jc w:val="center"/>
              <w:rPr>
                <w:b/>
              </w:rPr>
            </w:pPr>
            <w:r>
              <w:rPr>
                <w:color w:val="000000"/>
              </w:rPr>
              <w:t>123</w:t>
            </w:r>
          </w:p>
        </w:tc>
      </w:tr>
      <w:tr w:rsidR="00256A14" w14:paraId="3F62FACE" w14:textId="77777777" w:rsidTr="00347C7D">
        <w:tc>
          <w:tcPr>
            <w:tcW w:w="1838" w:type="dxa"/>
            <w:shd w:val="clear" w:color="auto" w:fill="FFFFFF"/>
            <w:vAlign w:val="center"/>
          </w:tcPr>
          <w:p w14:paraId="711489FF" w14:textId="77777777" w:rsidR="00256A14" w:rsidRDefault="00256A14" w:rsidP="00347C7D">
            <w:pPr>
              <w:spacing w:line="276" w:lineRule="auto"/>
              <w:jc w:val="center"/>
              <w:rPr>
                <w:b/>
              </w:rPr>
            </w:pPr>
            <w:r>
              <w:rPr>
                <w:color w:val="000000"/>
              </w:rPr>
              <w:t>29017</w:t>
            </w:r>
          </w:p>
        </w:tc>
        <w:tc>
          <w:tcPr>
            <w:tcW w:w="3969" w:type="dxa"/>
            <w:shd w:val="clear" w:color="auto" w:fill="FFFFFF"/>
            <w:vAlign w:val="center"/>
          </w:tcPr>
          <w:p w14:paraId="3BFF01D5" w14:textId="77777777" w:rsidR="00256A14" w:rsidRDefault="00256A14" w:rsidP="00347C7D">
            <w:pPr>
              <w:spacing w:line="276" w:lineRule="auto"/>
              <w:rPr>
                <w:b/>
              </w:rPr>
            </w:pPr>
            <w:proofErr w:type="spellStart"/>
            <w:r>
              <w:rPr>
                <w:color w:val="000000"/>
              </w:rPr>
              <w:t>Mazatecochco</w:t>
            </w:r>
            <w:proofErr w:type="spellEnd"/>
            <w:r>
              <w:rPr>
                <w:color w:val="000000"/>
              </w:rPr>
              <w:t xml:space="preserve"> de José María Morelos</w:t>
            </w:r>
          </w:p>
        </w:tc>
        <w:tc>
          <w:tcPr>
            <w:tcW w:w="3021" w:type="dxa"/>
            <w:shd w:val="clear" w:color="auto" w:fill="FFFFFF"/>
            <w:vAlign w:val="center"/>
          </w:tcPr>
          <w:p w14:paraId="40F62E82" w14:textId="77777777" w:rsidR="00256A14" w:rsidRDefault="00256A14" w:rsidP="00347C7D">
            <w:pPr>
              <w:spacing w:line="276" w:lineRule="auto"/>
              <w:jc w:val="center"/>
              <w:rPr>
                <w:b/>
              </w:rPr>
            </w:pPr>
            <w:r>
              <w:rPr>
                <w:color w:val="000000"/>
              </w:rPr>
              <w:t>74</w:t>
            </w:r>
          </w:p>
        </w:tc>
      </w:tr>
      <w:tr w:rsidR="00256A14" w14:paraId="1DED9F82" w14:textId="77777777" w:rsidTr="00347C7D">
        <w:tc>
          <w:tcPr>
            <w:tcW w:w="1838" w:type="dxa"/>
            <w:shd w:val="clear" w:color="auto" w:fill="FFFFFF"/>
            <w:vAlign w:val="center"/>
          </w:tcPr>
          <w:p w14:paraId="533C98E9" w14:textId="77777777" w:rsidR="00256A14" w:rsidRDefault="00256A14" w:rsidP="00347C7D">
            <w:pPr>
              <w:spacing w:line="276" w:lineRule="auto"/>
              <w:jc w:val="center"/>
              <w:rPr>
                <w:b/>
              </w:rPr>
            </w:pPr>
            <w:r>
              <w:rPr>
                <w:color w:val="000000"/>
              </w:rPr>
              <w:t>29018</w:t>
            </w:r>
          </w:p>
        </w:tc>
        <w:tc>
          <w:tcPr>
            <w:tcW w:w="3969" w:type="dxa"/>
            <w:shd w:val="clear" w:color="auto" w:fill="FFFFFF"/>
            <w:vAlign w:val="center"/>
          </w:tcPr>
          <w:p w14:paraId="56C307F2" w14:textId="77777777" w:rsidR="00256A14" w:rsidRDefault="00256A14" w:rsidP="00347C7D">
            <w:pPr>
              <w:spacing w:line="276" w:lineRule="auto"/>
              <w:rPr>
                <w:b/>
              </w:rPr>
            </w:pPr>
            <w:r>
              <w:rPr>
                <w:color w:val="000000"/>
              </w:rPr>
              <w:t>Contla de Juan Cuamatzi</w:t>
            </w:r>
          </w:p>
        </w:tc>
        <w:tc>
          <w:tcPr>
            <w:tcW w:w="3021" w:type="dxa"/>
            <w:shd w:val="clear" w:color="auto" w:fill="FFFFFF"/>
            <w:vAlign w:val="center"/>
          </w:tcPr>
          <w:p w14:paraId="1314BEEF" w14:textId="77777777" w:rsidR="00256A14" w:rsidRDefault="00256A14" w:rsidP="00347C7D">
            <w:pPr>
              <w:spacing w:line="276" w:lineRule="auto"/>
              <w:jc w:val="center"/>
              <w:rPr>
                <w:b/>
              </w:rPr>
            </w:pPr>
            <w:r>
              <w:rPr>
                <w:color w:val="000000"/>
              </w:rPr>
              <w:t>420</w:t>
            </w:r>
          </w:p>
        </w:tc>
      </w:tr>
      <w:tr w:rsidR="00256A14" w14:paraId="1DD547FD" w14:textId="77777777" w:rsidTr="00347C7D">
        <w:tc>
          <w:tcPr>
            <w:tcW w:w="1838" w:type="dxa"/>
            <w:shd w:val="clear" w:color="auto" w:fill="FFFFFF"/>
            <w:vAlign w:val="center"/>
          </w:tcPr>
          <w:p w14:paraId="400CF90C" w14:textId="77777777" w:rsidR="00256A14" w:rsidRDefault="00256A14" w:rsidP="00347C7D">
            <w:pPr>
              <w:spacing w:line="276" w:lineRule="auto"/>
              <w:jc w:val="center"/>
              <w:rPr>
                <w:b/>
              </w:rPr>
            </w:pPr>
            <w:r>
              <w:rPr>
                <w:color w:val="000000"/>
              </w:rPr>
              <w:t>29019</w:t>
            </w:r>
          </w:p>
        </w:tc>
        <w:tc>
          <w:tcPr>
            <w:tcW w:w="3969" w:type="dxa"/>
            <w:shd w:val="clear" w:color="auto" w:fill="FFFFFF"/>
            <w:vAlign w:val="center"/>
          </w:tcPr>
          <w:p w14:paraId="4CBB0B63" w14:textId="77777777" w:rsidR="00256A14" w:rsidRDefault="00256A14" w:rsidP="00347C7D">
            <w:pPr>
              <w:spacing w:line="276" w:lineRule="auto"/>
              <w:rPr>
                <w:b/>
              </w:rPr>
            </w:pPr>
            <w:r>
              <w:rPr>
                <w:color w:val="000000"/>
              </w:rPr>
              <w:t>Tepetitla de Lardizábal</w:t>
            </w:r>
          </w:p>
        </w:tc>
        <w:tc>
          <w:tcPr>
            <w:tcW w:w="3021" w:type="dxa"/>
            <w:shd w:val="clear" w:color="auto" w:fill="FFFFFF"/>
            <w:vAlign w:val="center"/>
          </w:tcPr>
          <w:p w14:paraId="3EB0C07D" w14:textId="77777777" w:rsidR="00256A14" w:rsidRDefault="00256A14" w:rsidP="00347C7D">
            <w:pPr>
              <w:spacing w:line="276" w:lineRule="auto"/>
              <w:jc w:val="center"/>
              <w:rPr>
                <w:b/>
              </w:rPr>
            </w:pPr>
            <w:r>
              <w:rPr>
                <w:color w:val="000000"/>
              </w:rPr>
              <w:t>227</w:t>
            </w:r>
          </w:p>
        </w:tc>
      </w:tr>
      <w:tr w:rsidR="00256A14" w14:paraId="0396BFA4" w14:textId="77777777" w:rsidTr="00347C7D">
        <w:tc>
          <w:tcPr>
            <w:tcW w:w="1838" w:type="dxa"/>
            <w:shd w:val="clear" w:color="auto" w:fill="FFFFFF"/>
            <w:vAlign w:val="center"/>
          </w:tcPr>
          <w:p w14:paraId="1A3780D1" w14:textId="77777777" w:rsidR="00256A14" w:rsidRDefault="00256A14" w:rsidP="00347C7D">
            <w:pPr>
              <w:spacing w:line="276" w:lineRule="auto"/>
              <w:jc w:val="center"/>
              <w:rPr>
                <w:b/>
              </w:rPr>
            </w:pPr>
            <w:r>
              <w:rPr>
                <w:color w:val="000000"/>
              </w:rPr>
              <w:t>29020</w:t>
            </w:r>
          </w:p>
        </w:tc>
        <w:tc>
          <w:tcPr>
            <w:tcW w:w="3969" w:type="dxa"/>
            <w:shd w:val="clear" w:color="auto" w:fill="FFFFFF"/>
            <w:vAlign w:val="center"/>
          </w:tcPr>
          <w:p w14:paraId="5E55857A" w14:textId="77777777" w:rsidR="00256A14" w:rsidRDefault="00256A14" w:rsidP="00347C7D">
            <w:pPr>
              <w:spacing w:line="276" w:lineRule="auto"/>
              <w:rPr>
                <w:b/>
              </w:rPr>
            </w:pPr>
            <w:r>
              <w:rPr>
                <w:color w:val="000000"/>
              </w:rPr>
              <w:t>Sanctórum de Lázaro Cárdenas</w:t>
            </w:r>
          </w:p>
        </w:tc>
        <w:tc>
          <w:tcPr>
            <w:tcW w:w="3021" w:type="dxa"/>
            <w:shd w:val="clear" w:color="auto" w:fill="FFFFFF"/>
            <w:vAlign w:val="center"/>
          </w:tcPr>
          <w:p w14:paraId="11EE71F7" w14:textId="77777777" w:rsidR="00256A14" w:rsidRDefault="00256A14" w:rsidP="00347C7D">
            <w:pPr>
              <w:spacing w:line="276" w:lineRule="auto"/>
              <w:jc w:val="center"/>
              <w:rPr>
                <w:b/>
              </w:rPr>
            </w:pPr>
            <w:r>
              <w:rPr>
                <w:color w:val="000000"/>
              </w:rPr>
              <w:t>123</w:t>
            </w:r>
          </w:p>
        </w:tc>
      </w:tr>
      <w:tr w:rsidR="00256A14" w14:paraId="3C287F76" w14:textId="77777777" w:rsidTr="00347C7D">
        <w:tc>
          <w:tcPr>
            <w:tcW w:w="1838" w:type="dxa"/>
            <w:shd w:val="clear" w:color="auto" w:fill="FFFFFF"/>
            <w:vAlign w:val="center"/>
          </w:tcPr>
          <w:p w14:paraId="49429ED0" w14:textId="77777777" w:rsidR="00256A14" w:rsidRDefault="00256A14" w:rsidP="00347C7D">
            <w:pPr>
              <w:spacing w:line="276" w:lineRule="auto"/>
              <w:jc w:val="center"/>
              <w:rPr>
                <w:b/>
              </w:rPr>
            </w:pPr>
            <w:r>
              <w:rPr>
                <w:color w:val="000000"/>
              </w:rPr>
              <w:t>29021</w:t>
            </w:r>
          </w:p>
        </w:tc>
        <w:tc>
          <w:tcPr>
            <w:tcW w:w="3969" w:type="dxa"/>
            <w:shd w:val="clear" w:color="auto" w:fill="FFFFFF"/>
            <w:vAlign w:val="center"/>
          </w:tcPr>
          <w:p w14:paraId="1BD38029" w14:textId="77777777" w:rsidR="00256A14" w:rsidRDefault="00256A14" w:rsidP="00347C7D">
            <w:pPr>
              <w:spacing w:line="276" w:lineRule="auto"/>
              <w:rPr>
                <w:b/>
              </w:rPr>
            </w:pPr>
            <w:r>
              <w:rPr>
                <w:color w:val="000000"/>
              </w:rPr>
              <w:t>Nanacamilpa de Mariano Arista</w:t>
            </w:r>
          </w:p>
        </w:tc>
        <w:tc>
          <w:tcPr>
            <w:tcW w:w="3021" w:type="dxa"/>
            <w:shd w:val="clear" w:color="auto" w:fill="FFFFFF"/>
            <w:vAlign w:val="center"/>
          </w:tcPr>
          <w:p w14:paraId="1BE85C45" w14:textId="77777777" w:rsidR="00256A14" w:rsidRDefault="00256A14" w:rsidP="00347C7D">
            <w:pPr>
              <w:spacing w:line="276" w:lineRule="auto"/>
              <w:jc w:val="center"/>
              <w:rPr>
                <w:b/>
              </w:rPr>
            </w:pPr>
            <w:r>
              <w:rPr>
                <w:color w:val="000000"/>
              </w:rPr>
              <w:t>323</w:t>
            </w:r>
          </w:p>
        </w:tc>
      </w:tr>
      <w:tr w:rsidR="00256A14" w14:paraId="38B32017" w14:textId="77777777" w:rsidTr="00347C7D">
        <w:tc>
          <w:tcPr>
            <w:tcW w:w="1838" w:type="dxa"/>
            <w:shd w:val="clear" w:color="auto" w:fill="FFFFFF"/>
            <w:vAlign w:val="center"/>
          </w:tcPr>
          <w:p w14:paraId="78AE94C6" w14:textId="77777777" w:rsidR="00256A14" w:rsidRDefault="00256A14" w:rsidP="00347C7D">
            <w:pPr>
              <w:spacing w:line="276" w:lineRule="auto"/>
              <w:jc w:val="center"/>
              <w:rPr>
                <w:b/>
              </w:rPr>
            </w:pPr>
            <w:r>
              <w:rPr>
                <w:color w:val="000000"/>
              </w:rPr>
              <w:t>29022</w:t>
            </w:r>
          </w:p>
        </w:tc>
        <w:tc>
          <w:tcPr>
            <w:tcW w:w="3969" w:type="dxa"/>
            <w:shd w:val="clear" w:color="auto" w:fill="FFFFFF"/>
            <w:vAlign w:val="center"/>
          </w:tcPr>
          <w:p w14:paraId="5C8E77FF" w14:textId="77777777" w:rsidR="00256A14" w:rsidRDefault="00256A14" w:rsidP="00347C7D">
            <w:pPr>
              <w:spacing w:line="276" w:lineRule="auto"/>
              <w:rPr>
                <w:b/>
              </w:rPr>
            </w:pPr>
            <w:proofErr w:type="spellStart"/>
            <w:r>
              <w:rPr>
                <w:color w:val="000000"/>
              </w:rPr>
              <w:t>Acuamanala</w:t>
            </w:r>
            <w:proofErr w:type="spellEnd"/>
            <w:r>
              <w:rPr>
                <w:color w:val="000000"/>
              </w:rPr>
              <w:t xml:space="preserve"> de Miguel Hidalgo</w:t>
            </w:r>
          </w:p>
        </w:tc>
        <w:tc>
          <w:tcPr>
            <w:tcW w:w="3021" w:type="dxa"/>
            <w:shd w:val="clear" w:color="auto" w:fill="FFFFFF"/>
            <w:vAlign w:val="center"/>
          </w:tcPr>
          <w:p w14:paraId="609E6C71" w14:textId="77777777" w:rsidR="00256A14" w:rsidRDefault="00256A14" w:rsidP="00347C7D">
            <w:pPr>
              <w:spacing w:line="276" w:lineRule="auto"/>
              <w:jc w:val="center"/>
              <w:rPr>
                <w:b/>
              </w:rPr>
            </w:pPr>
            <w:r>
              <w:rPr>
                <w:color w:val="000000"/>
              </w:rPr>
              <w:t>180</w:t>
            </w:r>
          </w:p>
        </w:tc>
      </w:tr>
      <w:tr w:rsidR="00256A14" w14:paraId="46046BDC" w14:textId="77777777" w:rsidTr="00347C7D">
        <w:tc>
          <w:tcPr>
            <w:tcW w:w="1838" w:type="dxa"/>
            <w:shd w:val="clear" w:color="auto" w:fill="FFFFFF"/>
            <w:vAlign w:val="center"/>
          </w:tcPr>
          <w:p w14:paraId="4AE2E18E" w14:textId="77777777" w:rsidR="00256A14" w:rsidRDefault="00256A14" w:rsidP="00347C7D">
            <w:pPr>
              <w:spacing w:line="276" w:lineRule="auto"/>
              <w:jc w:val="center"/>
              <w:rPr>
                <w:b/>
              </w:rPr>
            </w:pPr>
            <w:r>
              <w:rPr>
                <w:color w:val="000000"/>
              </w:rPr>
              <w:t>29023</w:t>
            </w:r>
          </w:p>
        </w:tc>
        <w:tc>
          <w:tcPr>
            <w:tcW w:w="3969" w:type="dxa"/>
            <w:shd w:val="clear" w:color="auto" w:fill="FFFFFF"/>
            <w:vAlign w:val="center"/>
          </w:tcPr>
          <w:p w14:paraId="7CF3DE32" w14:textId="77777777" w:rsidR="00256A14" w:rsidRDefault="00256A14" w:rsidP="00347C7D">
            <w:pPr>
              <w:spacing w:line="276" w:lineRule="auto"/>
              <w:rPr>
                <w:b/>
              </w:rPr>
            </w:pPr>
            <w:r>
              <w:rPr>
                <w:color w:val="000000"/>
              </w:rPr>
              <w:t>Nativitas</w:t>
            </w:r>
          </w:p>
        </w:tc>
        <w:tc>
          <w:tcPr>
            <w:tcW w:w="3021" w:type="dxa"/>
            <w:shd w:val="clear" w:color="auto" w:fill="FFFFFF"/>
            <w:vAlign w:val="center"/>
          </w:tcPr>
          <w:p w14:paraId="32A02DA9" w14:textId="77777777" w:rsidR="00256A14" w:rsidRDefault="00256A14" w:rsidP="00347C7D">
            <w:pPr>
              <w:spacing w:line="276" w:lineRule="auto"/>
              <w:jc w:val="center"/>
              <w:rPr>
                <w:b/>
              </w:rPr>
            </w:pPr>
            <w:r>
              <w:rPr>
                <w:color w:val="000000"/>
              </w:rPr>
              <w:t>402</w:t>
            </w:r>
          </w:p>
        </w:tc>
      </w:tr>
      <w:tr w:rsidR="00256A14" w14:paraId="045FE7CD" w14:textId="77777777" w:rsidTr="00347C7D">
        <w:tc>
          <w:tcPr>
            <w:tcW w:w="1838" w:type="dxa"/>
            <w:shd w:val="clear" w:color="auto" w:fill="FFFFFF"/>
            <w:vAlign w:val="center"/>
          </w:tcPr>
          <w:p w14:paraId="32AAAAFE" w14:textId="77777777" w:rsidR="00256A14" w:rsidRDefault="00256A14" w:rsidP="00347C7D">
            <w:pPr>
              <w:spacing w:line="276" w:lineRule="auto"/>
              <w:jc w:val="center"/>
              <w:rPr>
                <w:b/>
              </w:rPr>
            </w:pPr>
            <w:r>
              <w:rPr>
                <w:color w:val="000000"/>
              </w:rPr>
              <w:t>29024</w:t>
            </w:r>
          </w:p>
        </w:tc>
        <w:tc>
          <w:tcPr>
            <w:tcW w:w="3969" w:type="dxa"/>
            <w:shd w:val="clear" w:color="auto" w:fill="FFFFFF"/>
            <w:vAlign w:val="center"/>
          </w:tcPr>
          <w:p w14:paraId="586EA478" w14:textId="77777777" w:rsidR="00256A14" w:rsidRDefault="00256A14" w:rsidP="00347C7D">
            <w:pPr>
              <w:spacing w:line="276" w:lineRule="auto"/>
              <w:rPr>
                <w:b/>
              </w:rPr>
            </w:pPr>
            <w:r>
              <w:rPr>
                <w:color w:val="000000"/>
              </w:rPr>
              <w:t>Panotla</w:t>
            </w:r>
          </w:p>
        </w:tc>
        <w:tc>
          <w:tcPr>
            <w:tcW w:w="3021" w:type="dxa"/>
            <w:shd w:val="clear" w:color="auto" w:fill="FFFFFF"/>
            <w:vAlign w:val="center"/>
          </w:tcPr>
          <w:p w14:paraId="27A87366" w14:textId="77777777" w:rsidR="00256A14" w:rsidRDefault="00256A14" w:rsidP="00347C7D">
            <w:pPr>
              <w:spacing w:line="276" w:lineRule="auto"/>
              <w:jc w:val="center"/>
              <w:rPr>
                <w:b/>
              </w:rPr>
            </w:pPr>
            <w:r>
              <w:rPr>
                <w:color w:val="000000"/>
              </w:rPr>
              <w:t>272</w:t>
            </w:r>
          </w:p>
        </w:tc>
      </w:tr>
      <w:tr w:rsidR="00256A14" w14:paraId="3748B745" w14:textId="77777777" w:rsidTr="00347C7D">
        <w:tc>
          <w:tcPr>
            <w:tcW w:w="1838" w:type="dxa"/>
            <w:shd w:val="clear" w:color="auto" w:fill="FFFFFF"/>
            <w:vAlign w:val="center"/>
          </w:tcPr>
          <w:p w14:paraId="6E4C4B7B" w14:textId="77777777" w:rsidR="00256A14" w:rsidRDefault="00256A14" w:rsidP="00347C7D">
            <w:pPr>
              <w:spacing w:line="276" w:lineRule="auto"/>
              <w:jc w:val="center"/>
              <w:rPr>
                <w:b/>
              </w:rPr>
            </w:pPr>
            <w:r>
              <w:rPr>
                <w:color w:val="000000"/>
              </w:rPr>
              <w:t>29025</w:t>
            </w:r>
          </w:p>
        </w:tc>
        <w:tc>
          <w:tcPr>
            <w:tcW w:w="3969" w:type="dxa"/>
            <w:shd w:val="clear" w:color="auto" w:fill="FFFFFF"/>
            <w:vAlign w:val="center"/>
          </w:tcPr>
          <w:p w14:paraId="7FF8ADBC" w14:textId="77777777" w:rsidR="00256A14" w:rsidRDefault="00256A14" w:rsidP="00347C7D">
            <w:pPr>
              <w:spacing w:line="276" w:lineRule="auto"/>
              <w:rPr>
                <w:b/>
              </w:rPr>
            </w:pPr>
            <w:r>
              <w:rPr>
                <w:color w:val="000000"/>
              </w:rPr>
              <w:t>San Pablo del Monte</w:t>
            </w:r>
          </w:p>
        </w:tc>
        <w:tc>
          <w:tcPr>
            <w:tcW w:w="3021" w:type="dxa"/>
            <w:shd w:val="clear" w:color="auto" w:fill="FFFFFF"/>
            <w:vAlign w:val="center"/>
          </w:tcPr>
          <w:p w14:paraId="022DEF79" w14:textId="77777777" w:rsidR="00256A14" w:rsidRDefault="00256A14" w:rsidP="00347C7D">
            <w:pPr>
              <w:spacing w:line="276" w:lineRule="auto"/>
              <w:jc w:val="center"/>
              <w:rPr>
                <w:b/>
              </w:rPr>
            </w:pPr>
            <w:r>
              <w:rPr>
                <w:color w:val="000000"/>
              </w:rPr>
              <w:t>431</w:t>
            </w:r>
          </w:p>
        </w:tc>
      </w:tr>
      <w:tr w:rsidR="00256A14" w14:paraId="0AA7C990" w14:textId="77777777" w:rsidTr="00347C7D">
        <w:tc>
          <w:tcPr>
            <w:tcW w:w="1838" w:type="dxa"/>
            <w:shd w:val="clear" w:color="auto" w:fill="FFFFFF"/>
            <w:vAlign w:val="center"/>
          </w:tcPr>
          <w:p w14:paraId="7BABA263" w14:textId="77777777" w:rsidR="00256A14" w:rsidRDefault="00256A14" w:rsidP="00347C7D">
            <w:pPr>
              <w:spacing w:line="276" w:lineRule="auto"/>
              <w:jc w:val="center"/>
              <w:rPr>
                <w:b/>
              </w:rPr>
            </w:pPr>
            <w:r>
              <w:rPr>
                <w:color w:val="000000"/>
              </w:rPr>
              <w:t>29026</w:t>
            </w:r>
          </w:p>
        </w:tc>
        <w:tc>
          <w:tcPr>
            <w:tcW w:w="3969" w:type="dxa"/>
            <w:shd w:val="clear" w:color="auto" w:fill="FFFFFF"/>
            <w:vAlign w:val="center"/>
          </w:tcPr>
          <w:p w14:paraId="0281BC62" w14:textId="77777777" w:rsidR="00256A14" w:rsidRDefault="00256A14" w:rsidP="00347C7D">
            <w:pPr>
              <w:spacing w:line="276" w:lineRule="auto"/>
              <w:rPr>
                <w:b/>
              </w:rPr>
            </w:pPr>
            <w:r>
              <w:rPr>
                <w:color w:val="000000"/>
              </w:rPr>
              <w:t>Santa Cruz Tlaxcala</w:t>
            </w:r>
          </w:p>
        </w:tc>
        <w:tc>
          <w:tcPr>
            <w:tcW w:w="3021" w:type="dxa"/>
            <w:shd w:val="clear" w:color="auto" w:fill="FFFFFF"/>
            <w:vAlign w:val="center"/>
          </w:tcPr>
          <w:p w14:paraId="4624BE5D" w14:textId="77777777" w:rsidR="00256A14" w:rsidRDefault="00256A14" w:rsidP="00347C7D">
            <w:pPr>
              <w:spacing w:line="276" w:lineRule="auto"/>
              <w:jc w:val="center"/>
              <w:rPr>
                <w:b/>
              </w:rPr>
            </w:pPr>
            <w:r>
              <w:rPr>
                <w:color w:val="000000"/>
              </w:rPr>
              <w:t>251</w:t>
            </w:r>
          </w:p>
        </w:tc>
      </w:tr>
      <w:tr w:rsidR="00256A14" w14:paraId="777E39AE" w14:textId="77777777" w:rsidTr="00347C7D">
        <w:tc>
          <w:tcPr>
            <w:tcW w:w="1838" w:type="dxa"/>
            <w:shd w:val="clear" w:color="auto" w:fill="FFFFFF"/>
            <w:vAlign w:val="center"/>
          </w:tcPr>
          <w:p w14:paraId="61EC4046" w14:textId="77777777" w:rsidR="00256A14" w:rsidRDefault="00256A14" w:rsidP="00347C7D">
            <w:pPr>
              <w:spacing w:line="276" w:lineRule="auto"/>
              <w:jc w:val="center"/>
              <w:rPr>
                <w:b/>
              </w:rPr>
            </w:pPr>
            <w:r>
              <w:rPr>
                <w:color w:val="000000"/>
              </w:rPr>
              <w:t>29027</w:t>
            </w:r>
          </w:p>
        </w:tc>
        <w:tc>
          <w:tcPr>
            <w:tcW w:w="3969" w:type="dxa"/>
            <w:shd w:val="clear" w:color="auto" w:fill="FFFFFF"/>
            <w:vAlign w:val="center"/>
          </w:tcPr>
          <w:p w14:paraId="3F6AA8A7" w14:textId="77777777" w:rsidR="00256A14" w:rsidRDefault="00256A14" w:rsidP="00347C7D">
            <w:pPr>
              <w:spacing w:line="276" w:lineRule="auto"/>
              <w:rPr>
                <w:b/>
              </w:rPr>
            </w:pPr>
            <w:r>
              <w:rPr>
                <w:color w:val="000000"/>
              </w:rPr>
              <w:t>Tenancingo</w:t>
            </w:r>
          </w:p>
        </w:tc>
        <w:tc>
          <w:tcPr>
            <w:tcW w:w="3021" w:type="dxa"/>
            <w:shd w:val="clear" w:color="auto" w:fill="FFFFFF"/>
            <w:vAlign w:val="center"/>
          </w:tcPr>
          <w:p w14:paraId="79D4E5BB" w14:textId="77777777" w:rsidR="00256A14" w:rsidRDefault="00256A14" w:rsidP="00347C7D">
            <w:pPr>
              <w:spacing w:line="276" w:lineRule="auto"/>
              <w:jc w:val="center"/>
              <w:rPr>
                <w:b/>
              </w:rPr>
            </w:pPr>
            <w:r>
              <w:rPr>
                <w:color w:val="000000"/>
              </w:rPr>
              <w:t>176</w:t>
            </w:r>
          </w:p>
        </w:tc>
      </w:tr>
      <w:tr w:rsidR="00256A14" w14:paraId="075DBBEA" w14:textId="77777777" w:rsidTr="00347C7D">
        <w:tc>
          <w:tcPr>
            <w:tcW w:w="1838" w:type="dxa"/>
            <w:shd w:val="clear" w:color="auto" w:fill="FFFFFF"/>
            <w:vAlign w:val="center"/>
          </w:tcPr>
          <w:p w14:paraId="4077C711" w14:textId="77777777" w:rsidR="00256A14" w:rsidRDefault="00256A14" w:rsidP="00347C7D">
            <w:pPr>
              <w:spacing w:line="276" w:lineRule="auto"/>
              <w:jc w:val="center"/>
              <w:rPr>
                <w:b/>
              </w:rPr>
            </w:pPr>
            <w:r>
              <w:rPr>
                <w:color w:val="000000"/>
              </w:rPr>
              <w:t>29028</w:t>
            </w:r>
          </w:p>
        </w:tc>
        <w:tc>
          <w:tcPr>
            <w:tcW w:w="3969" w:type="dxa"/>
            <w:shd w:val="clear" w:color="auto" w:fill="FFFFFF"/>
            <w:vAlign w:val="center"/>
          </w:tcPr>
          <w:p w14:paraId="4E1C9E95" w14:textId="77777777" w:rsidR="00256A14" w:rsidRDefault="00256A14" w:rsidP="00347C7D">
            <w:pPr>
              <w:spacing w:line="276" w:lineRule="auto"/>
              <w:rPr>
                <w:b/>
              </w:rPr>
            </w:pPr>
            <w:r>
              <w:rPr>
                <w:color w:val="000000"/>
              </w:rPr>
              <w:t>Teolocholco</w:t>
            </w:r>
          </w:p>
        </w:tc>
        <w:tc>
          <w:tcPr>
            <w:tcW w:w="3021" w:type="dxa"/>
            <w:shd w:val="clear" w:color="auto" w:fill="FFFFFF"/>
            <w:vAlign w:val="center"/>
          </w:tcPr>
          <w:p w14:paraId="3AFC97F1" w14:textId="77777777" w:rsidR="00256A14" w:rsidRDefault="00256A14" w:rsidP="00347C7D">
            <w:pPr>
              <w:spacing w:line="276" w:lineRule="auto"/>
              <w:jc w:val="center"/>
              <w:rPr>
                <w:b/>
              </w:rPr>
            </w:pPr>
            <w:r>
              <w:rPr>
                <w:color w:val="000000"/>
              </w:rPr>
              <w:t>281</w:t>
            </w:r>
          </w:p>
        </w:tc>
      </w:tr>
      <w:tr w:rsidR="00256A14" w14:paraId="7D96EBA3" w14:textId="77777777" w:rsidTr="00347C7D">
        <w:tc>
          <w:tcPr>
            <w:tcW w:w="1838" w:type="dxa"/>
            <w:shd w:val="clear" w:color="auto" w:fill="FFFFFF"/>
            <w:vAlign w:val="center"/>
          </w:tcPr>
          <w:p w14:paraId="31FEBECD" w14:textId="77777777" w:rsidR="00256A14" w:rsidRDefault="00256A14" w:rsidP="00347C7D">
            <w:pPr>
              <w:spacing w:line="276" w:lineRule="auto"/>
              <w:jc w:val="center"/>
              <w:rPr>
                <w:b/>
              </w:rPr>
            </w:pPr>
            <w:r>
              <w:rPr>
                <w:color w:val="000000"/>
              </w:rPr>
              <w:t>29029</w:t>
            </w:r>
          </w:p>
        </w:tc>
        <w:tc>
          <w:tcPr>
            <w:tcW w:w="3969" w:type="dxa"/>
            <w:shd w:val="clear" w:color="auto" w:fill="FFFFFF"/>
            <w:vAlign w:val="center"/>
          </w:tcPr>
          <w:p w14:paraId="14EA7A32" w14:textId="77777777" w:rsidR="00256A14" w:rsidRDefault="00256A14" w:rsidP="00347C7D">
            <w:pPr>
              <w:spacing w:line="276" w:lineRule="auto"/>
              <w:rPr>
                <w:b/>
              </w:rPr>
            </w:pPr>
            <w:r>
              <w:rPr>
                <w:color w:val="000000"/>
              </w:rPr>
              <w:t>Tepeyanco</w:t>
            </w:r>
          </w:p>
        </w:tc>
        <w:tc>
          <w:tcPr>
            <w:tcW w:w="3021" w:type="dxa"/>
            <w:shd w:val="clear" w:color="auto" w:fill="FFFFFF"/>
            <w:vAlign w:val="center"/>
          </w:tcPr>
          <w:p w14:paraId="025E7ABA" w14:textId="77777777" w:rsidR="00256A14" w:rsidRDefault="00256A14" w:rsidP="00347C7D">
            <w:pPr>
              <w:spacing w:line="276" w:lineRule="auto"/>
              <w:jc w:val="center"/>
              <w:rPr>
                <w:b/>
              </w:rPr>
            </w:pPr>
            <w:r>
              <w:rPr>
                <w:color w:val="000000"/>
              </w:rPr>
              <w:t>95</w:t>
            </w:r>
          </w:p>
        </w:tc>
      </w:tr>
      <w:tr w:rsidR="00256A14" w14:paraId="1A2E904B" w14:textId="77777777" w:rsidTr="00347C7D">
        <w:tc>
          <w:tcPr>
            <w:tcW w:w="1838" w:type="dxa"/>
            <w:shd w:val="clear" w:color="auto" w:fill="FFFFFF"/>
            <w:vAlign w:val="center"/>
          </w:tcPr>
          <w:p w14:paraId="21DAC3A8" w14:textId="77777777" w:rsidR="00256A14" w:rsidRDefault="00256A14" w:rsidP="00347C7D">
            <w:pPr>
              <w:spacing w:line="276" w:lineRule="auto"/>
              <w:jc w:val="center"/>
              <w:rPr>
                <w:b/>
              </w:rPr>
            </w:pPr>
            <w:r>
              <w:rPr>
                <w:color w:val="000000"/>
              </w:rPr>
              <w:t>29030</w:t>
            </w:r>
          </w:p>
        </w:tc>
        <w:tc>
          <w:tcPr>
            <w:tcW w:w="3969" w:type="dxa"/>
            <w:shd w:val="clear" w:color="auto" w:fill="FFFFFF"/>
            <w:vAlign w:val="center"/>
          </w:tcPr>
          <w:p w14:paraId="6090BCC0" w14:textId="77777777" w:rsidR="00256A14" w:rsidRDefault="00256A14" w:rsidP="00347C7D">
            <w:pPr>
              <w:spacing w:line="276" w:lineRule="auto"/>
              <w:rPr>
                <w:b/>
              </w:rPr>
            </w:pPr>
            <w:r>
              <w:rPr>
                <w:color w:val="000000"/>
              </w:rPr>
              <w:t>Terrenate</w:t>
            </w:r>
          </w:p>
        </w:tc>
        <w:tc>
          <w:tcPr>
            <w:tcW w:w="3021" w:type="dxa"/>
            <w:shd w:val="clear" w:color="auto" w:fill="FFFFFF"/>
            <w:vAlign w:val="center"/>
          </w:tcPr>
          <w:p w14:paraId="2BA5FED9" w14:textId="77777777" w:rsidR="00256A14" w:rsidRDefault="00256A14" w:rsidP="00347C7D">
            <w:pPr>
              <w:spacing w:line="276" w:lineRule="auto"/>
              <w:jc w:val="center"/>
              <w:rPr>
                <w:b/>
              </w:rPr>
            </w:pPr>
            <w:r>
              <w:rPr>
                <w:color w:val="000000"/>
              </w:rPr>
              <w:t>188</w:t>
            </w:r>
          </w:p>
        </w:tc>
      </w:tr>
      <w:tr w:rsidR="00256A14" w14:paraId="45451EC1" w14:textId="77777777" w:rsidTr="00347C7D">
        <w:tc>
          <w:tcPr>
            <w:tcW w:w="1838" w:type="dxa"/>
            <w:shd w:val="clear" w:color="auto" w:fill="FFFFFF"/>
            <w:vAlign w:val="center"/>
          </w:tcPr>
          <w:p w14:paraId="07624F56" w14:textId="77777777" w:rsidR="00256A14" w:rsidRDefault="00256A14" w:rsidP="00347C7D">
            <w:pPr>
              <w:spacing w:line="276" w:lineRule="auto"/>
              <w:jc w:val="center"/>
              <w:rPr>
                <w:b/>
              </w:rPr>
            </w:pPr>
            <w:r>
              <w:rPr>
                <w:color w:val="000000"/>
              </w:rPr>
              <w:t>29031</w:t>
            </w:r>
          </w:p>
        </w:tc>
        <w:tc>
          <w:tcPr>
            <w:tcW w:w="3969" w:type="dxa"/>
            <w:shd w:val="clear" w:color="auto" w:fill="FFFFFF"/>
            <w:vAlign w:val="center"/>
          </w:tcPr>
          <w:p w14:paraId="618A51A9" w14:textId="77777777" w:rsidR="00256A14" w:rsidRDefault="00256A14" w:rsidP="00347C7D">
            <w:pPr>
              <w:spacing w:line="276" w:lineRule="auto"/>
              <w:rPr>
                <w:b/>
              </w:rPr>
            </w:pPr>
            <w:r>
              <w:rPr>
                <w:color w:val="000000"/>
              </w:rPr>
              <w:t>Tetla de la Solidaridad</w:t>
            </w:r>
          </w:p>
        </w:tc>
        <w:tc>
          <w:tcPr>
            <w:tcW w:w="3021" w:type="dxa"/>
            <w:shd w:val="clear" w:color="auto" w:fill="FFFFFF"/>
            <w:vAlign w:val="center"/>
          </w:tcPr>
          <w:p w14:paraId="126B9BCF" w14:textId="77777777" w:rsidR="00256A14" w:rsidRDefault="00256A14" w:rsidP="00347C7D">
            <w:pPr>
              <w:spacing w:line="276" w:lineRule="auto"/>
              <w:jc w:val="center"/>
              <w:rPr>
                <w:b/>
              </w:rPr>
            </w:pPr>
            <w:r>
              <w:rPr>
                <w:color w:val="000000"/>
              </w:rPr>
              <w:t>563</w:t>
            </w:r>
          </w:p>
        </w:tc>
      </w:tr>
      <w:tr w:rsidR="00256A14" w14:paraId="71694B96" w14:textId="77777777" w:rsidTr="00347C7D">
        <w:tc>
          <w:tcPr>
            <w:tcW w:w="1838" w:type="dxa"/>
            <w:shd w:val="clear" w:color="auto" w:fill="FFFFFF"/>
            <w:vAlign w:val="center"/>
          </w:tcPr>
          <w:p w14:paraId="07B9A1B1" w14:textId="77777777" w:rsidR="00256A14" w:rsidRDefault="00256A14" w:rsidP="00347C7D">
            <w:pPr>
              <w:spacing w:line="276" w:lineRule="auto"/>
              <w:jc w:val="center"/>
              <w:rPr>
                <w:b/>
              </w:rPr>
            </w:pPr>
            <w:r>
              <w:rPr>
                <w:color w:val="000000"/>
              </w:rPr>
              <w:t>29032</w:t>
            </w:r>
          </w:p>
        </w:tc>
        <w:tc>
          <w:tcPr>
            <w:tcW w:w="3969" w:type="dxa"/>
            <w:shd w:val="clear" w:color="auto" w:fill="FFFFFF"/>
            <w:vAlign w:val="center"/>
          </w:tcPr>
          <w:p w14:paraId="777CB307" w14:textId="77777777" w:rsidR="00256A14" w:rsidRDefault="00256A14" w:rsidP="00347C7D">
            <w:pPr>
              <w:spacing w:line="276" w:lineRule="auto"/>
              <w:rPr>
                <w:b/>
              </w:rPr>
            </w:pPr>
            <w:proofErr w:type="spellStart"/>
            <w:r>
              <w:rPr>
                <w:color w:val="000000"/>
              </w:rPr>
              <w:t>Tetlatlahuca</w:t>
            </w:r>
            <w:proofErr w:type="spellEnd"/>
          </w:p>
        </w:tc>
        <w:tc>
          <w:tcPr>
            <w:tcW w:w="3021" w:type="dxa"/>
            <w:shd w:val="clear" w:color="auto" w:fill="FFFFFF"/>
            <w:vAlign w:val="center"/>
          </w:tcPr>
          <w:p w14:paraId="05ED086F" w14:textId="77777777" w:rsidR="00256A14" w:rsidRDefault="00256A14" w:rsidP="00347C7D">
            <w:pPr>
              <w:spacing w:line="276" w:lineRule="auto"/>
              <w:jc w:val="center"/>
              <w:rPr>
                <w:b/>
              </w:rPr>
            </w:pPr>
            <w:r>
              <w:rPr>
                <w:color w:val="000000"/>
              </w:rPr>
              <w:t>194</w:t>
            </w:r>
          </w:p>
        </w:tc>
      </w:tr>
      <w:tr w:rsidR="00256A14" w14:paraId="0767BDB0" w14:textId="77777777" w:rsidTr="00347C7D">
        <w:tc>
          <w:tcPr>
            <w:tcW w:w="1838" w:type="dxa"/>
            <w:shd w:val="clear" w:color="auto" w:fill="FFFFFF"/>
            <w:vAlign w:val="center"/>
          </w:tcPr>
          <w:p w14:paraId="6F859B59" w14:textId="77777777" w:rsidR="00256A14" w:rsidRDefault="00256A14" w:rsidP="00347C7D">
            <w:pPr>
              <w:spacing w:line="276" w:lineRule="auto"/>
              <w:jc w:val="center"/>
              <w:rPr>
                <w:b/>
              </w:rPr>
            </w:pPr>
            <w:r>
              <w:rPr>
                <w:color w:val="000000"/>
              </w:rPr>
              <w:t>29033</w:t>
            </w:r>
          </w:p>
        </w:tc>
        <w:tc>
          <w:tcPr>
            <w:tcW w:w="3969" w:type="dxa"/>
            <w:shd w:val="clear" w:color="auto" w:fill="FFFFFF"/>
            <w:vAlign w:val="center"/>
          </w:tcPr>
          <w:p w14:paraId="73A587DC" w14:textId="77777777" w:rsidR="00256A14" w:rsidRDefault="00256A14" w:rsidP="00347C7D">
            <w:pPr>
              <w:spacing w:line="276" w:lineRule="auto"/>
              <w:rPr>
                <w:b/>
              </w:rPr>
            </w:pPr>
            <w:r>
              <w:rPr>
                <w:color w:val="000000"/>
              </w:rPr>
              <w:t>Tlaxcala</w:t>
            </w:r>
          </w:p>
        </w:tc>
        <w:tc>
          <w:tcPr>
            <w:tcW w:w="3021" w:type="dxa"/>
            <w:shd w:val="clear" w:color="auto" w:fill="FFFFFF"/>
            <w:vAlign w:val="center"/>
          </w:tcPr>
          <w:p w14:paraId="3059FDBB" w14:textId="77777777" w:rsidR="00256A14" w:rsidRDefault="00256A14" w:rsidP="00347C7D">
            <w:pPr>
              <w:spacing w:line="276" w:lineRule="auto"/>
              <w:jc w:val="center"/>
              <w:rPr>
                <w:b/>
              </w:rPr>
            </w:pPr>
            <w:r>
              <w:rPr>
                <w:color w:val="000000"/>
              </w:rPr>
              <w:t>1,237</w:t>
            </w:r>
          </w:p>
        </w:tc>
      </w:tr>
      <w:tr w:rsidR="00256A14" w14:paraId="249A5FBD" w14:textId="77777777" w:rsidTr="00347C7D">
        <w:tc>
          <w:tcPr>
            <w:tcW w:w="1838" w:type="dxa"/>
            <w:shd w:val="clear" w:color="auto" w:fill="FFFFFF"/>
            <w:vAlign w:val="center"/>
          </w:tcPr>
          <w:p w14:paraId="31E4B8BE" w14:textId="77777777" w:rsidR="00256A14" w:rsidRDefault="00256A14" w:rsidP="00347C7D">
            <w:pPr>
              <w:spacing w:line="276" w:lineRule="auto"/>
              <w:jc w:val="center"/>
              <w:rPr>
                <w:b/>
              </w:rPr>
            </w:pPr>
            <w:r>
              <w:rPr>
                <w:color w:val="000000"/>
              </w:rPr>
              <w:t>29034</w:t>
            </w:r>
          </w:p>
        </w:tc>
        <w:tc>
          <w:tcPr>
            <w:tcW w:w="3969" w:type="dxa"/>
            <w:shd w:val="clear" w:color="auto" w:fill="FFFFFF"/>
            <w:vAlign w:val="center"/>
          </w:tcPr>
          <w:p w14:paraId="2E902685" w14:textId="77777777" w:rsidR="00256A14" w:rsidRDefault="00256A14" w:rsidP="00347C7D">
            <w:pPr>
              <w:spacing w:line="276" w:lineRule="auto"/>
              <w:rPr>
                <w:b/>
              </w:rPr>
            </w:pPr>
            <w:r>
              <w:rPr>
                <w:color w:val="000000"/>
              </w:rPr>
              <w:t>Tlaxco</w:t>
            </w:r>
          </w:p>
        </w:tc>
        <w:tc>
          <w:tcPr>
            <w:tcW w:w="3021" w:type="dxa"/>
            <w:shd w:val="clear" w:color="auto" w:fill="FFFFFF"/>
            <w:vAlign w:val="center"/>
          </w:tcPr>
          <w:p w14:paraId="6B227975" w14:textId="77777777" w:rsidR="00256A14" w:rsidRDefault="00256A14" w:rsidP="00347C7D">
            <w:pPr>
              <w:spacing w:line="276" w:lineRule="auto"/>
              <w:jc w:val="center"/>
              <w:rPr>
                <w:b/>
              </w:rPr>
            </w:pPr>
            <w:r>
              <w:rPr>
                <w:color w:val="000000"/>
              </w:rPr>
              <w:t>831</w:t>
            </w:r>
          </w:p>
        </w:tc>
      </w:tr>
      <w:tr w:rsidR="00256A14" w14:paraId="5C248F12" w14:textId="77777777" w:rsidTr="00347C7D">
        <w:tc>
          <w:tcPr>
            <w:tcW w:w="1838" w:type="dxa"/>
            <w:shd w:val="clear" w:color="auto" w:fill="FFFFFF"/>
            <w:vAlign w:val="center"/>
          </w:tcPr>
          <w:p w14:paraId="51578E3B" w14:textId="77777777" w:rsidR="00256A14" w:rsidRDefault="00256A14" w:rsidP="00347C7D">
            <w:pPr>
              <w:spacing w:line="276" w:lineRule="auto"/>
              <w:jc w:val="center"/>
              <w:rPr>
                <w:b/>
              </w:rPr>
            </w:pPr>
            <w:r>
              <w:rPr>
                <w:color w:val="000000"/>
              </w:rPr>
              <w:t>29035</w:t>
            </w:r>
          </w:p>
        </w:tc>
        <w:tc>
          <w:tcPr>
            <w:tcW w:w="3969" w:type="dxa"/>
            <w:shd w:val="clear" w:color="auto" w:fill="FFFFFF"/>
            <w:vAlign w:val="center"/>
          </w:tcPr>
          <w:p w14:paraId="26F84C98" w14:textId="77777777" w:rsidR="00256A14" w:rsidRDefault="00256A14" w:rsidP="00347C7D">
            <w:pPr>
              <w:spacing w:line="276" w:lineRule="auto"/>
              <w:rPr>
                <w:b/>
              </w:rPr>
            </w:pPr>
            <w:proofErr w:type="spellStart"/>
            <w:r>
              <w:rPr>
                <w:color w:val="000000"/>
              </w:rPr>
              <w:t>Tocatlán</w:t>
            </w:r>
            <w:proofErr w:type="spellEnd"/>
          </w:p>
        </w:tc>
        <w:tc>
          <w:tcPr>
            <w:tcW w:w="3021" w:type="dxa"/>
            <w:shd w:val="clear" w:color="auto" w:fill="FFFFFF"/>
            <w:vAlign w:val="center"/>
          </w:tcPr>
          <w:p w14:paraId="1E9F30EC" w14:textId="77777777" w:rsidR="00256A14" w:rsidRDefault="00256A14" w:rsidP="00347C7D">
            <w:pPr>
              <w:spacing w:line="276" w:lineRule="auto"/>
              <w:jc w:val="center"/>
              <w:rPr>
                <w:b/>
              </w:rPr>
            </w:pPr>
            <w:r>
              <w:rPr>
                <w:color w:val="000000"/>
              </w:rPr>
              <w:t>118</w:t>
            </w:r>
          </w:p>
        </w:tc>
      </w:tr>
      <w:tr w:rsidR="00256A14" w14:paraId="261A3484" w14:textId="77777777" w:rsidTr="00347C7D">
        <w:tc>
          <w:tcPr>
            <w:tcW w:w="1838" w:type="dxa"/>
            <w:shd w:val="clear" w:color="auto" w:fill="FFFFFF"/>
            <w:vAlign w:val="center"/>
          </w:tcPr>
          <w:p w14:paraId="01918E5E" w14:textId="77777777" w:rsidR="00256A14" w:rsidRDefault="00256A14" w:rsidP="00347C7D">
            <w:pPr>
              <w:spacing w:line="276" w:lineRule="auto"/>
              <w:jc w:val="center"/>
              <w:rPr>
                <w:b/>
              </w:rPr>
            </w:pPr>
            <w:r>
              <w:rPr>
                <w:color w:val="000000"/>
              </w:rPr>
              <w:t>29036</w:t>
            </w:r>
          </w:p>
        </w:tc>
        <w:tc>
          <w:tcPr>
            <w:tcW w:w="3969" w:type="dxa"/>
            <w:shd w:val="clear" w:color="auto" w:fill="FFFFFF"/>
            <w:vAlign w:val="center"/>
          </w:tcPr>
          <w:p w14:paraId="480F640B" w14:textId="77777777" w:rsidR="00256A14" w:rsidRDefault="00256A14" w:rsidP="00347C7D">
            <w:pPr>
              <w:spacing w:line="276" w:lineRule="auto"/>
              <w:rPr>
                <w:b/>
              </w:rPr>
            </w:pPr>
            <w:proofErr w:type="spellStart"/>
            <w:r>
              <w:rPr>
                <w:color w:val="000000"/>
              </w:rPr>
              <w:t>Totolac</w:t>
            </w:r>
            <w:proofErr w:type="spellEnd"/>
          </w:p>
        </w:tc>
        <w:tc>
          <w:tcPr>
            <w:tcW w:w="3021" w:type="dxa"/>
            <w:shd w:val="clear" w:color="auto" w:fill="FFFFFF"/>
            <w:vAlign w:val="center"/>
          </w:tcPr>
          <w:p w14:paraId="117DE72C" w14:textId="77777777" w:rsidR="00256A14" w:rsidRDefault="00256A14" w:rsidP="00347C7D">
            <w:pPr>
              <w:spacing w:line="276" w:lineRule="auto"/>
              <w:jc w:val="center"/>
              <w:rPr>
                <w:b/>
              </w:rPr>
            </w:pPr>
            <w:r>
              <w:rPr>
                <w:color w:val="000000"/>
              </w:rPr>
              <w:t>343</w:t>
            </w:r>
          </w:p>
        </w:tc>
      </w:tr>
      <w:tr w:rsidR="00256A14" w14:paraId="350E5F71" w14:textId="77777777" w:rsidTr="00347C7D">
        <w:tc>
          <w:tcPr>
            <w:tcW w:w="1838" w:type="dxa"/>
            <w:shd w:val="clear" w:color="auto" w:fill="FFFFFF"/>
            <w:vAlign w:val="center"/>
          </w:tcPr>
          <w:p w14:paraId="565D61E7" w14:textId="77777777" w:rsidR="00256A14" w:rsidRDefault="00256A14" w:rsidP="00347C7D">
            <w:pPr>
              <w:spacing w:line="276" w:lineRule="auto"/>
              <w:jc w:val="center"/>
              <w:rPr>
                <w:b/>
              </w:rPr>
            </w:pPr>
            <w:r>
              <w:rPr>
                <w:color w:val="000000"/>
              </w:rPr>
              <w:t>29037</w:t>
            </w:r>
          </w:p>
        </w:tc>
        <w:tc>
          <w:tcPr>
            <w:tcW w:w="3969" w:type="dxa"/>
            <w:shd w:val="clear" w:color="auto" w:fill="FFFFFF"/>
            <w:vAlign w:val="center"/>
          </w:tcPr>
          <w:p w14:paraId="5781AC5D" w14:textId="77777777" w:rsidR="00256A14" w:rsidRDefault="00256A14" w:rsidP="00347C7D">
            <w:pPr>
              <w:spacing w:line="276" w:lineRule="auto"/>
              <w:rPr>
                <w:b/>
              </w:rPr>
            </w:pPr>
            <w:r>
              <w:rPr>
                <w:color w:val="000000"/>
              </w:rPr>
              <w:t>Zitlaltepec de Trinidad Sánchez Santos</w:t>
            </w:r>
          </w:p>
        </w:tc>
        <w:tc>
          <w:tcPr>
            <w:tcW w:w="3021" w:type="dxa"/>
            <w:shd w:val="clear" w:color="auto" w:fill="FFFFFF"/>
            <w:vAlign w:val="center"/>
          </w:tcPr>
          <w:p w14:paraId="24BE56A3" w14:textId="77777777" w:rsidR="00256A14" w:rsidRDefault="00256A14" w:rsidP="00347C7D">
            <w:pPr>
              <w:spacing w:line="276" w:lineRule="auto"/>
              <w:jc w:val="center"/>
              <w:rPr>
                <w:b/>
              </w:rPr>
            </w:pPr>
            <w:r>
              <w:rPr>
                <w:color w:val="000000"/>
              </w:rPr>
              <w:t>66</w:t>
            </w:r>
          </w:p>
        </w:tc>
      </w:tr>
      <w:tr w:rsidR="00256A14" w14:paraId="42113DE4" w14:textId="77777777" w:rsidTr="00347C7D">
        <w:tc>
          <w:tcPr>
            <w:tcW w:w="1838" w:type="dxa"/>
            <w:shd w:val="clear" w:color="auto" w:fill="FFFFFF"/>
            <w:vAlign w:val="center"/>
          </w:tcPr>
          <w:p w14:paraId="03703CAF" w14:textId="77777777" w:rsidR="00256A14" w:rsidRDefault="00256A14" w:rsidP="00347C7D">
            <w:pPr>
              <w:spacing w:line="276" w:lineRule="auto"/>
              <w:jc w:val="center"/>
              <w:rPr>
                <w:b/>
              </w:rPr>
            </w:pPr>
            <w:r>
              <w:rPr>
                <w:color w:val="000000"/>
              </w:rPr>
              <w:t>29038</w:t>
            </w:r>
          </w:p>
        </w:tc>
        <w:tc>
          <w:tcPr>
            <w:tcW w:w="3969" w:type="dxa"/>
            <w:shd w:val="clear" w:color="auto" w:fill="FFFFFF"/>
            <w:vAlign w:val="center"/>
          </w:tcPr>
          <w:p w14:paraId="03D4B5C2" w14:textId="77777777" w:rsidR="00256A14" w:rsidRDefault="00256A14" w:rsidP="00347C7D">
            <w:pPr>
              <w:spacing w:line="276" w:lineRule="auto"/>
              <w:rPr>
                <w:b/>
              </w:rPr>
            </w:pPr>
            <w:proofErr w:type="spellStart"/>
            <w:r>
              <w:rPr>
                <w:color w:val="000000"/>
              </w:rPr>
              <w:t>Tzompantepec</w:t>
            </w:r>
            <w:proofErr w:type="spellEnd"/>
          </w:p>
        </w:tc>
        <w:tc>
          <w:tcPr>
            <w:tcW w:w="3021" w:type="dxa"/>
            <w:shd w:val="clear" w:color="auto" w:fill="FFFFFF"/>
            <w:vAlign w:val="center"/>
          </w:tcPr>
          <w:p w14:paraId="124D7F17" w14:textId="77777777" w:rsidR="00256A14" w:rsidRDefault="00256A14" w:rsidP="00347C7D">
            <w:pPr>
              <w:spacing w:line="276" w:lineRule="auto"/>
              <w:jc w:val="center"/>
              <w:rPr>
                <w:b/>
              </w:rPr>
            </w:pPr>
            <w:r>
              <w:rPr>
                <w:color w:val="000000"/>
              </w:rPr>
              <w:t>279</w:t>
            </w:r>
          </w:p>
        </w:tc>
      </w:tr>
      <w:tr w:rsidR="00256A14" w14:paraId="3A23A3B8" w14:textId="77777777" w:rsidTr="00347C7D">
        <w:tc>
          <w:tcPr>
            <w:tcW w:w="1838" w:type="dxa"/>
            <w:shd w:val="clear" w:color="auto" w:fill="FFFFFF"/>
            <w:vAlign w:val="center"/>
          </w:tcPr>
          <w:p w14:paraId="2A8037EF" w14:textId="77777777" w:rsidR="00256A14" w:rsidRDefault="00256A14" w:rsidP="00347C7D">
            <w:pPr>
              <w:spacing w:line="276" w:lineRule="auto"/>
              <w:jc w:val="center"/>
              <w:rPr>
                <w:b/>
              </w:rPr>
            </w:pPr>
            <w:r>
              <w:rPr>
                <w:color w:val="000000"/>
              </w:rPr>
              <w:t>29039</w:t>
            </w:r>
          </w:p>
        </w:tc>
        <w:tc>
          <w:tcPr>
            <w:tcW w:w="3969" w:type="dxa"/>
            <w:shd w:val="clear" w:color="auto" w:fill="FFFFFF"/>
            <w:vAlign w:val="center"/>
          </w:tcPr>
          <w:p w14:paraId="13EE9914" w14:textId="77777777" w:rsidR="00256A14" w:rsidRDefault="00256A14" w:rsidP="00347C7D">
            <w:pPr>
              <w:spacing w:line="276" w:lineRule="auto"/>
              <w:rPr>
                <w:b/>
              </w:rPr>
            </w:pPr>
            <w:r>
              <w:rPr>
                <w:color w:val="000000"/>
              </w:rPr>
              <w:t>Xaloztoc</w:t>
            </w:r>
          </w:p>
        </w:tc>
        <w:tc>
          <w:tcPr>
            <w:tcW w:w="3021" w:type="dxa"/>
            <w:shd w:val="clear" w:color="auto" w:fill="FFFFFF"/>
            <w:vAlign w:val="center"/>
          </w:tcPr>
          <w:p w14:paraId="43735228" w14:textId="77777777" w:rsidR="00256A14" w:rsidRDefault="00256A14" w:rsidP="00347C7D">
            <w:pPr>
              <w:spacing w:line="276" w:lineRule="auto"/>
              <w:jc w:val="center"/>
              <w:rPr>
                <w:b/>
              </w:rPr>
            </w:pPr>
            <w:r>
              <w:rPr>
                <w:color w:val="000000"/>
              </w:rPr>
              <w:t>356</w:t>
            </w:r>
          </w:p>
        </w:tc>
      </w:tr>
      <w:tr w:rsidR="00256A14" w14:paraId="486F3BE6" w14:textId="77777777" w:rsidTr="00347C7D">
        <w:tc>
          <w:tcPr>
            <w:tcW w:w="1838" w:type="dxa"/>
            <w:shd w:val="clear" w:color="auto" w:fill="FFFFFF"/>
            <w:vAlign w:val="center"/>
          </w:tcPr>
          <w:p w14:paraId="044CA5DC" w14:textId="77777777" w:rsidR="00256A14" w:rsidRDefault="00256A14" w:rsidP="00347C7D">
            <w:pPr>
              <w:spacing w:line="276" w:lineRule="auto"/>
              <w:jc w:val="center"/>
              <w:rPr>
                <w:b/>
              </w:rPr>
            </w:pPr>
            <w:r>
              <w:rPr>
                <w:color w:val="000000"/>
              </w:rPr>
              <w:t>29040</w:t>
            </w:r>
          </w:p>
        </w:tc>
        <w:tc>
          <w:tcPr>
            <w:tcW w:w="3969" w:type="dxa"/>
            <w:shd w:val="clear" w:color="auto" w:fill="FFFFFF"/>
            <w:vAlign w:val="center"/>
          </w:tcPr>
          <w:p w14:paraId="0B839E80" w14:textId="77777777" w:rsidR="00256A14" w:rsidRDefault="00256A14" w:rsidP="00347C7D">
            <w:pPr>
              <w:spacing w:line="276" w:lineRule="auto"/>
              <w:rPr>
                <w:b/>
              </w:rPr>
            </w:pPr>
            <w:r>
              <w:rPr>
                <w:color w:val="000000"/>
              </w:rPr>
              <w:t>Xaltocan</w:t>
            </w:r>
          </w:p>
        </w:tc>
        <w:tc>
          <w:tcPr>
            <w:tcW w:w="3021" w:type="dxa"/>
            <w:shd w:val="clear" w:color="auto" w:fill="FFFFFF"/>
            <w:vAlign w:val="center"/>
          </w:tcPr>
          <w:p w14:paraId="5364431B" w14:textId="77777777" w:rsidR="00256A14" w:rsidRDefault="00256A14" w:rsidP="00347C7D">
            <w:pPr>
              <w:spacing w:line="276" w:lineRule="auto"/>
              <w:jc w:val="center"/>
              <w:rPr>
                <w:b/>
              </w:rPr>
            </w:pPr>
            <w:r>
              <w:rPr>
                <w:color w:val="000000"/>
              </w:rPr>
              <w:t>170</w:t>
            </w:r>
          </w:p>
        </w:tc>
      </w:tr>
      <w:tr w:rsidR="00256A14" w14:paraId="3A061267" w14:textId="77777777" w:rsidTr="00347C7D">
        <w:tc>
          <w:tcPr>
            <w:tcW w:w="1838" w:type="dxa"/>
            <w:shd w:val="clear" w:color="auto" w:fill="FFFFFF"/>
            <w:vAlign w:val="center"/>
          </w:tcPr>
          <w:p w14:paraId="6E59BF44" w14:textId="77777777" w:rsidR="00256A14" w:rsidRDefault="00256A14" w:rsidP="00347C7D">
            <w:pPr>
              <w:spacing w:line="276" w:lineRule="auto"/>
              <w:jc w:val="center"/>
              <w:rPr>
                <w:b/>
              </w:rPr>
            </w:pPr>
            <w:r>
              <w:rPr>
                <w:color w:val="000000"/>
              </w:rPr>
              <w:t>29041</w:t>
            </w:r>
          </w:p>
        </w:tc>
        <w:tc>
          <w:tcPr>
            <w:tcW w:w="3969" w:type="dxa"/>
            <w:shd w:val="clear" w:color="auto" w:fill="FFFFFF"/>
            <w:vAlign w:val="center"/>
          </w:tcPr>
          <w:p w14:paraId="040B964F" w14:textId="77777777" w:rsidR="00256A14" w:rsidRDefault="00256A14" w:rsidP="00347C7D">
            <w:pPr>
              <w:spacing w:line="276" w:lineRule="auto"/>
              <w:rPr>
                <w:b/>
              </w:rPr>
            </w:pPr>
            <w:r>
              <w:rPr>
                <w:color w:val="000000"/>
              </w:rPr>
              <w:t>Papalotla de Xicohténcatl</w:t>
            </w:r>
          </w:p>
        </w:tc>
        <w:tc>
          <w:tcPr>
            <w:tcW w:w="3021" w:type="dxa"/>
            <w:shd w:val="clear" w:color="auto" w:fill="FFFFFF"/>
            <w:vAlign w:val="center"/>
          </w:tcPr>
          <w:p w14:paraId="4B91F8E4" w14:textId="77777777" w:rsidR="00256A14" w:rsidRDefault="00256A14" w:rsidP="00347C7D">
            <w:pPr>
              <w:spacing w:line="276" w:lineRule="auto"/>
              <w:jc w:val="center"/>
              <w:rPr>
                <w:b/>
              </w:rPr>
            </w:pPr>
            <w:r>
              <w:rPr>
                <w:color w:val="000000"/>
              </w:rPr>
              <w:t>212</w:t>
            </w:r>
          </w:p>
        </w:tc>
      </w:tr>
      <w:tr w:rsidR="00256A14" w14:paraId="5BA741C0" w14:textId="77777777" w:rsidTr="00347C7D">
        <w:tc>
          <w:tcPr>
            <w:tcW w:w="1838" w:type="dxa"/>
            <w:shd w:val="clear" w:color="auto" w:fill="FFFFFF"/>
            <w:vAlign w:val="center"/>
          </w:tcPr>
          <w:p w14:paraId="15FCCF83" w14:textId="77777777" w:rsidR="00256A14" w:rsidRDefault="00256A14" w:rsidP="00347C7D">
            <w:pPr>
              <w:spacing w:line="276" w:lineRule="auto"/>
              <w:jc w:val="center"/>
              <w:rPr>
                <w:b/>
              </w:rPr>
            </w:pPr>
            <w:r>
              <w:rPr>
                <w:color w:val="000000"/>
              </w:rPr>
              <w:t>29042</w:t>
            </w:r>
          </w:p>
        </w:tc>
        <w:tc>
          <w:tcPr>
            <w:tcW w:w="3969" w:type="dxa"/>
            <w:shd w:val="clear" w:color="auto" w:fill="FFFFFF"/>
            <w:vAlign w:val="center"/>
          </w:tcPr>
          <w:p w14:paraId="1EB1A31E" w14:textId="77777777" w:rsidR="00256A14" w:rsidRDefault="00256A14" w:rsidP="00347C7D">
            <w:pPr>
              <w:spacing w:line="276" w:lineRule="auto"/>
              <w:rPr>
                <w:b/>
              </w:rPr>
            </w:pPr>
            <w:proofErr w:type="spellStart"/>
            <w:r>
              <w:rPr>
                <w:color w:val="000000"/>
              </w:rPr>
              <w:t>Xicohtzinco</w:t>
            </w:r>
            <w:proofErr w:type="spellEnd"/>
          </w:p>
        </w:tc>
        <w:tc>
          <w:tcPr>
            <w:tcW w:w="3021" w:type="dxa"/>
            <w:shd w:val="clear" w:color="auto" w:fill="FFFFFF"/>
            <w:vAlign w:val="center"/>
          </w:tcPr>
          <w:p w14:paraId="1FCB772A" w14:textId="77777777" w:rsidR="00256A14" w:rsidRDefault="00256A14" w:rsidP="00347C7D">
            <w:pPr>
              <w:spacing w:line="276" w:lineRule="auto"/>
              <w:jc w:val="center"/>
              <w:rPr>
                <w:b/>
              </w:rPr>
            </w:pPr>
            <w:r>
              <w:rPr>
                <w:color w:val="000000"/>
              </w:rPr>
              <w:t>78</w:t>
            </w:r>
          </w:p>
        </w:tc>
      </w:tr>
      <w:tr w:rsidR="00256A14" w14:paraId="36CF19AA" w14:textId="77777777" w:rsidTr="00347C7D">
        <w:tc>
          <w:tcPr>
            <w:tcW w:w="1838" w:type="dxa"/>
            <w:shd w:val="clear" w:color="auto" w:fill="FFFFFF"/>
            <w:vAlign w:val="center"/>
          </w:tcPr>
          <w:p w14:paraId="3A924522" w14:textId="77777777" w:rsidR="00256A14" w:rsidRDefault="00256A14" w:rsidP="00347C7D">
            <w:pPr>
              <w:spacing w:line="276" w:lineRule="auto"/>
              <w:jc w:val="center"/>
              <w:rPr>
                <w:b/>
              </w:rPr>
            </w:pPr>
            <w:r>
              <w:rPr>
                <w:color w:val="000000"/>
              </w:rPr>
              <w:t>29043</w:t>
            </w:r>
          </w:p>
        </w:tc>
        <w:tc>
          <w:tcPr>
            <w:tcW w:w="3969" w:type="dxa"/>
            <w:shd w:val="clear" w:color="auto" w:fill="FFFFFF"/>
            <w:vAlign w:val="center"/>
          </w:tcPr>
          <w:p w14:paraId="1872EFC9" w14:textId="77777777" w:rsidR="00256A14" w:rsidRDefault="00256A14" w:rsidP="00347C7D">
            <w:pPr>
              <w:spacing w:line="276" w:lineRule="auto"/>
              <w:rPr>
                <w:b/>
              </w:rPr>
            </w:pPr>
            <w:proofErr w:type="spellStart"/>
            <w:r>
              <w:rPr>
                <w:color w:val="000000"/>
              </w:rPr>
              <w:t>Yauhquemehcan</w:t>
            </w:r>
            <w:proofErr w:type="spellEnd"/>
          </w:p>
        </w:tc>
        <w:tc>
          <w:tcPr>
            <w:tcW w:w="3021" w:type="dxa"/>
            <w:shd w:val="clear" w:color="auto" w:fill="FFFFFF"/>
            <w:vAlign w:val="center"/>
          </w:tcPr>
          <w:p w14:paraId="0C65C1F9" w14:textId="77777777" w:rsidR="00256A14" w:rsidRDefault="00256A14" w:rsidP="00347C7D">
            <w:pPr>
              <w:spacing w:line="276" w:lineRule="auto"/>
              <w:jc w:val="center"/>
              <w:rPr>
                <w:b/>
              </w:rPr>
            </w:pPr>
            <w:r>
              <w:rPr>
                <w:color w:val="000000"/>
              </w:rPr>
              <w:t>512</w:t>
            </w:r>
          </w:p>
        </w:tc>
      </w:tr>
      <w:tr w:rsidR="00256A14" w14:paraId="301CC007" w14:textId="77777777" w:rsidTr="00347C7D">
        <w:tc>
          <w:tcPr>
            <w:tcW w:w="1838" w:type="dxa"/>
            <w:shd w:val="clear" w:color="auto" w:fill="FFFFFF"/>
            <w:vAlign w:val="center"/>
          </w:tcPr>
          <w:p w14:paraId="42186F0A" w14:textId="77777777" w:rsidR="00256A14" w:rsidRDefault="00256A14" w:rsidP="00347C7D">
            <w:pPr>
              <w:spacing w:line="276" w:lineRule="auto"/>
              <w:jc w:val="center"/>
              <w:rPr>
                <w:b/>
              </w:rPr>
            </w:pPr>
            <w:r>
              <w:rPr>
                <w:color w:val="000000"/>
              </w:rPr>
              <w:t>29044</w:t>
            </w:r>
          </w:p>
        </w:tc>
        <w:tc>
          <w:tcPr>
            <w:tcW w:w="3969" w:type="dxa"/>
            <w:shd w:val="clear" w:color="auto" w:fill="FFFFFF"/>
            <w:vAlign w:val="center"/>
          </w:tcPr>
          <w:p w14:paraId="3E68BC22" w14:textId="77777777" w:rsidR="00256A14" w:rsidRDefault="00256A14" w:rsidP="00347C7D">
            <w:pPr>
              <w:spacing w:line="276" w:lineRule="auto"/>
              <w:rPr>
                <w:b/>
              </w:rPr>
            </w:pPr>
            <w:r>
              <w:rPr>
                <w:color w:val="000000"/>
              </w:rPr>
              <w:t>Zacatelco</w:t>
            </w:r>
          </w:p>
        </w:tc>
        <w:tc>
          <w:tcPr>
            <w:tcW w:w="3021" w:type="dxa"/>
            <w:shd w:val="clear" w:color="auto" w:fill="FFFFFF"/>
            <w:vAlign w:val="center"/>
          </w:tcPr>
          <w:p w14:paraId="53063499" w14:textId="77777777" w:rsidR="00256A14" w:rsidRDefault="00256A14" w:rsidP="00347C7D">
            <w:pPr>
              <w:spacing w:line="276" w:lineRule="auto"/>
              <w:jc w:val="center"/>
              <w:rPr>
                <w:b/>
              </w:rPr>
            </w:pPr>
            <w:r>
              <w:rPr>
                <w:color w:val="000000"/>
              </w:rPr>
              <w:t>366</w:t>
            </w:r>
          </w:p>
        </w:tc>
      </w:tr>
      <w:tr w:rsidR="00256A14" w14:paraId="52FC1058" w14:textId="77777777" w:rsidTr="00347C7D">
        <w:tc>
          <w:tcPr>
            <w:tcW w:w="1838" w:type="dxa"/>
            <w:shd w:val="clear" w:color="auto" w:fill="FFFFFF"/>
            <w:vAlign w:val="center"/>
          </w:tcPr>
          <w:p w14:paraId="59FF9C57" w14:textId="77777777" w:rsidR="00256A14" w:rsidRDefault="00256A14" w:rsidP="00347C7D">
            <w:pPr>
              <w:spacing w:line="276" w:lineRule="auto"/>
              <w:jc w:val="center"/>
              <w:rPr>
                <w:b/>
              </w:rPr>
            </w:pPr>
            <w:r>
              <w:rPr>
                <w:color w:val="000000"/>
              </w:rPr>
              <w:t>29045</w:t>
            </w:r>
          </w:p>
        </w:tc>
        <w:tc>
          <w:tcPr>
            <w:tcW w:w="3969" w:type="dxa"/>
            <w:shd w:val="clear" w:color="auto" w:fill="FFFFFF"/>
            <w:vAlign w:val="center"/>
          </w:tcPr>
          <w:p w14:paraId="3E1DA09A" w14:textId="77777777" w:rsidR="00256A14" w:rsidRDefault="00256A14" w:rsidP="00347C7D">
            <w:pPr>
              <w:spacing w:line="276" w:lineRule="auto"/>
              <w:rPr>
                <w:b/>
              </w:rPr>
            </w:pPr>
            <w:r>
              <w:rPr>
                <w:color w:val="000000"/>
              </w:rPr>
              <w:t>Benito Juárez</w:t>
            </w:r>
          </w:p>
        </w:tc>
        <w:tc>
          <w:tcPr>
            <w:tcW w:w="3021" w:type="dxa"/>
            <w:shd w:val="clear" w:color="auto" w:fill="FFFFFF"/>
            <w:vAlign w:val="center"/>
          </w:tcPr>
          <w:p w14:paraId="11A71C79" w14:textId="77777777" w:rsidR="00256A14" w:rsidRDefault="00256A14" w:rsidP="00347C7D">
            <w:pPr>
              <w:spacing w:line="276" w:lineRule="auto"/>
              <w:jc w:val="center"/>
              <w:rPr>
                <w:b/>
              </w:rPr>
            </w:pPr>
            <w:r>
              <w:rPr>
                <w:color w:val="000000"/>
              </w:rPr>
              <w:t>60</w:t>
            </w:r>
          </w:p>
        </w:tc>
      </w:tr>
      <w:tr w:rsidR="00256A14" w14:paraId="390C8DC0" w14:textId="77777777" w:rsidTr="00347C7D">
        <w:tc>
          <w:tcPr>
            <w:tcW w:w="1838" w:type="dxa"/>
            <w:shd w:val="clear" w:color="auto" w:fill="FFFFFF"/>
            <w:vAlign w:val="center"/>
          </w:tcPr>
          <w:p w14:paraId="2B0BD743" w14:textId="77777777" w:rsidR="00256A14" w:rsidRDefault="00256A14" w:rsidP="00347C7D">
            <w:pPr>
              <w:spacing w:line="276" w:lineRule="auto"/>
              <w:jc w:val="center"/>
              <w:rPr>
                <w:b/>
              </w:rPr>
            </w:pPr>
            <w:r>
              <w:rPr>
                <w:color w:val="000000"/>
              </w:rPr>
              <w:t>29046</w:t>
            </w:r>
          </w:p>
        </w:tc>
        <w:tc>
          <w:tcPr>
            <w:tcW w:w="3969" w:type="dxa"/>
            <w:shd w:val="clear" w:color="auto" w:fill="FFFFFF"/>
            <w:vAlign w:val="center"/>
          </w:tcPr>
          <w:p w14:paraId="004DF046" w14:textId="77777777" w:rsidR="00256A14" w:rsidRDefault="00256A14" w:rsidP="00347C7D">
            <w:pPr>
              <w:spacing w:line="276" w:lineRule="auto"/>
              <w:rPr>
                <w:b/>
              </w:rPr>
            </w:pPr>
            <w:r>
              <w:rPr>
                <w:color w:val="000000"/>
              </w:rPr>
              <w:t>Emiliano Zapata</w:t>
            </w:r>
          </w:p>
        </w:tc>
        <w:tc>
          <w:tcPr>
            <w:tcW w:w="3021" w:type="dxa"/>
            <w:shd w:val="clear" w:color="auto" w:fill="FFFFFF"/>
            <w:vAlign w:val="center"/>
          </w:tcPr>
          <w:p w14:paraId="4907531E" w14:textId="77777777" w:rsidR="00256A14" w:rsidRDefault="00256A14" w:rsidP="00347C7D">
            <w:pPr>
              <w:spacing w:line="276" w:lineRule="auto"/>
              <w:jc w:val="center"/>
              <w:rPr>
                <w:b/>
              </w:rPr>
            </w:pPr>
            <w:r>
              <w:rPr>
                <w:color w:val="000000"/>
              </w:rPr>
              <w:t>45</w:t>
            </w:r>
          </w:p>
        </w:tc>
      </w:tr>
      <w:tr w:rsidR="00256A14" w14:paraId="19C71BEF" w14:textId="77777777" w:rsidTr="00347C7D">
        <w:tc>
          <w:tcPr>
            <w:tcW w:w="1838" w:type="dxa"/>
            <w:shd w:val="clear" w:color="auto" w:fill="FFFFFF"/>
            <w:vAlign w:val="center"/>
          </w:tcPr>
          <w:p w14:paraId="31A6DD89" w14:textId="77777777" w:rsidR="00256A14" w:rsidRDefault="00256A14" w:rsidP="00347C7D">
            <w:pPr>
              <w:spacing w:line="276" w:lineRule="auto"/>
              <w:jc w:val="center"/>
              <w:rPr>
                <w:b/>
              </w:rPr>
            </w:pPr>
            <w:r>
              <w:rPr>
                <w:color w:val="000000"/>
              </w:rPr>
              <w:t>29047</w:t>
            </w:r>
          </w:p>
        </w:tc>
        <w:tc>
          <w:tcPr>
            <w:tcW w:w="3969" w:type="dxa"/>
            <w:shd w:val="clear" w:color="auto" w:fill="FFFFFF"/>
            <w:vAlign w:val="center"/>
          </w:tcPr>
          <w:p w14:paraId="698DA1FD" w14:textId="77777777" w:rsidR="00256A14" w:rsidRDefault="00256A14" w:rsidP="00347C7D">
            <w:pPr>
              <w:spacing w:line="276" w:lineRule="auto"/>
              <w:rPr>
                <w:b/>
              </w:rPr>
            </w:pPr>
            <w:r>
              <w:rPr>
                <w:color w:val="000000"/>
              </w:rPr>
              <w:t>Lázaro Cárdenas</w:t>
            </w:r>
          </w:p>
        </w:tc>
        <w:tc>
          <w:tcPr>
            <w:tcW w:w="3021" w:type="dxa"/>
            <w:shd w:val="clear" w:color="auto" w:fill="FFFFFF"/>
            <w:vAlign w:val="center"/>
          </w:tcPr>
          <w:p w14:paraId="798C6337" w14:textId="77777777" w:rsidR="00256A14" w:rsidRDefault="00256A14" w:rsidP="00347C7D">
            <w:pPr>
              <w:spacing w:line="276" w:lineRule="auto"/>
              <w:jc w:val="center"/>
              <w:rPr>
                <w:b/>
              </w:rPr>
            </w:pPr>
            <w:r>
              <w:rPr>
                <w:color w:val="000000"/>
              </w:rPr>
              <w:t>43</w:t>
            </w:r>
          </w:p>
        </w:tc>
      </w:tr>
      <w:tr w:rsidR="00256A14" w14:paraId="4499C01F" w14:textId="77777777" w:rsidTr="00347C7D">
        <w:tc>
          <w:tcPr>
            <w:tcW w:w="1838" w:type="dxa"/>
            <w:shd w:val="clear" w:color="auto" w:fill="FFFFFF"/>
            <w:vAlign w:val="center"/>
          </w:tcPr>
          <w:p w14:paraId="0687697C" w14:textId="77777777" w:rsidR="00256A14" w:rsidRDefault="00256A14" w:rsidP="00347C7D">
            <w:pPr>
              <w:spacing w:line="276" w:lineRule="auto"/>
              <w:jc w:val="center"/>
              <w:rPr>
                <w:b/>
              </w:rPr>
            </w:pPr>
            <w:r>
              <w:rPr>
                <w:color w:val="000000"/>
              </w:rPr>
              <w:t>29048</w:t>
            </w:r>
          </w:p>
        </w:tc>
        <w:tc>
          <w:tcPr>
            <w:tcW w:w="3969" w:type="dxa"/>
            <w:shd w:val="clear" w:color="auto" w:fill="FFFFFF"/>
            <w:vAlign w:val="center"/>
          </w:tcPr>
          <w:p w14:paraId="13E65C5E" w14:textId="77777777" w:rsidR="00256A14" w:rsidRDefault="00256A14" w:rsidP="00347C7D">
            <w:pPr>
              <w:spacing w:line="276" w:lineRule="auto"/>
              <w:rPr>
                <w:b/>
              </w:rPr>
            </w:pPr>
            <w:r>
              <w:rPr>
                <w:color w:val="000000"/>
              </w:rPr>
              <w:t>La Magdalena Tlaltelulco</w:t>
            </w:r>
          </w:p>
        </w:tc>
        <w:tc>
          <w:tcPr>
            <w:tcW w:w="3021" w:type="dxa"/>
            <w:shd w:val="clear" w:color="auto" w:fill="FFFFFF"/>
            <w:vAlign w:val="center"/>
          </w:tcPr>
          <w:p w14:paraId="07723CF9" w14:textId="77777777" w:rsidR="00256A14" w:rsidRDefault="00256A14" w:rsidP="00347C7D">
            <w:pPr>
              <w:spacing w:line="276" w:lineRule="auto"/>
              <w:jc w:val="center"/>
              <w:rPr>
                <w:b/>
              </w:rPr>
            </w:pPr>
            <w:r>
              <w:rPr>
                <w:color w:val="000000"/>
              </w:rPr>
              <w:t>289</w:t>
            </w:r>
          </w:p>
        </w:tc>
      </w:tr>
      <w:tr w:rsidR="00256A14" w14:paraId="6B5EB6F5" w14:textId="77777777" w:rsidTr="00347C7D">
        <w:tc>
          <w:tcPr>
            <w:tcW w:w="1838" w:type="dxa"/>
            <w:shd w:val="clear" w:color="auto" w:fill="FFFFFF"/>
            <w:vAlign w:val="center"/>
          </w:tcPr>
          <w:p w14:paraId="596C50C8" w14:textId="77777777" w:rsidR="00256A14" w:rsidRDefault="00256A14" w:rsidP="00347C7D">
            <w:pPr>
              <w:spacing w:line="276" w:lineRule="auto"/>
              <w:jc w:val="center"/>
              <w:rPr>
                <w:b/>
              </w:rPr>
            </w:pPr>
            <w:r>
              <w:rPr>
                <w:color w:val="000000"/>
              </w:rPr>
              <w:t>29049</w:t>
            </w:r>
          </w:p>
        </w:tc>
        <w:tc>
          <w:tcPr>
            <w:tcW w:w="3969" w:type="dxa"/>
            <w:shd w:val="clear" w:color="auto" w:fill="FFFFFF"/>
            <w:vAlign w:val="center"/>
          </w:tcPr>
          <w:p w14:paraId="2B63FB99" w14:textId="77777777" w:rsidR="00256A14" w:rsidRDefault="00256A14" w:rsidP="00347C7D">
            <w:pPr>
              <w:spacing w:line="276" w:lineRule="auto"/>
              <w:rPr>
                <w:b/>
              </w:rPr>
            </w:pPr>
            <w:r>
              <w:rPr>
                <w:color w:val="000000"/>
              </w:rPr>
              <w:t>San Damián Texoloc</w:t>
            </w:r>
          </w:p>
        </w:tc>
        <w:tc>
          <w:tcPr>
            <w:tcW w:w="3021" w:type="dxa"/>
            <w:shd w:val="clear" w:color="auto" w:fill="FFFFFF"/>
            <w:vAlign w:val="center"/>
          </w:tcPr>
          <w:p w14:paraId="35B7E87C" w14:textId="77777777" w:rsidR="00256A14" w:rsidRDefault="00256A14" w:rsidP="00347C7D">
            <w:pPr>
              <w:spacing w:line="276" w:lineRule="auto"/>
              <w:jc w:val="center"/>
              <w:rPr>
                <w:b/>
              </w:rPr>
            </w:pPr>
            <w:r>
              <w:rPr>
                <w:color w:val="000000"/>
              </w:rPr>
              <w:t>57</w:t>
            </w:r>
          </w:p>
        </w:tc>
      </w:tr>
      <w:tr w:rsidR="00256A14" w14:paraId="6F043447" w14:textId="77777777" w:rsidTr="00347C7D">
        <w:tc>
          <w:tcPr>
            <w:tcW w:w="1838" w:type="dxa"/>
            <w:shd w:val="clear" w:color="auto" w:fill="FFFFFF"/>
            <w:vAlign w:val="center"/>
          </w:tcPr>
          <w:p w14:paraId="2B9DD402" w14:textId="77777777" w:rsidR="00256A14" w:rsidRDefault="00256A14" w:rsidP="00347C7D">
            <w:pPr>
              <w:spacing w:line="276" w:lineRule="auto"/>
              <w:jc w:val="center"/>
              <w:rPr>
                <w:b/>
              </w:rPr>
            </w:pPr>
            <w:r>
              <w:rPr>
                <w:color w:val="000000"/>
              </w:rPr>
              <w:t>29050</w:t>
            </w:r>
          </w:p>
        </w:tc>
        <w:tc>
          <w:tcPr>
            <w:tcW w:w="3969" w:type="dxa"/>
            <w:shd w:val="clear" w:color="auto" w:fill="FFFFFF"/>
            <w:vAlign w:val="center"/>
          </w:tcPr>
          <w:p w14:paraId="60DB2611" w14:textId="77777777" w:rsidR="00256A14" w:rsidRDefault="00256A14" w:rsidP="00347C7D">
            <w:pPr>
              <w:spacing w:line="276" w:lineRule="auto"/>
              <w:rPr>
                <w:b/>
              </w:rPr>
            </w:pPr>
            <w:r>
              <w:rPr>
                <w:color w:val="000000"/>
              </w:rPr>
              <w:t>San Francisco Tetlanohcan</w:t>
            </w:r>
          </w:p>
        </w:tc>
        <w:tc>
          <w:tcPr>
            <w:tcW w:w="3021" w:type="dxa"/>
            <w:shd w:val="clear" w:color="auto" w:fill="FFFFFF"/>
            <w:vAlign w:val="center"/>
          </w:tcPr>
          <w:p w14:paraId="5250561B" w14:textId="77777777" w:rsidR="00256A14" w:rsidRDefault="00256A14" w:rsidP="00347C7D">
            <w:pPr>
              <w:spacing w:line="276" w:lineRule="auto"/>
              <w:jc w:val="center"/>
              <w:rPr>
                <w:b/>
              </w:rPr>
            </w:pPr>
            <w:r>
              <w:rPr>
                <w:color w:val="000000"/>
              </w:rPr>
              <w:t>152</w:t>
            </w:r>
          </w:p>
        </w:tc>
      </w:tr>
      <w:tr w:rsidR="00256A14" w14:paraId="0447F724" w14:textId="77777777" w:rsidTr="00347C7D">
        <w:tc>
          <w:tcPr>
            <w:tcW w:w="1838" w:type="dxa"/>
            <w:shd w:val="clear" w:color="auto" w:fill="FFFFFF"/>
            <w:vAlign w:val="center"/>
          </w:tcPr>
          <w:p w14:paraId="0F568C45" w14:textId="77777777" w:rsidR="00256A14" w:rsidRDefault="00256A14" w:rsidP="00347C7D">
            <w:pPr>
              <w:spacing w:line="276" w:lineRule="auto"/>
              <w:jc w:val="center"/>
              <w:rPr>
                <w:b/>
              </w:rPr>
            </w:pPr>
            <w:r>
              <w:rPr>
                <w:color w:val="000000"/>
              </w:rPr>
              <w:t>29051</w:t>
            </w:r>
          </w:p>
        </w:tc>
        <w:tc>
          <w:tcPr>
            <w:tcW w:w="3969" w:type="dxa"/>
            <w:shd w:val="clear" w:color="auto" w:fill="FFFFFF"/>
            <w:vAlign w:val="center"/>
          </w:tcPr>
          <w:p w14:paraId="064FEBF1" w14:textId="77777777" w:rsidR="00256A14" w:rsidRDefault="00256A14" w:rsidP="00347C7D">
            <w:pPr>
              <w:spacing w:line="276" w:lineRule="auto"/>
              <w:rPr>
                <w:b/>
              </w:rPr>
            </w:pPr>
            <w:r>
              <w:rPr>
                <w:color w:val="000000"/>
              </w:rPr>
              <w:t>San Jerónimo Zacualpan</w:t>
            </w:r>
          </w:p>
        </w:tc>
        <w:tc>
          <w:tcPr>
            <w:tcW w:w="3021" w:type="dxa"/>
            <w:shd w:val="clear" w:color="auto" w:fill="FFFFFF"/>
            <w:vAlign w:val="center"/>
          </w:tcPr>
          <w:p w14:paraId="431B2ADB" w14:textId="77777777" w:rsidR="00256A14" w:rsidRDefault="00256A14" w:rsidP="00347C7D">
            <w:pPr>
              <w:spacing w:line="276" w:lineRule="auto"/>
              <w:jc w:val="center"/>
              <w:rPr>
                <w:b/>
              </w:rPr>
            </w:pPr>
            <w:r>
              <w:rPr>
                <w:color w:val="000000"/>
              </w:rPr>
              <w:t>90</w:t>
            </w:r>
          </w:p>
        </w:tc>
      </w:tr>
      <w:tr w:rsidR="00256A14" w14:paraId="5CFE86F0" w14:textId="77777777" w:rsidTr="00347C7D">
        <w:tc>
          <w:tcPr>
            <w:tcW w:w="1838" w:type="dxa"/>
            <w:shd w:val="clear" w:color="auto" w:fill="FFFFFF"/>
            <w:vAlign w:val="center"/>
          </w:tcPr>
          <w:p w14:paraId="57E0E2EA" w14:textId="77777777" w:rsidR="00256A14" w:rsidRDefault="00256A14" w:rsidP="00347C7D">
            <w:pPr>
              <w:spacing w:line="276" w:lineRule="auto"/>
              <w:jc w:val="center"/>
              <w:rPr>
                <w:b/>
              </w:rPr>
            </w:pPr>
            <w:r>
              <w:rPr>
                <w:color w:val="000000"/>
              </w:rPr>
              <w:t>29052</w:t>
            </w:r>
          </w:p>
        </w:tc>
        <w:tc>
          <w:tcPr>
            <w:tcW w:w="3969" w:type="dxa"/>
            <w:shd w:val="clear" w:color="auto" w:fill="FFFFFF"/>
            <w:vAlign w:val="center"/>
          </w:tcPr>
          <w:p w14:paraId="696E05BE" w14:textId="77777777" w:rsidR="00256A14" w:rsidRDefault="00256A14" w:rsidP="00347C7D">
            <w:pPr>
              <w:spacing w:line="276" w:lineRule="auto"/>
              <w:rPr>
                <w:b/>
              </w:rPr>
            </w:pPr>
            <w:r>
              <w:rPr>
                <w:color w:val="000000"/>
              </w:rPr>
              <w:t>San José Teacalco</w:t>
            </w:r>
          </w:p>
        </w:tc>
        <w:tc>
          <w:tcPr>
            <w:tcW w:w="3021" w:type="dxa"/>
            <w:shd w:val="clear" w:color="auto" w:fill="FFFFFF"/>
            <w:vAlign w:val="center"/>
          </w:tcPr>
          <w:p w14:paraId="3CDF48F4" w14:textId="77777777" w:rsidR="00256A14" w:rsidRDefault="00256A14" w:rsidP="00347C7D">
            <w:pPr>
              <w:spacing w:line="276" w:lineRule="auto"/>
              <w:jc w:val="center"/>
              <w:rPr>
                <w:b/>
              </w:rPr>
            </w:pPr>
            <w:r>
              <w:rPr>
                <w:color w:val="000000"/>
              </w:rPr>
              <w:t>110</w:t>
            </w:r>
          </w:p>
        </w:tc>
      </w:tr>
      <w:tr w:rsidR="00256A14" w14:paraId="1137D34B" w14:textId="77777777" w:rsidTr="00347C7D">
        <w:tc>
          <w:tcPr>
            <w:tcW w:w="1838" w:type="dxa"/>
            <w:shd w:val="clear" w:color="auto" w:fill="FFFFFF"/>
            <w:vAlign w:val="center"/>
          </w:tcPr>
          <w:p w14:paraId="2B8B9E46" w14:textId="77777777" w:rsidR="00256A14" w:rsidRDefault="00256A14" w:rsidP="00347C7D">
            <w:pPr>
              <w:spacing w:line="276" w:lineRule="auto"/>
              <w:jc w:val="center"/>
              <w:rPr>
                <w:b/>
              </w:rPr>
            </w:pPr>
            <w:r>
              <w:rPr>
                <w:color w:val="000000"/>
              </w:rPr>
              <w:t>29053</w:t>
            </w:r>
          </w:p>
        </w:tc>
        <w:tc>
          <w:tcPr>
            <w:tcW w:w="3969" w:type="dxa"/>
            <w:shd w:val="clear" w:color="auto" w:fill="FFFFFF"/>
            <w:vAlign w:val="center"/>
          </w:tcPr>
          <w:p w14:paraId="2643AB4A" w14:textId="77777777" w:rsidR="00256A14" w:rsidRDefault="00256A14" w:rsidP="00347C7D">
            <w:pPr>
              <w:spacing w:line="276" w:lineRule="auto"/>
              <w:rPr>
                <w:b/>
              </w:rPr>
            </w:pPr>
            <w:r>
              <w:rPr>
                <w:color w:val="000000"/>
              </w:rPr>
              <w:t xml:space="preserve">San Juan </w:t>
            </w:r>
            <w:proofErr w:type="spellStart"/>
            <w:r>
              <w:rPr>
                <w:color w:val="000000"/>
              </w:rPr>
              <w:t>Huactzinco</w:t>
            </w:r>
            <w:proofErr w:type="spellEnd"/>
          </w:p>
        </w:tc>
        <w:tc>
          <w:tcPr>
            <w:tcW w:w="3021" w:type="dxa"/>
            <w:shd w:val="clear" w:color="auto" w:fill="FFFFFF"/>
            <w:vAlign w:val="center"/>
          </w:tcPr>
          <w:p w14:paraId="0D0EF0C8" w14:textId="77777777" w:rsidR="00256A14" w:rsidRDefault="00256A14" w:rsidP="00347C7D">
            <w:pPr>
              <w:spacing w:line="276" w:lineRule="auto"/>
              <w:jc w:val="center"/>
              <w:rPr>
                <w:b/>
              </w:rPr>
            </w:pPr>
            <w:r>
              <w:rPr>
                <w:color w:val="000000"/>
              </w:rPr>
              <w:t>82</w:t>
            </w:r>
          </w:p>
        </w:tc>
      </w:tr>
      <w:tr w:rsidR="00256A14" w14:paraId="5F9D6EEA" w14:textId="77777777" w:rsidTr="00347C7D">
        <w:tc>
          <w:tcPr>
            <w:tcW w:w="1838" w:type="dxa"/>
            <w:shd w:val="clear" w:color="auto" w:fill="FFFFFF"/>
            <w:vAlign w:val="center"/>
          </w:tcPr>
          <w:p w14:paraId="25B1A549" w14:textId="77777777" w:rsidR="00256A14" w:rsidRDefault="00256A14" w:rsidP="00347C7D">
            <w:pPr>
              <w:spacing w:line="276" w:lineRule="auto"/>
              <w:jc w:val="center"/>
              <w:rPr>
                <w:b/>
              </w:rPr>
            </w:pPr>
            <w:r>
              <w:rPr>
                <w:color w:val="000000"/>
              </w:rPr>
              <w:t>29054</w:t>
            </w:r>
          </w:p>
        </w:tc>
        <w:tc>
          <w:tcPr>
            <w:tcW w:w="3969" w:type="dxa"/>
            <w:shd w:val="clear" w:color="auto" w:fill="FFFFFF"/>
            <w:vAlign w:val="center"/>
          </w:tcPr>
          <w:p w14:paraId="2B1EAE79" w14:textId="77777777" w:rsidR="00256A14" w:rsidRDefault="00256A14" w:rsidP="00347C7D">
            <w:pPr>
              <w:spacing w:line="276" w:lineRule="auto"/>
              <w:rPr>
                <w:b/>
              </w:rPr>
            </w:pPr>
            <w:r>
              <w:rPr>
                <w:color w:val="000000"/>
              </w:rPr>
              <w:t xml:space="preserve">San Lorenzo </w:t>
            </w:r>
            <w:proofErr w:type="spellStart"/>
            <w:r>
              <w:rPr>
                <w:color w:val="000000"/>
              </w:rPr>
              <w:t>Axocomanitla</w:t>
            </w:r>
            <w:proofErr w:type="spellEnd"/>
          </w:p>
        </w:tc>
        <w:tc>
          <w:tcPr>
            <w:tcW w:w="3021" w:type="dxa"/>
            <w:shd w:val="clear" w:color="auto" w:fill="FFFFFF"/>
            <w:vAlign w:val="center"/>
          </w:tcPr>
          <w:p w14:paraId="53182056" w14:textId="77777777" w:rsidR="00256A14" w:rsidRDefault="00256A14" w:rsidP="00347C7D">
            <w:pPr>
              <w:spacing w:line="276" w:lineRule="auto"/>
              <w:jc w:val="center"/>
              <w:rPr>
                <w:b/>
              </w:rPr>
            </w:pPr>
            <w:r>
              <w:rPr>
                <w:color w:val="000000"/>
              </w:rPr>
              <w:t>35</w:t>
            </w:r>
          </w:p>
        </w:tc>
      </w:tr>
      <w:tr w:rsidR="00256A14" w14:paraId="4EE8F9D0" w14:textId="77777777" w:rsidTr="00347C7D">
        <w:tc>
          <w:tcPr>
            <w:tcW w:w="1838" w:type="dxa"/>
            <w:shd w:val="clear" w:color="auto" w:fill="FFFFFF"/>
            <w:vAlign w:val="center"/>
          </w:tcPr>
          <w:p w14:paraId="35B4E186" w14:textId="77777777" w:rsidR="00256A14" w:rsidRDefault="00256A14" w:rsidP="00347C7D">
            <w:pPr>
              <w:spacing w:line="276" w:lineRule="auto"/>
              <w:jc w:val="center"/>
              <w:rPr>
                <w:b/>
              </w:rPr>
            </w:pPr>
            <w:r>
              <w:rPr>
                <w:color w:val="000000"/>
              </w:rPr>
              <w:t>29055</w:t>
            </w:r>
          </w:p>
        </w:tc>
        <w:tc>
          <w:tcPr>
            <w:tcW w:w="3969" w:type="dxa"/>
            <w:shd w:val="clear" w:color="auto" w:fill="FFFFFF"/>
            <w:vAlign w:val="center"/>
          </w:tcPr>
          <w:p w14:paraId="773C9556" w14:textId="77777777" w:rsidR="00256A14" w:rsidRDefault="00256A14" w:rsidP="00347C7D">
            <w:pPr>
              <w:spacing w:line="276" w:lineRule="auto"/>
              <w:rPr>
                <w:b/>
              </w:rPr>
            </w:pPr>
            <w:r>
              <w:rPr>
                <w:color w:val="000000"/>
              </w:rPr>
              <w:t xml:space="preserve">San Lucas </w:t>
            </w:r>
            <w:proofErr w:type="spellStart"/>
            <w:r>
              <w:rPr>
                <w:color w:val="000000"/>
              </w:rPr>
              <w:t>Tecopilco</w:t>
            </w:r>
            <w:proofErr w:type="spellEnd"/>
          </w:p>
        </w:tc>
        <w:tc>
          <w:tcPr>
            <w:tcW w:w="3021" w:type="dxa"/>
            <w:shd w:val="clear" w:color="auto" w:fill="FFFFFF"/>
            <w:vAlign w:val="center"/>
          </w:tcPr>
          <w:p w14:paraId="6A3A0544" w14:textId="77777777" w:rsidR="00256A14" w:rsidRDefault="00256A14" w:rsidP="00347C7D">
            <w:pPr>
              <w:spacing w:line="276" w:lineRule="auto"/>
              <w:jc w:val="center"/>
              <w:rPr>
                <w:b/>
              </w:rPr>
            </w:pPr>
            <w:r>
              <w:rPr>
                <w:color w:val="000000"/>
              </w:rPr>
              <w:t>67</w:t>
            </w:r>
          </w:p>
        </w:tc>
      </w:tr>
      <w:tr w:rsidR="00256A14" w14:paraId="71785940" w14:textId="77777777" w:rsidTr="00347C7D">
        <w:tc>
          <w:tcPr>
            <w:tcW w:w="1838" w:type="dxa"/>
            <w:shd w:val="clear" w:color="auto" w:fill="FFFFFF"/>
            <w:vAlign w:val="center"/>
          </w:tcPr>
          <w:p w14:paraId="5AC480EB" w14:textId="77777777" w:rsidR="00256A14" w:rsidRDefault="00256A14" w:rsidP="00347C7D">
            <w:pPr>
              <w:spacing w:line="276" w:lineRule="auto"/>
              <w:jc w:val="center"/>
              <w:rPr>
                <w:b/>
              </w:rPr>
            </w:pPr>
            <w:r>
              <w:rPr>
                <w:color w:val="000000"/>
              </w:rPr>
              <w:t>29056</w:t>
            </w:r>
          </w:p>
        </w:tc>
        <w:tc>
          <w:tcPr>
            <w:tcW w:w="3969" w:type="dxa"/>
            <w:shd w:val="clear" w:color="auto" w:fill="FFFFFF"/>
            <w:vAlign w:val="center"/>
          </w:tcPr>
          <w:p w14:paraId="3F92A7D7" w14:textId="77777777" w:rsidR="00256A14" w:rsidRDefault="00256A14" w:rsidP="00347C7D">
            <w:pPr>
              <w:spacing w:line="276" w:lineRule="auto"/>
              <w:rPr>
                <w:b/>
              </w:rPr>
            </w:pPr>
            <w:r>
              <w:rPr>
                <w:color w:val="000000"/>
              </w:rPr>
              <w:t>Santa Ana Nopalucan</w:t>
            </w:r>
          </w:p>
        </w:tc>
        <w:tc>
          <w:tcPr>
            <w:tcW w:w="3021" w:type="dxa"/>
            <w:shd w:val="clear" w:color="auto" w:fill="FFFFFF"/>
            <w:vAlign w:val="center"/>
          </w:tcPr>
          <w:p w14:paraId="783DAF3B" w14:textId="77777777" w:rsidR="00256A14" w:rsidRDefault="00256A14" w:rsidP="00347C7D">
            <w:pPr>
              <w:spacing w:line="276" w:lineRule="auto"/>
              <w:jc w:val="center"/>
              <w:rPr>
                <w:b/>
              </w:rPr>
            </w:pPr>
            <w:r>
              <w:rPr>
                <w:color w:val="000000"/>
              </w:rPr>
              <w:t>57</w:t>
            </w:r>
          </w:p>
        </w:tc>
      </w:tr>
      <w:tr w:rsidR="00256A14" w14:paraId="143A7F43" w14:textId="77777777" w:rsidTr="00347C7D">
        <w:tc>
          <w:tcPr>
            <w:tcW w:w="1838" w:type="dxa"/>
            <w:shd w:val="clear" w:color="auto" w:fill="FFFFFF"/>
            <w:vAlign w:val="center"/>
          </w:tcPr>
          <w:p w14:paraId="3104DEF7" w14:textId="77777777" w:rsidR="00256A14" w:rsidRDefault="00256A14" w:rsidP="00347C7D">
            <w:pPr>
              <w:spacing w:line="276" w:lineRule="auto"/>
              <w:jc w:val="center"/>
              <w:rPr>
                <w:b/>
              </w:rPr>
            </w:pPr>
            <w:r>
              <w:rPr>
                <w:color w:val="000000"/>
              </w:rPr>
              <w:t>29057</w:t>
            </w:r>
          </w:p>
        </w:tc>
        <w:tc>
          <w:tcPr>
            <w:tcW w:w="3969" w:type="dxa"/>
            <w:shd w:val="clear" w:color="auto" w:fill="FFFFFF"/>
            <w:vAlign w:val="center"/>
          </w:tcPr>
          <w:p w14:paraId="22EA872B" w14:textId="77777777" w:rsidR="00256A14" w:rsidRDefault="00256A14" w:rsidP="00347C7D">
            <w:pPr>
              <w:spacing w:line="276" w:lineRule="auto"/>
              <w:rPr>
                <w:b/>
              </w:rPr>
            </w:pPr>
            <w:r>
              <w:rPr>
                <w:color w:val="000000"/>
              </w:rPr>
              <w:t>Santa Apolonia Teacalco</w:t>
            </w:r>
          </w:p>
        </w:tc>
        <w:tc>
          <w:tcPr>
            <w:tcW w:w="3021" w:type="dxa"/>
            <w:shd w:val="clear" w:color="auto" w:fill="FFFFFF"/>
            <w:vAlign w:val="center"/>
          </w:tcPr>
          <w:p w14:paraId="1A504382" w14:textId="77777777" w:rsidR="00256A14" w:rsidRDefault="00256A14" w:rsidP="00347C7D">
            <w:pPr>
              <w:spacing w:line="276" w:lineRule="auto"/>
              <w:jc w:val="center"/>
              <w:rPr>
                <w:b/>
              </w:rPr>
            </w:pPr>
            <w:r>
              <w:rPr>
                <w:color w:val="000000"/>
              </w:rPr>
              <w:t>19</w:t>
            </w:r>
          </w:p>
        </w:tc>
      </w:tr>
      <w:tr w:rsidR="00256A14" w14:paraId="665E88EA" w14:textId="77777777" w:rsidTr="00347C7D">
        <w:tc>
          <w:tcPr>
            <w:tcW w:w="1838" w:type="dxa"/>
            <w:shd w:val="clear" w:color="auto" w:fill="FFFFFF"/>
            <w:vAlign w:val="center"/>
          </w:tcPr>
          <w:p w14:paraId="2330E730" w14:textId="77777777" w:rsidR="00256A14" w:rsidRDefault="00256A14" w:rsidP="00347C7D">
            <w:pPr>
              <w:spacing w:line="276" w:lineRule="auto"/>
              <w:jc w:val="center"/>
              <w:rPr>
                <w:b/>
              </w:rPr>
            </w:pPr>
            <w:r>
              <w:rPr>
                <w:color w:val="000000"/>
              </w:rPr>
              <w:t>29058</w:t>
            </w:r>
          </w:p>
        </w:tc>
        <w:tc>
          <w:tcPr>
            <w:tcW w:w="3969" w:type="dxa"/>
            <w:shd w:val="clear" w:color="auto" w:fill="FFFFFF"/>
            <w:vAlign w:val="center"/>
          </w:tcPr>
          <w:p w14:paraId="2621D89B" w14:textId="77777777" w:rsidR="00256A14" w:rsidRDefault="00256A14" w:rsidP="00347C7D">
            <w:pPr>
              <w:spacing w:line="276" w:lineRule="auto"/>
              <w:rPr>
                <w:b/>
              </w:rPr>
            </w:pPr>
            <w:r>
              <w:rPr>
                <w:color w:val="000000"/>
              </w:rPr>
              <w:t xml:space="preserve">Santa Catarina </w:t>
            </w:r>
            <w:proofErr w:type="spellStart"/>
            <w:r>
              <w:rPr>
                <w:color w:val="000000"/>
              </w:rPr>
              <w:t>Ayometla</w:t>
            </w:r>
            <w:proofErr w:type="spellEnd"/>
          </w:p>
        </w:tc>
        <w:tc>
          <w:tcPr>
            <w:tcW w:w="3021" w:type="dxa"/>
            <w:shd w:val="clear" w:color="auto" w:fill="FFFFFF"/>
            <w:vAlign w:val="center"/>
          </w:tcPr>
          <w:p w14:paraId="7B7F86AD" w14:textId="77777777" w:rsidR="00256A14" w:rsidRDefault="00256A14" w:rsidP="00347C7D">
            <w:pPr>
              <w:spacing w:line="276" w:lineRule="auto"/>
              <w:jc w:val="center"/>
              <w:rPr>
                <w:b/>
              </w:rPr>
            </w:pPr>
            <w:r>
              <w:rPr>
                <w:color w:val="000000"/>
              </w:rPr>
              <w:t>102</w:t>
            </w:r>
          </w:p>
        </w:tc>
      </w:tr>
      <w:tr w:rsidR="00256A14" w14:paraId="2353D838" w14:textId="77777777" w:rsidTr="00347C7D">
        <w:tc>
          <w:tcPr>
            <w:tcW w:w="1838" w:type="dxa"/>
            <w:shd w:val="clear" w:color="auto" w:fill="FFFFFF"/>
            <w:vAlign w:val="center"/>
          </w:tcPr>
          <w:p w14:paraId="53B772C4" w14:textId="77777777" w:rsidR="00256A14" w:rsidRDefault="00256A14" w:rsidP="00347C7D">
            <w:pPr>
              <w:spacing w:line="276" w:lineRule="auto"/>
              <w:jc w:val="center"/>
              <w:rPr>
                <w:b/>
              </w:rPr>
            </w:pPr>
            <w:r>
              <w:rPr>
                <w:color w:val="000000"/>
              </w:rPr>
              <w:t>29059</w:t>
            </w:r>
          </w:p>
        </w:tc>
        <w:tc>
          <w:tcPr>
            <w:tcW w:w="3969" w:type="dxa"/>
            <w:shd w:val="clear" w:color="auto" w:fill="FFFFFF"/>
            <w:vAlign w:val="center"/>
          </w:tcPr>
          <w:p w14:paraId="3FBAA969" w14:textId="77777777" w:rsidR="00256A14" w:rsidRDefault="00256A14" w:rsidP="00347C7D">
            <w:pPr>
              <w:spacing w:line="276" w:lineRule="auto"/>
              <w:rPr>
                <w:b/>
              </w:rPr>
            </w:pPr>
            <w:r>
              <w:rPr>
                <w:color w:val="000000"/>
              </w:rPr>
              <w:t xml:space="preserve">Santa Cruz </w:t>
            </w:r>
            <w:proofErr w:type="spellStart"/>
            <w:r>
              <w:rPr>
                <w:color w:val="000000"/>
              </w:rPr>
              <w:t>Quilehtla</w:t>
            </w:r>
            <w:proofErr w:type="spellEnd"/>
          </w:p>
        </w:tc>
        <w:tc>
          <w:tcPr>
            <w:tcW w:w="3021" w:type="dxa"/>
            <w:shd w:val="clear" w:color="auto" w:fill="FFFFFF"/>
            <w:vAlign w:val="center"/>
          </w:tcPr>
          <w:p w14:paraId="770203AC" w14:textId="77777777" w:rsidR="00256A14" w:rsidRDefault="00256A14" w:rsidP="00347C7D">
            <w:pPr>
              <w:spacing w:line="276" w:lineRule="auto"/>
              <w:jc w:val="center"/>
              <w:rPr>
                <w:b/>
              </w:rPr>
            </w:pPr>
            <w:r>
              <w:rPr>
                <w:color w:val="000000"/>
              </w:rPr>
              <w:t>107</w:t>
            </w:r>
          </w:p>
        </w:tc>
      </w:tr>
      <w:tr w:rsidR="00256A14" w14:paraId="66B951DA" w14:textId="77777777" w:rsidTr="00347C7D">
        <w:tc>
          <w:tcPr>
            <w:tcW w:w="1838" w:type="dxa"/>
            <w:shd w:val="clear" w:color="auto" w:fill="FFFFFF"/>
            <w:vAlign w:val="center"/>
          </w:tcPr>
          <w:p w14:paraId="629AA433" w14:textId="77777777" w:rsidR="00256A14" w:rsidRDefault="00256A14" w:rsidP="00347C7D">
            <w:pPr>
              <w:spacing w:line="276" w:lineRule="auto"/>
              <w:jc w:val="center"/>
              <w:rPr>
                <w:b/>
              </w:rPr>
            </w:pPr>
            <w:r>
              <w:rPr>
                <w:color w:val="000000"/>
              </w:rPr>
              <w:t>29060</w:t>
            </w:r>
          </w:p>
        </w:tc>
        <w:tc>
          <w:tcPr>
            <w:tcW w:w="3969" w:type="dxa"/>
            <w:shd w:val="clear" w:color="auto" w:fill="FFFFFF"/>
            <w:vAlign w:val="center"/>
          </w:tcPr>
          <w:p w14:paraId="619A19C8" w14:textId="77777777" w:rsidR="00256A14" w:rsidRDefault="00256A14" w:rsidP="00347C7D">
            <w:pPr>
              <w:spacing w:line="276" w:lineRule="auto"/>
              <w:rPr>
                <w:b/>
              </w:rPr>
            </w:pPr>
            <w:r>
              <w:rPr>
                <w:color w:val="000000"/>
              </w:rPr>
              <w:t xml:space="preserve">Santa Isabel </w:t>
            </w:r>
            <w:proofErr w:type="spellStart"/>
            <w:r>
              <w:rPr>
                <w:color w:val="000000"/>
              </w:rPr>
              <w:t>Xiloxoxtla</w:t>
            </w:r>
            <w:proofErr w:type="spellEnd"/>
          </w:p>
        </w:tc>
        <w:tc>
          <w:tcPr>
            <w:tcW w:w="3021" w:type="dxa"/>
            <w:shd w:val="clear" w:color="auto" w:fill="FFFFFF"/>
            <w:vAlign w:val="center"/>
          </w:tcPr>
          <w:p w14:paraId="6FDC0504" w14:textId="77777777" w:rsidR="00256A14" w:rsidRDefault="00256A14" w:rsidP="00347C7D">
            <w:pPr>
              <w:spacing w:line="276" w:lineRule="auto"/>
              <w:jc w:val="center"/>
              <w:rPr>
                <w:b/>
              </w:rPr>
            </w:pPr>
            <w:r>
              <w:rPr>
                <w:color w:val="000000"/>
              </w:rPr>
              <w:t>57</w:t>
            </w:r>
          </w:p>
        </w:tc>
      </w:tr>
      <w:tr w:rsidR="00256A14" w14:paraId="37EBDDEB" w14:textId="77777777" w:rsidTr="00347C7D">
        <w:tc>
          <w:tcPr>
            <w:tcW w:w="5807" w:type="dxa"/>
            <w:gridSpan w:val="2"/>
            <w:shd w:val="clear" w:color="auto" w:fill="E7E6E6"/>
            <w:vAlign w:val="center"/>
          </w:tcPr>
          <w:p w14:paraId="6E860B82" w14:textId="77777777" w:rsidR="00256A14" w:rsidRDefault="00256A14" w:rsidP="002F45EC">
            <w:pPr>
              <w:jc w:val="both"/>
            </w:pPr>
            <w:r>
              <w:t>Total</w:t>
            </w:r>
          </w:p>
        </w:tc>
        <w:tc>
          <w:tcPr>
            <w:tcW w:w="3021" w:type="dxa"/>
            <w:shd w:val="clear" w:color="auto" w:fill="E7E6E6"/>
            <w:vAlign w:val="center"/>
          </w:tcPr>
          <w:p w14:paraId="277468F9" w14:textId="77777777" w:rsidR="00256A14" w:rsidRDefault="00256A14" w:rsidP="002F45EC">
            <w:pPr>
              <w:jc w:val="both"/>
            </w:pPr>
            <w:r>
              <w:t>16,308</w:t>
            </w:r>
          </w:p>
        </w:tc>
      </w:tr>
    </w:tbl>
    <w:p w14:paraId="1A109298" w14:textId="77777777" w:rsidR="002F45EC" w:rsidRDefault="002F45EC" w:rsidP="002F45EC">
      <w:pPr>
        <w:jc w:val="both"/>
      </w:pPr>
      <w:bookmarkStart w:id="80" w:name="_Toc144719647"/>
      <w:bookmarkStart w:id="81" w:name="_Toc144726774"/>
      <w:bookmarkStart w:id="82" w:name="_Toc144728561"/>
      <w:bookmarkStart w:id="83" w:name="_Toc144732584"/>
      <w:bookmarkStart w:id="84" w:name="_Toc144892551"/>
      <w:bookmarkStart w:id="85" w:name="_Toc144896584"/>
      <w:bookmarkStart w:id="86" w:name="_Toc144896675"/>
      <w:bookmarkStart w:id="87" w:name="_Toc144896727"/>
    </w:p>
    <w:p w14:paraId="6B194DAC" w14:textId="3D716681" w:rsidR="00A633AD" w:rsidRDefault="00A633AD" w:rsidP="002F45EC">
      <w:pPr>
        <w:jc w:val="both"/>
      </w:pPr>
      <w:r>
        <w:t xml:space="preserve">Las cifras anteriores visibilizan a las personas con discapacidad que tiene el gobierno federal identificadas en el estado. </w:t>
      </w:r>
    </w:p>
    <w:p w14:paraId="1ED314F9" w14:textId="0956DE9B" w:rsidR="002F45EC" w:rsidRDefault="002F45EC" w:rsidP="002F45EC">
      <w:pPr>
        <w:jc w:val="both"/>
      </w:pPr>
      <w:r w:rsidRPr="002F45EC">
        <w:t xml:space="preserve">Por lo anteriormente expuesto, y observando en todo momento los instrumentos jurídicos internacionales, nacionales y locales, el Instituto presenta el Protocolo para la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instituto tlaxcalteca de elecciones, para el proceso electoral local ordinario 2023-2024. </w:t>
      </w:r>
    </w:p>
    <w:p w14:paraId="5EF707B2" w14:textId="7AA81FA6" w:rsidR="00A317AF" w:rsidRDefault="00A317AF" w:rsidP="002F45EC">
      <w:pPr>
        <w:pStyle w:val="Ttulo1"/>
      </w:pPr>
      <w:bookmarkStart w:id="88" w:name="_Toc145602680"/>
      <w:r>
        <w:t xml:space="preserve">6. </w:t>
      </w:r>
      <w:r w:rsidRPr="00A317AF">
        <w:rPr>
          <w:rStyle w:val="Ttulo1Car"/>
        </w:rPr>
        <w:t>Especificaciones de la consulta</w:t>
      </w:r>
      <w:bookmarkEnd w:id="80"/>
      <w:bookmarkEnd w:id="81"/>
      <w:bookmarkEnd w:id="82"/>
      <w:bookmarkEnd w:id="83"/>
      <w:bookmarkEnd w:id="84"/>
      <w:bookmarkEnd w:id="85"/>
      <w:bookmarkEnd w:id="86"/>
      <w:bookmarkEnd w:id="87"/>
      <w:bookmarkEnd w:id="88"/>
      <w:r>
        <w:t xml:space="preserve"> </w:t>
      </w:r>
    </w:p>
    <w:p w14:paraId="1B6877E7" w14:textId="77777777" w:rsidR="003C1B83" w:rsidRDefault="00A317AF" w:rsidP="003C1B83">
      <w:pPr>
        <w:pStyle w:val="Ttulo2"/>
      </w:pPr>
      <w:bookmarkStart w:id="89" w:name="_sqyw64" w:colFirst="0" w:colLast="0"/>
      <w:bookmarkStart w:id="90" w:name="_Toc144719648"/>
      <w:bookmarkStart w:id="91" w:name="_Toc144726775"/>
      <w:bookmarkStart w:id="92" w:name="_Toc144728562"/>
      <w:bookmarkStart w:id="93" w:name="_Toc144732585"/>
      <w:bookmarkStart w:id="94" w:name="_Toc144892552"/>
      <w:bookmarkStart w:id="95" w:name="_Toc144896585"/>
      <w:bookmarkStart w:id="96" w:name="_Toc144896676"/>
      <w:bookmarkStart w:id="97" w:name="_Toc144896728"/>
      <w:bookmarkStart w:id="98" w:name="_Toc145602681"/>
      <w:bookmarkEnd w:id="89"/>
      <w:r>
        <w:t>6.1 Objeto de la consulta</w:t>
      </w:r>
      <w:bookmarkEnd w:id="90"/>
      <w:bookmarkEnd w:id="91"/>
      <w:bookmarkEnd w:id="92"/>
      <w:bookmarkEnd w:id="93"/>
      <w:bookmarkEnd w:id="94"/>
      <w:bookmarkEnd w:id="95"/>
      <w:bookmarkEnd w:id="96"/>
      <w:bookmarkEnd w:id="97"/>
      <w:bookmarkEnd w:id="98"/>
      <w:r>
        <w:t xml:space="preserve"> </w:t>
      </w:r>
      <w:bookmarkStart w:id="99" w:name="_Toc145005305"/>
      <w:bookmarkStart w:id="100" w:name="_Toc144892553"/>
      <w:bookmarkStart w:id="101" w:name="_Toc144896586"/>
      <w:bookmarkStart w:id="102" w:name="_Toc144896677"/>
      <w:bookmarkStart w:id="103" w:name="_Toc144896729"/>
    </w:p>
    <w:p w14:paraId="1B69E7EF" w14:textId="317E2661" w:rsidR="00746BA1" w:rsidRPr="003C1B83" w:rsidRDefault="00CC43B5" w:rsidP="00DD27B5">
      <w:pPr>
        <w:jc w:val="both"/>
        <w:rPr>
          <w:rFonts w:asciiTheme="majorHAnsi" w:eastAsiaTheme="majorEastAsia" w:hAnsiTheme="majorHAnsi" w:cstheme="majorBidi"/>
          <w:color w:val="2F5496" w:themeColor="accent1" w:themeShade="BF"/>
          <w:sz w:val="26"/>
          <w:szCs w:val="26"/>
        </w:rPr>
      </w:pPr>
      <w:r>
        <w:t>R</w:t>
      </w:r>
      <w:r w:rsidR="00746BA1" w:rsidRPr="00746BA1">
        <w:t>ecibir opiniones, propuestas y planteamientos de las personas con discapacidad en el estado de Tlaxcala, sobre las acciones en materia de fortalecimiento de la participación y representación polític</w:t>
      </w:r>
      <w:r w:rsidR="008E2B81">
        <w:t>a</w:t>
      </w:r>
      <w:r w:rsidR="00746BA1" w:rsidRPr="00746BA1">
        <w:t>, la acreditación o no de la discapacidad permanente para acceder a una candidatura a un cargo de elección popular y la inclusión a órganos desconcentrados del I</w:t>
      </w:r>
      <w:r w:rsidR="0029036C">
        <w:t>TE</w:t>
      </w:r>
      <w:r w:rsidR="00746BA1" w:rsidRPr="00746BA1">
        <w:t xml:space="preserve"> lo cual dará sustento a las acciones afirmativas a implementarse en el Proceso Electoral Local Ordinario 2023- 2024.</w:t>
      </w:r>
      <w:bookmarkEnd w:id="99"/>
    </w:p>
    <w:p w14:paraId="69C3E3E5" w14:textId="77777777" w:rsidR="002F45EC" w:rsidRDefault="002F45EC" w:rsidP="00DC5CDF">
      <w:pPr>
        <w:pStyle w:val="Ttulo2"/>
      </w:pPr>
    </w:p>
    <w:p w14:paraId="51386E91" w14:textId="5A82DF78" w:rsidR="00DC5CDF" w:rsidRDefault="00DC5CDF" w:rsidP="007E6FD2">
      <w:pPr>
        <w:pStyle w:val="Ttulo2"/>
        <w:jc w:val="both"/>
        <w:rPr>
          <w:u w:val="single"/>
        </w:rPr>
      </w:pPr>
      <w:bookmarkStart w:id="104" w:name="_Toc145602682"/>
      <w:r>
        <w:t>6.2 Materia de la consulta</w:t>
      </w:r>
      <w:bookmarkEnd w:id="100"/>
      <w:bookmarkEnd w:id="101"/>
      <w:bookmarkEnd w:id="102"/>
      <w:bookmarkEnd w:id="103"/>
      <w:bookmarkEnd w:id="104"/>
      <w:r>
        <w:t xml:space="preserve">  </w:t>
      </w:r>
    </w:p>
    <w:p w14:paraId="16FA590D" w14:textId="221E2AD1" w:rsidR="00A6403A" w:rsidRDefault="00A6403A" w:rsidP="007E6FD2">
      <w:pPr>
        <w:spacing w:line="276" w:lineRule="auto"/>
        <w:jc w:val="both"/>
      </w:pPr>
      <w:bookmarkStart w:id="105" w:name="_Toc144892554"/>
      <w:bookmarkStart w:id="106" w:name="_Toc144896587"/>
      <w:bookmarkStart w:id="107" w:name="_Toc144896678"/>
      <w:bookmarkStart w:id="108" w:name="_Toc144896730"/>
      <w:r>
        <w:t xml:space="preserve">Es materia de </w:t>
      </w:r>
      <w:r w:rsidR="008E2B81">
        <w:t xml:space="preserve">la </w:t>
      </w:r>
      <w:r w:rsidR="00E20042">
        <w:t>c</w:t>
      </w:r>
      <w:r>
        <w:t>onsulta a personas con discapacidad, el establecimiento de medidas susceptibles de  impactar en sus derechos de participación y representación política</w:t>
      </w:r>
      <w:r w:rsidR="008E2B81">
        <w:t>,</w:t>
      </w:r>
      <w:r>
        <w:t xml:space="preserve"> que pueda adoptar el ITE en materia de representación político</w:t>
      </w:r>
      <w:r w:rsidR="008E2B81">
        <w:t>-</w:t>
      </w:r>
      <w:r>
        <w:t>electoral para el estado de Tlaxcala, de conformidad con los siguientes ejes temáticos:</w:t>
      </w:r>
    </w:p>
    <w:p w14:paraId="1D36FC53" w14:textId="77777777" w:rsidR="00A6403A" w:rsidRDefault="00A6403A" w:rsidP="007E6FD2">
      <w:pPr>
        <w:numPr>
          <w:ilvl w:val="0"/>
          <w:numId w:val="11"/>
        </w:numPr>
        <w:pBdr>
          <w:top w:val="nil"/>
          <w:left w:val="nil"/>
          <w:bottom w:val="nil"/>
          <w:right w:val="nil"/>
          <w:between w:val="nil"/>
        </w:pBdr>
        <w:spacing w:after="0" w:line="276" w:lineRule="auto"/>
        <w:jc w:val="both"/>
        <w:rPr>
          <w:b/>
          <w:color w:val="000000"/>
        </w:rPr>
      </w:pPr>
      <w:bookmarkStart w:id="109" w:name="_3cqmetx" w:colFirst="0" w:colLast="0"/>
      <w:bookmarkEnd w:id="109"/>
      <w:r>
        <w:rPr>
          <w:color w:val="000000"/>
        </w:rPr>
        <w:t xml:space="preserve">Fortalecimiento de la participación y representación política de las personas con discapacidad.  </w:t>
      </w:r>
    </w:p>
    <w:p w14:paraId="617AC342" w14:textId="1EE6BFEB" w:rsidR="00A6403A" w:rsidRDefault="00A6403A" w:rsidP="007E6FD2">
      <w:pPr>
        <w:numPr>
          <w:ilvl w:val="0"/>
          <w:numId w:val="11"/>
        </w:numPr>
        <w:pBdr>
          <w:top w:val="nil"/>
          <w:left w:val="nil"/>
          <w:bottom w:val="nil"/>
          <w:right w:val="nil"/>
          <w:between w:val="nil"/>
        </w:pBdr>
        <w:spacing w:after="0" w:line="276" w:lineRule="auto"/>
        <w:jc w:val="both"/>
        <w:rPr>
          <w:b/>
          <w:color w:val="000000"/>
        </w:rPr>
      </w:pPr>
      <w:r>
        <w:rPr>
          <w:color w:val="000000"/>
        </w:rPr>
        <w:t>Acreditación o no de la discapacidad permanente para acceder a una candidatura a un cargo de elección popular.</w:t>
      </w:r>
    </w:p>
    <w:p w14:paraId="3DA1A347" w14:textId="77777777" w:rsidR="00A6403A" w:rsidRPr="002F45EC" w:rsidRDefault="00A6403A" w:rsidP="007E6FD2">
      <w:pPr>
        <w:numPr>
          <w:ilvl w:val="0"/>
          <w:numId w:val="11"/>
        </w:numPr>
        <w:pBdr>
          <w:top w:val="nil"/>
          <w:left w:val="nil"/>
          <w:bottom w:val="nil"/>
          <w:right w:val="nil"/>
          <w:between w:val="nil"/>
        </w:pBdr>
        <w:spacing w:line="276" w:lineRule="auto"/>
        <w:jc w:val="both"/>
        <w:rPr>
          <w:b/>
          <w:color w:val="000000"/>
        </w:rPr>
      </w:pPr>
      <w:r>
        <w:rPr>
          <w:color w:val="000000"/>
        </w:rPr>
        <w:t>Inclusión de las personas con discapacidad a los órganos desconcentrados del Instituto.</w:t>
      </w:r>
    </w:p>
    <w:p w14:paraId="4B5574C4" w14:textId="4536ACD6" w:rsidR="00DC5CDF" w:rsidRDefault="00DC5CDF" w:rsidP="007E6FD2">
      <w:pPr>
        <w:pStyle w:val="Ttulo1"/>
        <w:jc w:val="both"/>
      </w:pPr>
      <w:bookmarkStart w:id="110" w:name="_Toc145602683"/>
      <w:r>
        <w:t>7.OBJETIVOS</w:t>
      </w:r>
      <w:bookmarkEnd w:id="105"/>
      <w:bookmarkEnd w:id="106"/>
      <w:bookmarkEnd w:id="107"/>
      <w:bookmarkEnd w:id="108"/>
      <w:bookmarkEnd w:id="110"/>
      <w:r>
        <w:t xml:space="preserve"> </w:t>
      </w:r>
    </w:p>
    <w:p w14:paraId="286D6224" w14:textId="0B6AC78B" w:rsidR="00DC5CDF" w:rsidRDefault="00DC5CDF" w:rsidP="00DC5CDF">
      <w:pPr>
        <w:pStyle w:val="Ttulo2"/>
      </w:pPr>
      <w:bookmarkStart w:id="111" w:name="_1ksv4uv" w:colFirst="0" w:colLast="0"/>
      <w:bookmarkStart w:id="112" w:name="_Toc144892555"/>
      <w:bookmarkStart w:id="113" w:name="_Toc144896588"/>
      <w:bookmarkStart w:id="114" w:name="_Toc144896679"/>
      <w:bookmarkStart w:id="115" w:name="_Toc144896731"/>
      <w:bookmarkStart w:id="116" w:name="_Toc145602684"/>
      <w:bookmarkEnd w:id="111"/>
      <w:r>
        <w:t>7.1 Objetivo general</w:t>
      </w:r>
      <w:bookmarkEnd w:id="112"/>
      <w:bookmarkEnd w:id="113"/>
      <w:bookmarkEnd w:id="114"/>
      <w:bookmarkEnd w:id="115"/>
      <w:bookmarkEnd w:id="116"/>
      <w:r>
        <w:t xml:space="preserve"> </w:t>
      </w:r>
    </w:p>
    <w:p w14:paraId="17AD32B3" w14:textId="115CE06D" w:rsidR="00746BA1" w:rsidRDefault="00746BA1" w:rsidP="00746BA1">
      <w:pPr>
        <w:jc w:val="both"/>
      </w:pPr>
      <w:bookmarkStart w:id="117" w:name="_Toc144892556"/>
      <w:bookmarkStart w:id="118" w:name="_Toc144896589"/>
      <w:bookmarkStart w:id="119" w:name="_Toc144896680"/>
      <w:bookmarkStart w:id="120" w:name="_Toc144896732"/>
      <w:r>
        <w:t xml:space="preserve">Proponer acciones y mecanismos para que el ITE, a través de sus diferentes órganos y áreas, con base </w:t>
      </w:r>
      <w:r w:rsidR="008E2B81">
        <w:t>en</w:t>
      </w:r>
      <w:r>
        <w:t xml:space="preserve"> la normatividad aplicable y en el ámbito de su competencia realice la consulta dirigida a personas con discapacidad la cual facilitará la participación </w:t>
      </w:r>
      <w:r w:rsidR="00E20042">
        <w:t xml:space="preserve">política-electoral </w:t>
      </w:r>
      <w:r>
        <w:t>de las personas con discapacidad en Tlaxcala, recibiendo sus opiniones, propuestas y planteamientos sobre las acciones en materia de fortalecimiento de la participación y representación política de las personas con discapacidad acreditación o</w:t>
      </w:r>
      <w:r w:rsidR="00A30BC7">
        <w:t xml:space="preserve"> </w:t>
      </w:r>
      <w:r>
        <w:t xml:space="preserve">no de la discapacidad permanente para acceder a una candidatura a un cargo de elección popular y la inclusión de las personas con discapacidad a los órganos desconcentrados del instituto. </w:t>
      </w:r>
    </w:p>
    <w:p w14:paraId="0401CB1D" w14:textId="77777777" w:rsidR="00A62FA0" w:rsidRDefault="00A62FA0" w:rsidP="00746BA1">
      <w:pPr>
        <w:jc w:val="both"/>
      </w:pPr>
    </w:p>
    <w:p w14:paraId="32365A80" w14:textId="1A516734" w:rsidR="00DC5CDF" w:rsidRDefault="008A1FF6" w:rsidP="008A1FF6">
      <w:pPr>
        <w:pStyle w:val="Ttulo2"/>
      </w:pPr>
      <w:bookmarkStart w:id="121" w:name="_Toc145602685"/>
      <w:r>
        <w:t xml:space="preserve">7.2 </w:t>
      </w:r>
      <w:r w:rsidR="00DC5CDF">
        <w:t>Objetivos específicos</w:t>
      </w:r>
      <w:bookmarkEnd w:id="117"/>
      <w:bookmarkEnd w:id="118"/>
      <w:bookmarkEnd w:id="119"/>
      <w:bookmarkEnd w:id="120"/>
      <w:bookmarkEnd w:id="121"/>
      <w:r w:rsidR="00DC5CDF">
        <w:t xml:space="preserve"> </w:t>
      </w:r>
    </w:p>
    <w:p w14:paraId="6F5E71E6" w14:textId="77777777" w:rsidR="00A6403A" w:rsidRDefault="00A6403A">
      <w:pPr>
        <w:numPr>
          <w:ilvl w:val="0"/>
          <w:numId w:val="7"/>
        </w:numPr>
        <w:pBdr>
          <w:top w:val="nil"/>
          <w:left w:val="nil"/>
          <w:bottom w:val="nil"/>
          <w:right w:val="nil"/>
          <w:between w:val="nil"/>
        </w:pBdr>
        <w:spacing w:after="0"/>
        <w:jc w:val="both"/>
      </w:pPr>
      <w:bookmarkStart w:id="122" w:name="_Toc144892557"/>
      <w:bookmarkStart w:id="123" w:name="_Toc144896590"/>
      <w:bookmarkStart w:id="124" w:name="_Toc144896681"/>
      <w:bookmarkStart w:id="125" w:name="_Toc144896733"/>
      <w:r>
        <w:rPr>
          <w:color w:val="000000"/>
        </w:rPr>
        <w:t>Informar a las personas con discapacidad, a las personas que cuidan o atienden a personas con discapacidad y organizaciones de la sociedad civil para y de personas con discapacidad sobre la consulta a realizar.</w:t>
      </w:r>
    </w:p>
    <w:p w14:paraId="15446B36" w14:textId="771C8FE3" w:rsidR="00A6403A" w:rsidRDefault="00A6403A">
      <w:pPr>
        <w:numPr>
          <w:ilvl w:val="0"/>
          <w:numId w:val="7"/>
        </w:numPr>
        <w:pBdr>
          <w:top w:val="nil"/>
          <w:left w:val="nil"/>
          <w:bottom w:val="nil"/>
          <w:right w:val="nil"/>
          <w:between w:val="nil"/>
        </w:pBdr>
        <w:spacing w:after="0"/>
        <w:jc w:val="both"/>
      </w:pPr>
      <w:r>
        <w:rPr>
          <w:color w:val="000000"/>
        </w:rPr>
        <w:t>Recabar a través de foros consultivos las opiniones, propuestas y planteamientos de las personas con discapacidad, personas que cuidan o atienden a personas con discapacidad y organizaciones de la sociedad civil para y de personas con discapacidad sobre las acciones y mecanismos en materia de</w:t>
      </w:r>
      <w:r w:rsidRPr="008F0731">
        <w:rPr>
          <w:color w:val="000000"/>
        </w:rPr>
        <w:t xml:space="preserve"> fortalecimiento de la participación y representación política de las personas con discapacidad acreditación o no de la discapacidad permanente para acceder a una candidatura a un cargo de elección popular y la inclusión de las personas con discapacidad a los órganos desconcentrados del instituto.</w:t>
      </w:r>
    </w:p>
    <w:p w14:paraId="7CD1A465" w14:textId="77777777" w:rsidR="00A6403A" w:rsidRDefault="00A6403A">
      <w:pPr>
        <w:numPr>
          <w:ilvl w:val="0"/>
          <w:numId w:val="7"/>
        </w:numPr>
        <w:pBdr>
          <w:top w:val="nil"/>
          <w:left w:val="nil"/>
          <w:bottom w:val="nil"/>
          <w:right w:val="nil"/>
          <w:between w:val="nil"/>
        </w:pBdr>
        <w:spacing w:after="0"/>
        <w:jc w:val="both"/>
      </w:pPr>
      <w:r>
        <w:rPr>
          <w:color w:val="000000"/>
        </w:rPr>
        <w:t>Sistematización y análisis de la información generada y recabada en los foros de consulta.</w:t>
      </w:r>
    </w:p>
    <w:p w14:paraId="119CB639" w14:textId="77777777" w:rsidR="00A6403A" w:rsidRDefault="00A6403A">
      <w:pPr>
        <w:numPr>
          <w:ilvl w:val="0"/>
          <w:numId w:val="7"/>
        </w:numPr>
        <w:pBdr>
          <w:top w:val="nil"/>
          <w:left w:val="nil"/>
          <w:bottom w:val="nil"/>
          <w:right w:val="nil"/>
          <w:between w:val="nil"/>
        </w:pBdr>
        <w:jc w:val="both"/>
      </w:pPr>
      <w:r>
        <w:rPr>
          <w:color w:val="000000"/>
        </w:rPr>
        <w:t xml:space="preserve">Socialización de resultados y difusión de las acciones afirmativas a implementarse en el Proceso Electoral Local Ordinario 2023-2024 para la inclusión de las personas con discapacidad. </w:t>
      </w:r>
    </w:p>
    <w:p w14:paraId="709A1496" w14:textId="2777D625" w:rsidR="008221B7" w:rsidRDefault="008221B7" w:rsidP="008221B7">
      <w:pPr>
        <w:pStyle w:val="Ttulo1"/>
      </w:pPr>
      <w:bookmarkStart w:id="126" w:name="_Toc145602686"/>
      <w:r>
        <w:t>8. PRINCIPIOS BÁSICOS DE LA CONSULTA</w:t>
      </w:r>
      <w:bookmarkEnd w:id="122"/>
      <w:bookmarkEnd w:id="123"/>
      <w:bookmarkEnd w:id="124"/>
      <w:bookmarkEnd w:id="125"/>
      <w:bookmarkEnd w:id="126"/>
      <w:r>
        <w:t xml:space="preserve"> </w:t>
      </w:r>
    </w:p>
    <w:p w14:paraId="6214C463" w14:textId="5DC22277" w:rsidR="008221B7" w:rsidRDefault="008E2B81" w:rsidP="00E20042">
      <w:pPr>
        <w:pStyle w:val="Prrafodelista"/>
        <w:numPr>
          <w:ilvl w:val="0"/>
          <w:numId w:val="17"/>
        </w:numPr>
        <w:spacing w:line="276" w:lineRule="auto"/>
        <w:jc w:val="both"/>
      </w:pPr>
      <w:r w:rsidRPr="00E20042">
        <w:rPr>
          <w:b/>
          <w:bCs/>
        </w:rPr>
        <w:t>La consulta será p</w:t>
      </w:r>
      <w:r w:rsidR="008221B7" w:rsidRPr="00E20042">
        <w:rPr>
          <w:b/>
          <w:bCs/>
        </w:rPr>
        <w:t>revia, pública, abierta y regular.</w:t>
      </w:r>
      <w:r w:rsidR="008221B7" w:rsidRPr="00E20042">
        <w:rPr>
          <w:i/>
          <w:sz w:val="18"/>
          <w:szCs w:val="18"/>
        </w:rPr>
        <w:t xml:space="preserve"> </w:t>
      </w:r>
      <w:r w:rsidR="008221B7">
        <w:t xml:space="preserve">La autoridad responsable debe establecer reglas, plazos razonables y procedimientos en una convocatoria, en la que se informe de manera amplia, accesible y por distintos medios, la manera en que las personas con discapacidad y las organizaciones que las representan podrán participar en el proceso de consulta. </w:t>
      </w:r>
    </w:p>
    <w:p w14:paraId="51BEFA95" w14:textId="77777777" w:rsidR="008221B7" w:rsidRPr="00E20042" w:rsidRDefault="008221B7" w:rsidP="00E20042">
      <w:pPr>
        <w:pStyle w:val="Prrafodelista"/>
        <w:numPr>
          <w:ilvl w:val="0"/>
          <w:numId w:val="17"/>
        </w:numPr>
        <w:spacing w:line="276" w:lineRule="auto"/>
        <w:jc w:val="both"/>
        <w:rPr>
          <w:b/>
        </w:rPr>
      </w:pPr>
      <w:r w:rsidRPr="00E20042">
        <w:rPr>
          <w:b/>
          <w:bCs/>
        </w:rPr>
        <w:t>Buena fe.</w:t>
      </w:r>
      <w:r w:rsidRPr="00E20042">
        <w:rPr>
          <w:color w:val="404040"/>
          <w:sz w:val="24"/>
          <w:szCs w:val="24"/>
        </w:rPr>
        <w:t xml:space="preserve"> </w:t>
      </w:r>
      <w:r>
        <w:t>La Suprema Corte de Justicia de la Nación ha establecido que por buena fe debe entenderse “…un principio que obliga a todos a observar una determinada actitud de respeto y lealtad, de honradez en el tráfico jurídico, y esto, tanto cuando se ejerza un derecho, como cuando se cumpla un deber”. En tal sentido, el Proceso de Consulta, se realizará en un clima de confianza mutua, a través de un diálogo abierto, constructivo y propositivo, que tenga como base el respeto a los valores, intereses y necesidades de los sujetos consultados, de manera que se puedan alcanzar acuerdos que reflejen su voluntad.</w:t>
      </w:r>
    </w:p>
    <w:p w14:paraId="26A00032" w14:textId="77777777" w:rsidR="008221B7" w:rsidRDefault="008221B7" w:rsidP="00E20042">
      <w:pPr>
        <w:pStyle w:val="Prrafodelista"/>
        <w:numPr>
          <w:ilvl w:val="0"/>
          <w:numId w:val="17"/>
        </w:numPr>
        <w:spacing w:line="276" w:lineRule="auto"/>
        <w:jc w:val="both"/>
      </w:pPr>
      <w:r w:rsidRPr="00E20042">
        <w:rPr>
          <w:b/>
          <w:bCs/>
        </w:rPr>
        <w:t>Estrecha y con participación preferentemente directa de las personas con discapacidad.</w:t>
      </w:r>
      <w:r w:rsidRPr="00E20042">
        <w:rPr>
          <w:b/>
          <w:sz w:val="18"/>
          <w:szCs w:val="18"/>
        </w:rPr>
        <w:t xml:space="preserve"> </w:t>
      </w:r>
      <w:r>
        <w:t>Las personas con discapacidad no deben ser representadas, sino que, en todo caso, cuenten con la asesoría necesaria para participar sin que se sustituya su voluntad, es decir, que puedan hacerlo tanto de forma individual, como por conducto de las organizaciones de personas con discapacidad, así como a las organizaciones que representan a las personas con discapacidad.</w:t>
      </w:r>
    </w:p>
    <w:p w14:paraId="63343E60" w14:textId="6C70D8F8" w:rsidR="008221B7" w:rsidRDefault="008221B7" w:rsidP="00E20042">
      <w:pPr>
        <w:pStyle w:val="Prrafodelista"/>
        <w:numPr>
          <w:ilvl w:val="0"/>
          <w:numId w:val="17"/>
        </w:numPr>
        <w:spacing w:line="276" w:lineRule="auto"/>
        <w:jc w:val="both"/>
      </w:pPr>
      <w:r w:rsidRPr="00E20042">
        <w:rPr>
          <w:b/>
          <w:bCs/>
        </w:rPr>
        <w:t>Accesible</w:t>
      </w:r>
      <w:r w:rsidRPr="00E20042">
        <w:rPr>
          <w:color w:val="2F5496"/>
          <w:sz w:val="28"/>
          <w:szCs w:val="28"/>
        </w:rPr>
        <w:t>.</w:t>
      </w:r>
      <w:r w:rsidRPr="00E20042">
        <w:rPr>
          <w:b/>
          <w:sz w:val="18"/>
          <w:szCs w:val="18"/>
        </w:rPr>
        <w:t xml:space="preserve"> </w:t>
      </w:r>
      <w:r>
        <w:t>Las convocatorias deben realizarse con lenguaje comprensible, en formato de lectura fácil y lenguaje claro, así como adaptadas para ser entendible de acuerdo con las necesidades por el tipo de discapacidad</w:t>
      </w:r>
      <w:r w:rsidR="00F36FBB">
        <w:t>;</w:t>
      </w:r>
      <w:r>
        <w:t xml:space="preserve"> por distintos medios, incluidos los sitios web de los órganos, mediante formatos digitales accesibles y ajustes razonables cuando se requiera, como, por ejemplo, los </w:t>
      </w:r>
      <w:proofErr w:type="spellStart"/>
      <w:r>
        <w:t>macrotipos</w:t>
      </w:r>
      <w:proofErr w:type="spellEnd"/>
      <w:r>
        <w:t>, la interpretación en lengua de señas, el braille</w:t>
      </w:r>
      <w:r w:rsidR="0095110F">
        <w:t>, por medio de audio</w:t>
      </w:r>
      <w:r w:rsidR="008E2B81">
        <w:t xml:space="preserve"> </w:t>
      </w:r>
      <w:r>
        <w:t>y la comunicación táctil. Además de que las instalaciones donde se desarrolle el proceso de consulta también deben ser accesibles a las personas con discapacidad.</w:t>
      </w:r>
    </w:p>
    <w:p w14:paraId="6649DC43" w14:textId="77777777" w:rsidR="008221B7" w:rsidRDefault="008221B7" w:rsidP="00E20042">
      <w:pPr>
        <w:pStyle w:val="Prrafodelista"/>
        <w:numPr>
          <w:ilvl w:val="0"/>
          <w:numId w:val="17"/>
        </w:numPr>
        <w:spacing w:line="276" w:lineRule="auto"/>
        <w:jc w:val="both"/>
      </w:pPr>
      <w:r w:rsidRPr="00E20042">
        <w:rPr>
          <w:b/>
          <w:bCs/>
        </w:rPr>
        <w:t>Informada.</w:t>
      </w:r>
      <w:r w:rsidRPr="00E20042">
        <w:rPr>
          <w:b/>
          <w:sz w:val="16"/>
          <w:szCs w:val="16"/>
        </w:rPr>
        <w:t xml:space="preserve"> </w:t>
      </w:r>
      <w:r>
        <w:t>A las personas con discapacidad o comunidades involucradas se les debe informar de manera amplia y precisa sobre la naturaleza y consecuencia de la decisión que se pretende tomar.</w:t>
      </w:r>
    </w:p>
    <w:p w14:paraId="3A93EC0E" w14:textId="77777777" w:rsidR="008221B7" w:rsidRDefault="008221B7" w:rsidP="00E20042">
      <w:pPr>
        <w:pStyle w:val="Prrafodelista"/>
        <w:numPr>
          <w:ilvl w:val="0"/>
          <w:numId w:val="17"/>
        </w:numPr>
        <w:spacing w:line="276" w:lineRule="auto"/>
        <w:jc w:val="both"/>
      </w:pPr>
      <w:r w:rsidRPr="00E20042">
        <w:rPr>
          <w:b/>
          <w:bCs/>
        </w:rPr>
        <w:t>Significativa.</w:t>
      </w:r>
      <w:r w:rsidRPr="00E20042">
        <w:rPr>
          <w:sz w:val="18"/>
          <w:szCs w:val="18"/>
        </w:rPr>
        <w:t xml:space="preserve"> </w:t>
      </w:r>
      <w:r>
        <w:t>Lo cual implica que en los referidos momentos de la consulta se debata o se analicen las conclusiones obtenidas de la participación de las personas con discapacidad y los organismos que las representan.</w:t>
      </w:r>
    </w:p>
    <w:p w14:paraId="57D39646" w14:textId="59F574F5" w:rsidR="008221B7" w:rsidRDefault="008221B7" w:rsidP="00E20042">
      <w:pPr>
        <w:pStyle w:val="Prrafodelista"/>
        <w:numPr>
          <w:ilvl w:val="0"/>
          <w:numId w:val="17"/>
        </w:numPr>
        <w:spacing w:line="276" w:lineRule="auto"/>
        <w:jc w:val="both"/>
      </w:pPr>
      <w:r w:rsidRPr="00E20042">
        <w:rPr>
          <w:b/>
          <w:bCs/>
        </w:rPr>
        <w:t>Con participación efectiva.</w:t>
      </w:r>
      <w:r w:rsidRPr="00E20042">
        <w:rPr>
          <w:color w:val="404040"/>
          <w:sz w:val="24"/>
          <w:szCs w:val="24"/>
        </w:rPr>
        <w:t xml:space="preserve"> </w:t>
      </w:r>
      <w:r>
        <w:t>Que abone a la participación eficaz de las personas con discapacidad, las organizaciones y autoridades que les representan, en donde realmente se tome en cuenta su opinión y</w:t>
      </w:r>
      <w:r w:rsidR="008E2B81">
        <w:t>,</w:t>
      </w:r>
      <w:r>
        <w:t xml:space="preserve"> </w:t>
      </w:r>
      <w:r w:rsidR="00B609C4">
        <w:t>con el propósito de que no se reduzca su intervención, se e</w:t>
      </w:r>
      <w:r>
        <w:t>nriquezca con su visión la manera en que el Estado puede hacer real la eliminación de barreras sociales para lograr su pleno desarrollo en las mejores condiciones, principalmente porque son quienes se enfrentan y pueden hacer notar las barreras sociales con las que se encuentran, a efecto de que se puedan diseñar mejores políticas para garantizar el pleno ejercicio de sus derechos fundamentales en igualdad de condiciones, no obstante el estado físico, psicológico o intelectual que presenten en razón de su discapacidad, así como por su género, minoría de edad, y con una cosmovisión amplia de las condiciones y dificultades sociales, como las condiciones de pobreza, de vivienda, salud, educación, laborales, etcétera.</w:t>
      </w:r>
    </w:p>
    <w:p w14:paraId="6B38D651" w14:textId="77777777" w:rsidR="008221B7" w:rsidRDefault="008221B7" w:rsidP="00E20042">
      <w:pPr>
        <w:pStyle w:val="Prrafodelista"/>
        <w:numPr>
          <w:ilvl w:val="0"/>
          <w:numId w:val="17"/>
        </w:numPr>
        <w:spacing w:line="276" w:lineRule="auto"/>
        <w:jc w:val="both"/>
      </w:pPr>
      <w:r w:rsidRPr="00E20042">
        <w:rPr>
          <w:b/>
          <w:bCs/>
        </w:rPr>
        <w:t>Transparencia.</w:t>
      </w:r>
      <w:r w:rsidRPr="00E20042">
        <w:rPr>
          <w:sz w:val="18"/>
          <w:szCs w:val="18"/>
        </w:rPr>
        <w:t xml:space="preserve"> </w:t>
      </w:r>
      <w:r>
        <w:t xml:space="preserve">Todos los actos, documentos e información generada en el Proceso de Consulta, serán de libre acceso para las personas con discapacidad, quienes tendrán acceso a toda la información que requieran y en las modalidades adecuadas a sus condiciones específicas. </w:t>
      </w:r>
    </w:p>
    <w:p w14:paraId="4FB5BAB6" w14:textId="77777777" w:rsidR="008221B7" w:rsidRDefault="008221B7" w:rsidP="00E20042">
      <w:pPr>
        <w:pStyle w:val="Prrafodelista"/>
        <w:numPr>
          <w:ilvl w:val="0"/>
          <w:numId w:val="17"/>
        </w:numPr>
        <w:spacing w:line="276" w:lineRule="auto"/>
        <w:jc w:val="both"/>
      </w:pPr>
      <w:r w:rsidRPr="00E20042">
        <w:rPr>
          <w:b/>
          <w:bCs/>
        </w:rPr>
        <w:t>Certeza y legalidad.</w:t>
      </w:r>
      <w:r w:rsidRPr="00E20042">
        <w:rPr>
          <w:sz w:val="18"/>
          <w:szCs w:val="18"/>
        </w:rPr>
        <w:t xml:space="preserve"> </w:t>
      </w:r>
      <w:r>
        <w:t>Las actividades que se desarrollen estarán dotadas de veracidad, certidumbre y apego a los hechos, esto significará, que los resultados que se obtengan en cada una de las etapas de la consulta sean completamente verificables, fidedignos y confiables.</w:t>
      </w:r>
      <w:bookmarkStart w:id="127" w:name="_Toc144719654"/>
      <w:bookmarkStart w:id="128" w:name="_Toc144726781"/>
      <w:bookmarkStart w:id="129" w:name="_Toc144728568"/>
      <w:bookmarkStart w:id="130" w:name="_Toc144732591"/>
    </w:p>
    <w:p w14:paraId="083B667C" w14:textId="58B2699C" w:rsidR="008221B7" w:rsidRDefault="008221B7" w:rsidP="00FD6AF2">
      <w:pPr>
        <w:pStyle w:val="Ttulo1"/>
      </w:pPr>
      <w:bookmarkStart w:id="131" w:name="_Toc144892558"/>
      <w:bookmarkStart w:id="132" w:name="_Toc144896591"/>
      <w:bookmarkStart w:id="133" w:name="_Toc144896682"/>
      <w:bookmarkStart w:id="134" w:name="_Toc144896734"/>
      <w:bookmarkStart w:id="135" w:name="_Toc145602687"/>
      <w:r>
        <w:t>9. IDENTIFICACIÓN DE LAS PARTES E INSTANCIAS DEL PROCESO DE LA CONSULTA</w:t>
      </w:r>
      <w:bookmarkEnd w:id="127"/>
      <w:bookmarkEnd w:id="128"/>
      <w:bookmarkEnd w:id="129"/>
      <w:bookmarkEnd w:id="130"/>
      <w:bookmarkEnd w:id="131"/>
      <w:bookmarkEnd w:id="132"/>
      <w:bookmarkEnd w:id="133"/>
      <w:bookmarkEnd w:id="134"/>
      <w:bookmarkEnd w:id="135"/>
    </w:p>
    <w:p w14:paraId="48584640" w14:textId="2A811890" w:rsidR="008221B7" w:rsidRDefault="008221B7" w:rsidP="008221B7">
      <w:pPr>
        <w:pStyle w:val="Ttulo2"/>
      </w:pPr>
      <w:bookmarkStart w:id="136" w:name="_Toc144892559"/>
      <w:bookmarkStart w:id="137" w:name="_Toc144896592"/>
      <w:bookmarkStart w:id="138" w:name="_Toc144896683"/>
      <w:bookmarkStart w:id="139" w:name="_Toc144896735"/>
      <w:bookmarkStart w:id="140" w:name="_Toc145602688"/>
      <w:r>
        <w:t>9.1 Personas sujetas a consulta</w:t>
      </w:r>
      <w:bookmarkEnd w:id="136"/>
      <w:bookmarkEnd w:id="137"/>
      <w:bookmarkEnd w:id="138"/>
      <w:bookmarkEnd w:id="139"/>
      <w:bookmarkEnd w:id="140"/>
      <w:r>
        <w:t xml:space="preserve"> </w:t>
      </w:r>
    </w:p>
    <w:p w14:paraId="66F0A28F" w14:textId="23D8D050" w:rsidR="00746BA1" w:rsidRDefault="00746BA1">
      <w:pPr>
        <w:pStyle w:val="Prrafodelista"/>
        <w:numPr>
          <w:ilvl w:val="0"/>
          <w:numId w:val="12"/>
        </w:numPr>
        <w:jc w:val="both"/>
      </w:pPr>
      <w:bookmarkStart w:id="141" w:name="_Toc144719656"/>
      <w:bookmarkStart w:id="142" w:name="_Toc144726783"/>
      <w:bookmarkStart w:id="143" w:name="_Toc144728570"/>
      <w:bookmarkStart w:id="144" w:name="_Toc144732593"/>
      <w:bookmarkStart w:id="145" w:name="_Toc144892560"/>
      <w:bookmarkStart w:id="146" w:name="_Toc144896593"/>
      <w:bookmarkStart w:id="147" w:name="_Toc144896684"/>
      <w:bookmarkStart w:id="148" w:name="_Toc144896736"/>
      <w:r w:rsidRPr="00740D08">
        <w:rPr>
          <w:color w:val="000000"/>
        </w:rPr>
        <w:t>Personas con discapacidad permanente</w:t>
      </w:r>
      <w:r w:rsidR="0095110F">
        <w:rPr>
          <w:color w:val="000000"/>
        </w:rPr>
        <w:t>.</w:t>
      </w:r>
    </w:p>
    <w:p w14:paraId="38993A4A" w14:textId="77777777" w:rsidR="00746BA1" w:rsidRDefault="00746BA1">
      <w:pPr>
        <w:pStyle w:val="Prrafodelista"/>
        <w:numPr>
          <w:ilvl w:val="0"/>
          <w:numId w:val="12"/>
        </w:numPr>
        <w:jc w:val="both"/>
      </w:pPr>
      <w:r w:rsidRPr="00740D08">
        <w:rPr>
          <w:color w:val="000000"/>
        </w:rPr>
        <w:t xml:space="preserve">Personas y/o familiares que cuidan o atienden a personas con discapacidad. </w:t>
      </w:r>
    </w:p>
    <w:p w14:paraId="695E09C3" w14:textId="77777777" w:rsidR="00746BA1" w:rsidRDefault="00746BA1">
      <w:pPr>
        <w:pStyle w:val="Prrafodelista"/>
        <w:numPr>
          <w:ilvl w:val="0"/>
          <w:numId w:val="12"/>
        </w:numPr>
        <w:jc w:val="both"/>
      </w:pPr>
      <w:r w:rsidRPr="00740D08">
        <w:rPr>
          <w:color w:val="000000"/>
        </w:rPr>
        <w:t>Organizaciones de la sociedad civil para y de personas con discapacidad.</w:t>
      </w:r>
    </w:p>
    <w:p w14:paraId="1852CDB2" w14:textId="52AF2D84" w:rsidR="008221B7" w:rsidRDefault="008221B7" w:rsidP="008221B7">
      <w:pPr>
        <w:pStyle w:val="Ttulo2"/>
      </w:pPr>
      <w:bookmarkStart w:id="149" w:name="_Toc145602689"/>
      <w:r>
        <w:t>9.2 Autoridad responsable de</w:t>
      </w:r>
      <w:r w:rsidR="00B609C4">
        <w:t xml:space="preserve"> la</w:t>
      </w:r>
      <w:r>
        <w:t xml:space="preserve"> consulta</w:t>
      </w:r>
      <w:bookmarkEnd w:id="141"/>
      <w:bookmarkEnd w:id="142"/>
      <w:bookmarkEnd w:id="143"/>
      <w:bookmarkEnd w:id="144"/>
      <w:bookmarkEnd w:id="145"/>
      <w:bookmarkEnd w:id="146"/>
      <w:bookmarkEnd w:id="147"/>
      <w:bookmarkEnd w:id="148"/>
      <w:bookmarkEnd w:id="149"/>
      <w:r>
        <w:t xml:space="preserve"> </w:t>
      </w:r>
    </w:p>
    <w:p w14:paraId="6EF5DCD6" w14:textId="77777777" w:rsidR="00746BA1" w:rsidRDefault="00746BA1" w:rsidP="00746BA1">
      <w:pPr>
        <w:spacing w:after="0" w:line="276" w:lineRule="auto"/>
        <w:jc w:val="both"/>
        <w:rPr>
          <w:b/>
        </w:rPr>
      </w:pPr>
      <w:bookmarkStart w:id="150" w:name="_4i7ojhp" w:colFirst="0" w:colLast="0"/>
      <w:bookmarkStart w:id="151" w:name="_Toc144719657"/>
      <w:bookmarkStart w:id="152" w:name="_Toc144726784"/>
      <w:bookmarkStart w:id="153" w:name="_Toc144728571"/>
      <w:bookmarkStart w:id="154" w:name="_Toc144732594"/>
      <w:bookmarkStart w:id="155" w:name="_Toc144892561"/>
      <w:bookmarkStart w:id="156" w:name="_Toc144896594"/>
      <w:bookmarkStart w:id="157" w:name="_Toc144896685"/>
      <w:bookmarkStart w:id="158" w:name="_Toc144896737"/>
      <w:bookmarkEnd w:id="150"/>
      <w:r>
        <w:t>El ITE, a través de sus diferentes órganos y áreas será el responsable de llevar a cabo la organización y realización de la consulta en todas sus etapas, hasta la etapa de presentación de resultados.</w:t>
      </w:r>
      <w:r>
        <w:rPr>
          <w:b/>
        </w:rPr>
        <w:t xml:space="preserve"> </w:t>
      </w:r>
    </w:p>
    <w:p w14:paraId="5098E80C" w14:textId="77777777" w:rsidR="00B609C4" w:rsidRDefault="00B609C4" w:rsidP="00746BA1">
      <w:pPr>
        <w:spacing w:after="0" w:line="276" w:lineRule="auto"/>
        <w:jc w:val="both"/>
        <w:rPr>
          <w:b/>
        </w:rPr>
      </w:pPr>
    </w:p>
    <w:p w14:paraId="04A185A5" w14:textId="77777777" w:rsidR="008221B7" w:rsidRDefault="008221B7" w:rsidP="00E14857">
      <w:pPr>
        <w:pStyle w:val="Ttulo2"/>
      </w:pPr>
      <w:bookmarkStart w:id="159" w:name="_Toc145602690"/>
      <w:r>
        <w:t>9.3 Órgano técnico</w:t>
      </w:r>
      <w:bookmarkEnd w:id="151"/>
      <w:bookmarkEnd w:id="152"/>
      <w:bookmarkEnd w:id="153"/>
      <w:bookmarkEnd w:id="154"/>
      <w:bookmarkEnd w:id="155"/>
      <w:bookmarkEnd w:id="156"/>
      <w:bookmarkEnd w:id="157"/>
      <w:bookmarkEnd w:id="158"/>
      <w:bookmarkEnd w:id="159"/>
      <w:r>
        <w:t xml:space="preserve"> </w:t>
      </w:r>
    </w:p>
    <w:p w14:paraId="008B941B" w14:textId="7992D696" w:rsidR="00B609C4" w:rsidRDefault="00B609C4" w:rsidP="00746BA1">
      <w:pPr>
        <w:spacing w:after="0" w:line="276" w:lineRule="auto"/>
        <w:jc w:val="both"/>
      </w:pPr>
      <w:bookmarkStart w:id="160" w:name="_2xcytpi" w:colFirst="0" w:colLast="0"/>
      <w:bookmarkStart w:id="161" w:name="_Toc144719658"/>
      <w:bookmarkStart w:id="162" w:name="_Toc144726785"/>
      <w:bookmarkStart w:id="163" w:name="_Toc144728572"/>
      <w:bookmarkStart w:id="164" w:name="_Toc144732595"/>
      <w:bookmarkStart w:id="165" w:name="_Toc144892562"/>
      <w:bookmarkStart w:id="166" w:name="_Toc144896595"/>
      <w:bookmarkStart w:id="167" w:name="_Toc144896686"/>
      <w:bookmarkStart w:id="168" w:name="_Toc144896738"/>
      <w:bookmarkEnd w:id="160"/>
      <w:r>
        <w:t xml:space="preserve">La </w:t>
      </w:r>
      <w:r w:rsidR="00746BA1">
        <w:t>Secretar</w:t>
      </w:r>
      <w:r>
        <w:t>í</w:t>
      </w:r>
      <w:r w:rsidR="00746BA1">
        <w:t>a de Bienestar</w:t>
      </w:r>
      <w:r>
        <w:t xml:space="preserve"> </w:t>
      </w:r>
      <w:r w:rsidR="00746BA1">
        <w:t xml:space="preserve">fungirá como nuestro órgano técnico y será quien brindará asesoría técnica y metodológica en las etapas de la consulta, analizará el proceso de consulta proporcionando información relevante de las personas con discapacidad, propondrá lugares idóneos en donde se pueda llevar a cabo la consulta de manera presencial, será nuestro enlace de acercamiento a las personas con discapacidad y difundirá la información correspondiente a la etapa, de convocatoria, informativa  y de consulta. </w:t>
      </w:r>
    </w:p>
    <w:p w14:paraId="2316BE59" w14:textId="77777777" w:rsidR="008221B7" w:rsidRDefault="008221B7" w:rsidP="00E14857">
      <w:pPr>
        <w:pStyle w:val="Ttulo2"/>
      </w:pPr>
      <w:bookmarkStart w:id="169" w:name="_Toc145602691"/>
      <w:r>
        <w:t>9.4 Órgano garante</w:t>
      </w:r>
      <w:bookmarkEnd w:id="161"/>
      <w:bookmarkEnd w:id="162"/>
      <w:bookmarkEnd w:id="163"/>
      <w:bookmarkEnd w:id="164"/>
      <w:bookmarkEnd w:id="165"/>
      <w:bookmarkEnd w:id="166"/>
      <w:bookmarkEnd w:id="167"/>
      <w:bookmarkEnd w:id="168"/>
      <w:bookmarkEnd w:id="169"/>
      <w:r>
        <w:t xml:space="preserve"> </w:t>
      </w:r>
    </w:p>
    <w:p w14:paraId="18ABFC2F" w14:textId="29EE15AB" w:rsidR="00746BA1" w:rsidRDefault="00B609C4" w:rsidP="00746BA1">
      <w:pPr>
        <w:spacing w:after="0" w:line="276" w:lineRule="auto"/>
        <w:jc w:val="both"/>
      </w:pPr>
      <w:bookmarkStart w:id="170" w:name="_1ci93xb" w:colFirst="0" w:colLast="0"/>
      <w:bookmarkStart w:id="171" w:name="_Hlk144895466"/>
      <w:bookmarkStart w:id="172" w:name="_Toc144719659"/>
      <w:bookmarkStart w:id="173" w:name="_Toc144726786"/>
      <w:bookmarkStart w:id="174" w:name="_Toc144728573"/>
      <w:bookmarkStart w:id="175" w:name="_Toc144732596"/>
      <w:bookmarkStart w:id="176" w:name="_Toc144892563"/>
      <w:bookmarkStart w:id="177" w:name="_Toc144896596"/>
      <w:bookmarkStart w:id="178" w:name="_Toc144896687"/>
      <w:bookmarkStart w:id="179" w:name="_Toc144896739"/>
      <w:bookmarkEnd w:id="170"/>
      <w:r>
        <w:t xml:space="preserve">La </w:t>
      </w:r>
      <w:r w:rsidR="00CC43B5">
        <w:t>C</w:t>
      </w:r>
      <w:r w:rsidR="00746BA1">
        <w:t>omisión Estatal de Derechos Humanos Tlaxcala,  fungirá como nuestro órgano garante en la consulta a personas con discapacidad y su objetivo es fungir como testigo de la consulta, observará que las personas con discapacidad ejerzan su derecho a la consulta previa, pública, abierta, regular, estrecha, libre e informada y su participación activa tanto de forma individual como por conducto de las organizaciones que los representan, vigilará que se realice la consulta conforme a la normativa y promoverá la solución de los conflictos que se llegaran a suscitar en el desarrollo de la consulta.</w:t>
      </w:r>
    </w:p>
    <w:p w14:paraId="08DE296F" w14:textId="77777777" w:rsidR="00B609C4" w:rsidRDefault="00B609C4" w:rsidP="00746BA1">
      <w:pPr>
        <w:spacing w:after="0" w:line="276" w:lineRule="auto"/>
        <w:jc w:val="both"/>
      </w:pPr>
    </w:p>
    <w:p w14:paraId="6B06DF22" w14:textId="77777777" w:rsidR="008221B7" w:rsidRDefault="008221B7" w:rsidP="00E14857">
      <w:pPr>
        <w:pStyle w:val="Ttulo2"/>
      </w:pPr>
      <w:bookmarkStart w:id="180" w:name="_Toc145602692"/>
      <w:bookmarkEnd w:id="171"/>
      <w:r>
        <w:t>9.5 Instancias de acompañamiento</w:t>
      </w:r>
      <w:bookmarkEnd w:id="172"/>
      <w:bookmarkEnd w:id="173"/>
      <w:bookmarkEnd w:id="174"/>
      <w:bookmarkEnd w:id="175"/>
      <w:bookmarkEnd w:id="176"/>
      <w:bookmarkEnd w:id="177"/>
      <w:bookmarkEnd w:id="178"/>
      <w:bookmarkEnd w:id="179"/>
      <w:bookmarkEnd w:id="180"/>
    </w:p>
    <w:p w14:paraId="1F18EC06" w14:textId="23CF2D4B" w:rsidR="00746BA1" w:rsidRDefault="00746BA1" w:rsidP="00746BA1">
      <w:pPr>
        <w:spacing w:after="0" w:line="276" w:lineRule="auto"/>
        <w:jc w:val="both"/>
      </w:pPr>
      <w:bookmarkStart w:id="181" w:name="_3whwml4" w:colFirst="0" w:colLast="0"/>
      <w:bookmarkStart w:id="182" w:name="_Hlk144895780"/>
      <w:bookmarkStart w:id="183" w:name="_Toc144719660"/>
      <w:bookmarkStart w:id="184" w:name="_Toc144726787"/>
      <w:bookmarkStart w:id="185" w:name="_Toc144728574"/>
      <w:bookmarkStart w:id="186" w:name="_Toc144732597"/>
      <w:bookmarkStart w:id="187" w:name="_Toc144892564"/>
      <w:bookmarkStart w:id="188" w:name="_Toc144896597"/>
      <w:bookmarkStart w:id="189" w:name="_Toc144896688"/>
      <w:bookmarkStart w:id="190" w:name="_Toc144896740"/>
      <w:bookmarkEnd w:id="181"/>
      <w:r>
        <w:t xml:space="preserve">Las instancias de acompañamiento serán, </w:t>
      </w:r>
      <w:r w:rsidR="00A633AD">
        <w:t xml:space="preserve">la </w:t>
      </w:r>
      <w:r>
        <w:t>FCDH, Fundación Gabriela Hernández Islas, quienes aportarán conocimiento, asesoría, metodología, información sustantiva y análisis especializado al proceso de consulta y contribuir en razón de sus competencias. Además, proporcionarán y difundirán información, brindarán apoyo en la interpretación y adecuación de materiales para mayor accesibilidad</w:t>
      </w:r>
      <w:bookmarkEnd w:id="182"/>
      <w:r>
        <w:t>.</w:t>
      </w:r>
    </w:p>
    <w:p w14:paraId="1A235FC6" w14:textId="28B44043" w:rsidR="00746BA1" w:rsidRDefault="00746BA1" w:rsidP="00746BA1">
      <w:pPr>
        <w:spacing w:after="0" w:line="276" w:lineRule="auto"/>
        <w:jc w:val="both"/>
      </w:pPr>
    </w:p>
    <w:p w14:paraId="1CB7437A" w14:textId="77777777" w:rsidR="008221B7" w:rsidRDefault="008221B7" w:rsidP="00E14857">
      <w:pPr>
        <w:pStyle w:val="Ttulo2"/>
      </w:pPr>
      <w:bookmarkStart w:id="191" w:name="_Toc145602693"/>
      <w:r>
        <w:t>9.6 Observadoras y observadores</w:t>
      </w:r>
      <w:bookmarkEnd w:id="183"/>
      <w:bookmarkEnd w:id="184"/>
      <w:bookmarkEnd w:id="185"/>
      <w:bookmarkEnd w:id="186"/>
      <w:bookmarkEnd w:id="187"/>
      <w:bookmarkEnd w:id="188"/>
      <w:bookmarkEnd w:id="189"/>
      <w:bookmarkEnd w:id="190"/>
      <w:bookmarkEnd w:id="191"/>
    </w:p>
    <w:p w14:paraId="2DADAD2A" w14:textId="1F761C3B" w:rsidR="00746BA1" w:rsidRDefault="00746BA1" w:rsidP="00746BA1">
      <w:pPr>
        <w:spacing w:after="0" w:line="276" w:lineRule="auto"/>
        <w:jc w:val="both"/>
      </w:pPr>
      <w:bookmarkStart w:id="192" w:name="_Toc144892565"/>
      <w:bookmarkStart w:id="193" w:name="_Toc144896598"/>
      <w:bookmarkStart w:id="194" w:name="_Toc144896689"/>
      <w:bookmarkStart w:id="195" w:name="_Toc144896741"/>
      <w:r>
        <w:t>Durante el proceso de consulta podrán participar como observadoras y observadores en la consulta, la ciudadanía en general, partidos políticos, Organizaciones y Agrupaciones de la sociedad civil de y para las personas con discapacidad, quienes se acrediten como tal y conforme a los plazos y procedimientos que establezcan en la respectiva convocatoria.</w:t>
      </w:r>
    </w:p>
    <w:p w14:paraId="11375430" w14:textId="77777777" w:rsidR="00B609C4" w:rsidRDefault="00B609C4" w:rsidP="00746BA1">
      <w:pPr>
        <w:spacing w:after="0" w:line="276" w:lineRule="auto"/>
        <w:jc w:val="both"/>
      </w:pPr>
    </w:p>
    <w:p w14:paraId="6CA6BC79" w14:textId="66168A03" w:rsidR="00E14857" w:rsidRDefault="00E14857" w:rsidP="00E14857">
      <w:pPr>
        <w:pStyle w:val="Ttulo2"/>
        <w:rPr>
          <w:sz w:val="36"/>
          <w:szCs w:val="36"/>
        </w:rPr>
      </w:pPr>
      <w:bookmarkStart w:id="196" w:name="_Toc145602694"/>
      <w:r>
        <w:t>9.7 Personas traductoras e intérpretes</w:t>
      </w:r>
      <w:bookmarkEnd w:id="192"/>
      <w:bookmarkEnd w:id="193"/>
      <w:bookmarkEnd w:id="194"/>
      <w:bookmarkEnd w:id="195"/>
      <w:bookmarkEnd w:id="196"/>
      <w:r>
        <w:rPr>
          <w:sz w:val="36"/>
          <w:szCs w:val="36"/>
        </w:rPr>
        <w:t xml:space="preserve"> </w:t>
      </w:r>
    </w:p>
    <w:p w14:paraId="75E04702" w14:textId="07211781" w:rsidR="00746BA1" w:rsidRDefault="00746BA1" w:rsidP="002F45EC">
      <w:pPr>
        <w:spacing w:after="0" w:line="276" w:lineRule="auto"/>
        <w:jc w:val="both"/>
      </w:pPr>
      <w:bookmarkStart w:id="197" w:name="_Toc144892566"/>
      <w:bookmarkStart w:id="198" w:name="_Toc144896599"/>
      <w:bookmarkStart w:id="199" w:name="_Toc144896690"/>
      <w:bookmarkStart w:id="200" w:name="_Toc144896742"/>
      <w:r>
        <w:t xml:space="preserve">En los foros consultivos, el ITE contará con intérpretes de Lengua de Señas Mexicana y habrá una persona traductora quien traducirá el material al sistema de escritura braille a fin de garantizar el derecho a la información de las personas consultadas. Así mismo, las campañas de difusión se considerarán en todo momento mecanismos de mayor accesibilidad y dirigidos a las personas con discapacidad. </w:t>
      </w:r>
    </w:p>
    <w:p w14:paraId="67396ECA" w14:textId="77777777" w:rsidR="002F45EC" w:rsidRDefault="002F45EC" w:rsidP="002F45EC">
      <w:pPr>
        <w:spacing w:after="0" w:line="276" w:lineRule="auto"/>
        <w:jc w:val="both"/>
      </w:pPr>
    </w:p>
    <w:p w14:paraId="41E24C46" w14:textId="5CA26B86" w:rsidR="003758E4" w:rsidRDefault="00593D42" w:rsidP="003758E4">
      <w:pPr>
        <w:pStyle w:val="Ttulo1"/>
        <w:spacing w:before="0"/>
      </w:pPr>
      <w:bookmarkStart w:id="201" w:name="_Toc145602695"/>
      <w:r>
        <w:t xml:space="preserve">10. </w:t>
      </w:r>
      <w:r w:rsidR="003758E4">
        <w:t>ETAPAS DE LA CONSULTA</w:t>
      </w:r>
      <w:bookmarkEnd w:id="197"/>
      <w:bookmarkEnd w:id="198"/>
      <w:bookmarkEnd w:id="199"/>
      <w:bookmarkEnd w:id="200"/>
      <w:bookmarkEnd w:id="201"/>
      <w:r w:rsidR="003758E4">
        <w:t xml:space="preserve"> </w:t>
      </w:r>
    </w:p>
    <w:p w14:paraId="2194F60B" w14:textId="56AD8D4B" w:rsidR="003758E4" w:rsidRDefault="00593D42" w:rsidP="00593D42">
      <w:pPr>
        <w:pStyle w:val="Ttulo2"/>
      </w:pPr>
      <w:bookmarkStart w:id="202" w:name="_3as4poj" w:colFirst="0" w:colLast="0"/>
      <w:bookmarkStart w:id="203" w:name="_Toc144892567"/>
      <w:bookmarkStart w:id="204" w:name="_Toc144896600"/>
      <w:bookmarkStart w:id="205" w:name="_Toc144896691"/>
      <w:bookmarkStart w:id="206" w:name="_Toc144896743"/>
      <w:bookmarkStart w:id="207" w:name="_Toc145602696"/>
      <w:bookmarkEnd w:id="202"/>
      <w:r>
        <w:t xml:space="preserve">10.1 </w:t>
      </w:r>
      <w:r w:rsidR="003758E4">
        <w:t>Etapa de Acuerdos Previos</w:t>
      </w:r>
      <w:bookmarkEnd w:id="203"/>
      <w:bookmarkEnd w:id="204"/>
      <w:bookmarkEnd w:id="205"/>
      <w:bookmarkEnd w:id="206"/>
      <w:bookmarkEnd w:id="207"/>
    </w:p>
    <w:p w14:paraId="6AAFCAF3" w14:textId="77777777" w:rsidR="003758E4" w:rsidRDefault="003758E4" w:rsidP="003758E4">
      <w:pPr>
        <w:widowControl w:val="0"/>
        <w:spacing w:after="0" w:line="276" w:lineRule="auto"/>
        <w:jc w:val="both"/>
      </w:pPr>
    </w:p>
    <w:p w14:paraId="5728BDA0" w14:textId="77777777" w:rsidR="002B1103" w:rsidRDefault="002B1103" w:rsidP="002B1103">
      <w:pPr>
        <w:spacing w:line="276" w:lineRule="auto"/>
        <w:jc w:val="both"/>
      </w:pPr>
      <w:bookmarkStart w:id="208" w:name="_Toc144896601"/>
      <w:bookmarkStart w:id="209" w:name="_Toc144896692"/>
      <w:bookmarkStart w:id="210" w:name="_Toc144896744"/>
      <w:r>
        <w:t xml:space="preserve">A fin de garantizar la participación de las personas con discapacidad sujetas a ser consultadas en materia de fortalecimiento de la participación y representación político, la acreditación o no de la discapacidad permanente para acceder a una candidatura a un cargo de elección popular y la inclusión a órganos desconcentrados del Instituto lo cual dará sustento a las acciones afirmativas a implementarse en el Proceso Electoral Local Ordinario 2023- 2024, para esta etapa se establecerán acuerdos previos con las siguientes instituciones: </w:t>
      </w:r>
    </w:p>
    <w:p w14:paraId="50FF8D73" w14:textId="77777777" w:rsidR="002B1103" w:rsidRDefault="002B1103">
      <w:pPr>
        <w:widowControl w:val="0"/>
        <w:numPr>
          <w:ilvl w:val="0"/>
          <w:numId w:val="8"/>
        </w:numPr>
        <w:pBdr>
          <w:top w:val="nil"/>
          <w:left w:val="nil"/>
          <w:bottom w:val="nil"/>
          <w:right w:val="nil"/>
          <w:between w:val="nil"/>
        </w:pBdr>
        <w:spacing w:after="0" w:line="276" w:lineRule="auto"/>
        <w:jc w:val="both"/>
      </w:pPr>
      <w:proofErr w:type="spellStart"/>
      <w:r>
        <w:rPr>
          <w:color w:val="000000"/>
        </w:rPr>
        <w:t>CEDHTlax</w:t>
      </w:r>
      <w:proofErr w:type="spellEnd"/>
      <w:r>
        <w:rPr>
          <w:color w:val="000000"/>
        </w:rPr>
        <w:t>. (Órgano Garante)</w:t>
      </w:r>
    </w:p>
    <w:p w14:paraId="617C05C0" w14:textId="3FBF341B" w:rsidR="002B1103" w:rsidRDefault="002B1103" w:rsidP="00D53ACF">
      <w:pPr>
        <w:widowControl w:val="0"/>
        <w:numPr>
          <w:ilvl w:val="0"/>
          <w:numId w:val="8"/>
        </w:numPr>
        <w:pBdr>
          <w:top w:val="nil"/>
          <w:left w:val="nil"/>
          <w:bottom w:val="nil"/>
          <w:right w:val="nil"/>
          <w:between w:val="nil"/>
        </w:pBdr>
        <w:spacing w:after="0" w:line="276" w:lineRule="auto"/>
        <w:jc w:val="both"/>
      </w:pPr>
      <w:r>
        <w:rPr>
          <w:color w:val="000000"/>
        </w:rPr>
        <w:t>Secretar</w:t>
      </w:r>
      <w:r w:rsidR="00B609C4">
        <w:rPr>
          <w:color w:val="000000"/>
        </w:rPr>
        <w:t>í</w:t>
      </w:r>
      <w:r>
        <w:rPr>
          <w:color w:val="000000"/>
        </w:rPr>
        <w:t xml:space="preserve">a de Bienestar </w:t>
      </w:r>
      <w:r w:rsidR="00B609C4">
        <w:rPr>
          <w:color w:val="000000"/>
        </w:rPr>
        <w:t xml:space="preserve">del Estado de </w:t>
      </w:r>
      <w:r>
        <w:rPr>
          <w:color w:val="000000"/>
        </w:rPr>
        <w:t xml:space="preserve">Tlaxcala (Órgano Técnico) </w:t>
      </w:r>
    </w:p>
    <w:p w14:paraId="6DF5911B" w14:textId="1B32439F" w:rsidR="002B1103" w:rsidRDefault="002B1103">
      <w:pPr>
        <w:widowControl w:val="0"/>
        <w:numPr>
          <w:ilvl w:val="0"/>
          <w:numId w:val="8"/>
        </w:numPr>
        <w:pBdr>
          <w:top w:val="nil"/>
          <w:left w:val="nil"/>
          <w:bottom w:val="nil"/>
          <w:right w:val="nil"/>
          <w:between w:val="nil"/>
        </w:pBdr>
        <w:spacing w:after="0" w:line="276" w:lineRule="auto"/>
      </w:pPr>
      <w:r>
        <w:rPr>
          <w:color w:val="000000"/>
        </w:rPr>
        <w:t>FCDH</w:t>
      </w:r>
      <w:r w:rsidR="00534897">
        <w:rPr>
          <w:color w:val="000000"/>
        </w:rPr>
        <w:t xml:space="preserve"> - </w:t>
      </w:r>
      <w:proofErr w:type="spellStart"/>
      <w:r w:rsidR="00534897">
        <w:rPr>
          <w:color w:val="000000"/>
        </w:rPr>
        <w:t>UATx</w:t>
      </w:r>
      <w:proofErr w:type="spellEnd"/>
      <w:r>
        <w:rPr>
          <w:color w:val="000000"/>
        </w:rPr>
        <w:t xml:space="preserve"> (Instancia de acompañamiento)</w:t>
      </w:r>
    </w:p>
    <w:p w14:paraId="00CCAA67" w14:textId="77777777" w:rsidR="002B1103" w:rsidRPr="00CF469B" w:rsidRDefault="002B1103">
      <w:pPr>
        <w:widowControl w:val="0"/>
        <w:numPr>
          <w:ilvl w:val="0"/>
          <w:numId w:val="8"/>
        </w:numPr>
        <w:pBdr>
          <w:top w:val="nil"/>
          <w:left w:val="nil"/>
          <w:bottom w:val="nil"/>
          <w:right w:val="nil"/>
          <w:between w:val="nil"/>
        </w:pBdr>
        <w:spacing w:after="0" w:line="276" w:lineRule="auto"/>
      </w:pPr>
      <w:r>
        <w:rPr>
          <w:color w:val="000000"/>
        </w:rPr>
        <w:t>Fundación Gabriela Hernández Islas (Instancia de acompañamiento)</w:t>
      </w:r>
    </w:p>
    <w:p w14:paraId="46B1F2FB" w14:textId="5B3B8922" w:rsidR="002B1103" w:rsidRDefault="00B609C4" w:rsidP="002B1103">
      <w:pPr>
        <w:widowControl w:val="0"/>
        <w:pBdr>
          <w:top w:val="nil"/>
          <w:left w:val="nil"/>
          <w:bottom w:val="nil"/>
          <w:right w:val="nil"/>
          <w:between w:val="nil"/>
        </w:pBdr>
        <w:spacing w:after="0" w:line="276" w:lineRule="auto"/>
      </w:pPr>
      <w:r>
        <w:t xml:space="preserve">Instituciones con las cuales </w:t>
      </w:r>
      <w:r w:rsidR="002B1103">
        <w:t xml:space="preserve">el ITE </w:t>
      </w:r>
      <w:r>
        <w:t>suscribi</w:t>
      </w:r>
      <w:r w:rsidR="00D53ACF">
        <w:t>ó</w:t>
      </w:r>
      <w:r>
        <w:t xml:space="preserve"> C</w:t>
      </w:r>
      <w:r w:rsidR="002B1103">
        <w:t>onvenios de colaboración.</w:t>
      </w:r>
    </w:p>
    <w:p w14:paraId="367AE8AB" w14:textId="77777777" w:rsidR="002B1103" w:rsidRDefault="002B1103" w:rsidP="00593D42">
      <w:pPr>
        <w:pStyle w:val="Ttulo2"/>
      </w:pPr>
    </w:p>
    <w:p w14:paraId="4E6C51CE" w14:textId="25332764" w:rsidR="00593D42" w:rsidRDefault="00593D42" w:rsidP="00593D42">
      <w:pPr>
        <w:pStyle w:val="Ttulo2"/>
      </w:pPr>
      <w:bookmarkStart w:id="211" w:name="_Toc145602697"/>
      <w:r>
        <w:t>10.2 Etapa de convocatoria</w:t>
      </w:r>
      <w:bookmarkEnd w:id="208"/>
      <w:bookmarkEnd w:id="209"/>
      <w:bookmarkEnd w:id="210"/>
      <w:bookmarkEnd w:id="211"/>
      <w:r>
        <w:t xml:space="preserve">  </w:t>
      </w:r>
    </w:p>
    <w:p w14:paraId="243CAA96" w14:textId="77CDBC88" w:rsidR="002B1103" w:rsidRDefault="002B1103" w:rsidP="002B1103">
      <w:pPr>
        <w:widowControl w:val="0"/>
        <w:spacing w:after="0" w:line="276" w:lineRule="auto"/>
        <w:jc w:val="both"/>
      </w:pPr>
      <w:bookmarkStart w:id="212" w:name="_Toc144719665"/>
      <w:bookmarkStart w:id="213" w:name="_Toc144726792"/>
      <w:bookmarkStart w:id="214" w:name="_Toc144728579"/>
      <w:bookmarkStart w:id="215" w:name="_Toc144732602"/>
      <w:bookmarkStart w:id="216" w:name="_Toc144896602"/>
      <w:bookmarkStart w:id="217" w:name="_Toc144896693"/>
      <w:bookmarkStart w:id="218" w:name="_Toc144896745"/>
      <w:r>
        <w:t>En esta etapa se realizarán diversas acciones de difusión de la convocatoria de los foros consultivos regionales, en su formato presencial y virtual, así como la información de la consulta la cual está dirigida a las personas con discapacidad, personas y familiares que cuidan o atienden a personas con discapacidad y organizacione</w:t>
      </w:r>
      <w:r w:rsidR="00C81B3C">
        <w:t>s para y de</w:t>
      </w:r>
      <w:r>
        <w:t xml:space="preserve"> la sociedad civil de y para personas con discapacidad.</w:t>
      </w:r>
    </w:p>
    <w:p w14:paraId="4668F463" w14:textId="77777777" w:rsidR="002B1103" w:rsidRDefault="002B1103" w:rsidP="002B1103">
      <w:pPr>
        <w:widowControl w:val="0"/>
        <w:spacing w:after="0" w:line="276" w:lineRule="auto"/>
        <w:jc w:val="both"/>
      </w:pPr>
    </w:p>
    <w:p w14:paraId="43746723" w14:textId="77777777" w:rsidR="002B1103" w:rsidRDefault="002B1103" w:rsidP="002B1103">
      <w:pPr>
        <w:widowControl w:val="0"/>
        <w:spacing w:after="0" w:line="276" w:lineRule="auto"/>
        <w:jc w:val="both"/>
      </w:pPr>
      <w:r>
        <w:t>La difusión en toda la entidad será a través de</w:t>
      </w:r>
    </w:p>
    <w:p w14:paraId="63A57624" w14:textId="77777777" w:rsidR="002B1103" w:rsidRDefault="002B1103" w:rsidP="002B1103">
      <w:pPr>
        <w:widowControl w:val="0"/>
        <w:spacing w:after="0" w:line="276" w:lineRule="auto"/>
        <w:jc w:val="both"/>
      </w:pPr>
    </w:p>
    <w:p w14:paraId="5DB22768" w14:textId="77777777" w:rsidR="002B1103" w:rsidRDefault="002B1103">
      <w:pPr>
        <w:widowControl w:val="0"/>
        <w:numPr>
          <w:ilvl w:val="0"/>
          <w:numId w:val="9"/>
        </w:numPr>
        <w:pBdr>
          <w:top w:val="nil"/>
          <w:left w:val="nil"/>
          <w:bottom w:val="nil"/>
          <w:right w:val="nil"/>
          <w:between w:val="nil"/>
        </w:pBdr>
        <w:spacing w:after="0" w:line="276" w:lineRule="auto"/>
        <w:jc w:val="both"/>
        <w:rPr>
          <w:color w:val="000000"/>
        </w:rPr>
      </w:pPr>
      <w:r>
        <w:rPr>
          <w:color w:val="000000"/>
        </w:rPr>
        <w:t>Colocación estratégica de Carteles de la convocatoria en toda la entidad.</w:t>
      </w:r>
    </w:p>
    <w:p w14:paraId="169EA2F1" w14:textId="2AD2890F" w:rsidR="002B1103" w:rsidRDefault="002B1103" w:rsidP="002B1103">
      <w:pPr>
        <w:widowControl w:val="0"/>
        <w:pBdr>
          <w:top w:val="nil"/>
          <w:left w:val="nil"/>
          <w:bottom w:val="nil"/>
          <w:right w:val="nil"/>
          <w:between w:val="nil"/>
        </w:pBdr>
        <w:spacing w:after="0" w:line="276" w:lineRule="auto"/>
        <w:ind w:left="720"/>
        <w:jc w:val="both"/>
        <w:rPr>
          <w:color w:val="000000"/>
        </w:rPr>
      </w:pPr>
      <w:r>
        <w:rPr>
          <w:color w:val="000000"/>
        </w:rPr>
        <w:t>Los carteles de convocatoria se colocarán en los Bancos de Bienestar, Centros Integradores</w:t>
      </w:r>
      <w:r w:rsidR="00344D01">
        <w:rPr>
          <w:color w:val="000000"/>
        </w:rPr>
        <w:t xml:space="preserve"> de la Delegación de Bienestar de</w:t>
      </w:r>
      <w:r w:rsidR="007A61E9">
        <w:rPr>
          <w:color w:val="000000"/>
        </w:rPr>
        <w:t xml:space="preserve">l Estado de </w:t>
      </w:r>
      <w:r w:rsidR="00344D01">
        <w:rPr>
          <w:color w:val="000000"/>
        </w:rPr>
        <w:t xml:space="preserve"> Tlaxcala</w:t>
      </w:r>
      <w:r w:rsidR="007A61E9">
        <w:rPr>
          <w:color w:val="000000"/>
        </w:rPr>
        <w:t xml:space="preserve">, </w:t>
      </w:r>
      <w:r>
        <w:rPr>
          <w:color w:val="000000"/>
        </w:rPr>
        <w:t xml:space="preserve">instalaciones que se consideren estratégicas para la difusión  en la Dirección de Bienestar Integral de la Secretaria de Bienestar Tlaxcala, además se harán llegar ejemplares al DIF estatal para su colocación y difusión en los lugares estratégicos para llegar a la mayoría de la población con discapacidad, asimismo, se harán llegar  a las presidencias municipales para que sean colocados en </w:t>
      </w:r>
      <w:r w:rsidR="00446311">
        <w:rPr>
          <w:color w:val="000000"/>
        </w:rPr>
        <w:t xml:space="preserve">sus </w:t>
      </w:r>
      <w:r w:rsidR="007A61E9">
        <w:rPr>
          <w:color w:val="000000"/>
        </w:rPr>
        <w:t>instalaciones</w:t>
      </w:r>
      <w:r w:rsidR="00105A59">
        <w:rPr>
          <w:color w:val="000000"/>
        </w:rPr>
        <w:t xml:space="preserve"> </w:t>
      </w:r>
      <w:r>
        <w:rPr>
          <w:color w:val="000000"/>
        </w:rPr>
        <w:t xml:space="preserve">y DIF municipales. </w:t>
      </w:r>
    </w:p>
    <w:p w14:paraId="5EDDA914" w14:textId="0B95D8A2" w:rsidR="002B1103" w:rsidRPr="00534897" w:rsidRDefault="002B1103">
      <w:pPr>
        <w:widowControl w:val="0"/>
        <w:numPr>
          <w:ilvl w:val="0"/>
          <w:numId w:val="10"/>
        </w:numPr>
        <w:pBdr>
          <w:top w:val="nil"/>
          <w:left w:val="nil"/>
          <w:bottom w:val="nil"/>
          <w:right w:val="nil"/>
          <w:between w:val="nil"/>
        </w:pBdr>
        <w:spacing w:after="0" w:line="276" w:lineRule="auto"/>
        <w:jc w:val="both"/>
        <w:rPr>
          <w:color w:val="000000"/>
        </w:rPr>
      </w:pPr>
      <w:bookmarkStart w:id="219" w:name="_1rvwp1q" w:colFirst="0" w:colLast="0"/>
      <w:bookmarkEnd w:id="219"/>
      <w:r>
        <w:rPr>
          <w:color w:val="000000"/>
        </w:rPr>
        <w:t xml:space="preserve">Se transmitirán spots publicitarios en las Redes </w:t>
      </w:r>
      <w:r w:rsidR="0085233F">
        <w:rPr>
          <w:color w:val="000000"/>
        </w:rPr>
        <w:t>S</w:t>
      </w:r>
      <w:r>
        <w:rPr>
          <w:color w:val="000000"/>
        </w:rPr>
        <w:t>ociales</w:t>
      </w:r>
      <w:r w:rsidR="0085233F">
        <w:rPr>
          <w:color w:val="000000"/>
        </w:rPr>
        <w:t xml:space="preserve"> del Instituto</w:t>
      </w:r>
      <w:r>
        <w:rPr>
          <w:color w:val="000000"/>
        </w:rPr>
        <w:t>, Secretar</w:t>
      </w:r>
      <w:r w:rsidR="00B609C4">
        <w:rPr>
          <w:color w:val="000000"/>
        </w:rPr>
        <w:t>í</w:t>
      </w:r>
      <w:r>
        <w:rPr>
          <w:color w:val="000000"/>
        </w:rPr>
        <w:t xml:space="preserve">a de Bienestar </w:t>
      </w:r>
      <w:r w:rsidR="00B609C4">
        <w:rPr>
          <w:color w:val="000000"/>
        </w:rPr>
        <w:t xml:space="preserve">del Estado de </w:t>
      </w:r>
      <w:r>
        <w:rPr>
          <w:color w:val="000000"/>
        </w:rPr>
        <w:t>Tlaxcala</w:t>
      </w:r>
      <w:r w:rsidR="00446311">
        <w:rPr>
          <w:color w:val="000000"/>
        </w:rPr>
        <w:t xml:space="preserve">, </w:t>
      </w:r>
      <w:r>
        <w:rPr>
          <w:color w:val="000000"/>
        </w:rPr>
        <w:t>DIF Estatal</w:t>
      </w:r>
      <w:r w:rsidR="00534897">
        <w:rPr>
          <w:color w:val="000000"/>
        </w:rPr>
        <w:t>, así como por medios de comunicación</w:t>
      </w:r>
      <w:r w:rsidR="001B6C3F">
        <w:rPr>
          <w:color w:val="000000"/>
        </w:rPr>
        <w:t xml:space="preserve"> y difusión de  la FCDH-</w:t>
      </w:r>
      <w:proofErr w:type="spellStart"/>
      <w:r w:rsidR="001B6C3F">
        <w:rPr>
          <w:color w:val="000000"/>
        </w:rPr>
        <w:t>UATx</w:t>
      </w:r>
      <w:proofErr w:type="spellEnd"/>
      <w:r w:rsidR="00534897">
        <w:rPr>
          <w:color w:val="000000"/>
        </w:rPr>
        <w:t xml:space="preserve"> </w:t>
      </w:r>
      <w:r w:rsidRPr="00534897">
        <w:rPr>
          <w:color w:val="000000"/>
        </w:rPr>
        <w:t xml:space="preserve">. </w:t>
      </w:r>
    </w:p>
    <w:p w14:paraId="78AC4093" w14:textId="0E31D044" w:rsidR="002B1103" w:rsidRDefault="00446311">
      <w:pPr>
        <w:widowControl w:val="0"/>
        <w:numPr>
          <w:ilvl w:val="0"/>
          <w:numId w:val="9"/>
        </w:numPr>
        <w:pBdr>
          <w:top w:val="nil"/>
          <w:left w:val="nil"/>
          <w:bottom w:val="nil"/>
          <w:right w:val="nil"/>
          <w:between w:val="nil"/>
        </w:pBdr>
        <w:spacing w:after="0" w:line="276" w:lineRule="auto"/>
        <w:jc w:val="both"/>
        <w:rPr>
          <w:color w:val="000000"/>
        </w:rPr>
      </w:pPr>
      <w:r>
        <w:rPr>
          <w:color w:val="000000"/>
        </w:rPr>
        <w:t>Transmisiones de s</w:t>
      </w:r>
      <w:r w:rsidR="002B1103">
        <w:rPr>
          <w:color w:val="000000"/>
        </w:rPr>
        <w:t>pots publicitarios y entre</w:t>
      </w:r>
      <w:r w:rsidR="00D53ACF">
        <w:rPr>
          <w:color w:val="000000"/>
        </w:rPr>
        <w:t>vistas</w:t>
      </w:r>
      <w:r w:rsidR="002B1103">
        <w:rPr>
          <w:color w:val="000000"/>
        </w:rPr>
        <w:t xml:space="preserve"> en medios locales por el ITE.</w:t>
      </w:r>
    </w:p>
    <w:p w14:paraId="03363F37" w14:textId="77CEBD75" w:rsidR="002B1103" w:rsidRDefault="002B1103">
      <w:pPr>
        <w:widowControl w:val="0"/>
        <w:numPr>
          <w:ilvl w:val="0"/>
          <w:numId w:val="9"/>
        </w:numPr>
        <w:pBdr>
          <w:top w:val="nil"/>
          <w:left w:val="nil"/>
          <w:bottom w:val="nil"/>
          <w:right w:val="nil"/>
          <w:between w:val="nil"/>
        </w:pBdr>
        <w:spacing w:after="0" w:line="276" w:lineRule="auto"/>
        <w:jc w:val="both"/>
        <w:rPr>
          <w:color w:val="000000"/>
        </w:rPr>
      </w:pPr>
      <w:r>
        <w:rPr>
          <w:color w:val="000000"/>
        </w:rPr>
        <w:t xml:space="preserve">Publicación de la convocatoria en los periódicos (digitales </w:t>
      </w:r>
      <w:r w:rsidR="00F36FBB">
        <w:rPr>
          <w:color w:val="000000"/>
        </w:rPr>
        <w:t>y</w:t>
      </w:r>
      <w:r>
        <w:rPr>
          <w:color w:val="000000"/>
        </w:rPr>
        <w:t xml:space="preserve"> escritos) de mayor circulación en el </w:t>
      </w:r>
      <w:r w:rsidR="00F36FBB">
        <w:rPr>
          <w:color w:val="000000"/>
        </w:rPr>
        <w:t>E</w:t>
      </w:r>
      <w:r>
        <w:rPr>
          <w:color w:val="000000"/>
        </w:rPr>
        <w:t xml:space="preserve">stado. </w:t>
      </w:r>
    </w:p>
    <w:p w14:paraId="5323E58A" w14:textId="77777777" w:rsidR="002B1103" w:rsidRDefault="002B1103">
      <w:pPr>
        <w:widowControl w:val="0"/>
        <w:numPr>
          <w:ilvl w:val="0"/>
          <w:numId w:val="9"/>
        </w:numPr>
        <w:pBdr>
          <w:top w:val="nil"/>
          <w:left w:val="nil"/>
          <w:bottom w:val="nil"/>
          <w:right w:val="nil"/>
          <w:between w:val="nil"/>
        </w:pBdr>
        <w:spacing w:after="0" w:line="276" w:lineRule="auto"/>
        <w:jc w:val="both"/>
        <w:rPr>
          <w:color w:val="000000"/>
        </w:rPr>
      </w:pPr>
      <w:r>
        <w:rPr>
          <w:color w:val="000000"/>
        </w:rPr>
        <w:t>Se solicitará apoyo a las organizaciones de la sociedad civil para que a través de ellos difundan la convocatoria con las personas que integran la organización.</w:t>
      </w:r>
    </w:p>
    <w:p w14:paraId="2329C0B2" w14:textId="77777777" w:rsidR="002B1103" w:rsidRDefault="002B1103" w:rsidP="002B1103">
      <w:pPr>
        <w:widowControl w:val="0"/>
        <w:pBdr>
          <w:top w:val="nil"/>
          <w:left w:val="nil"/>
          <w:bottom w:val="nil"/>
          <w:right w:val="nil"/>
          <w:between w:val="nil"/>
        </w:pBdr>
        <w:spacing w:after="0" w:line="276" w:lineRule="auto"/>
        <w:ind w:left="720"/>
        <w:jc w:val="both"/>
        <w:rPr>
          <w:color w:val="000000"/>
        </w:rPr>
      </w:pPr>
      <w:bookmarkStart w:id="220" w:name="_4bvk7pj" w:colFirst="0" w:colLast="0"/>
      <w:bookmarkEnd w:id="220"/>
      <w:r>
        <w:rPr>
          <w:color w:val="000000"/>
        </w:rPr>
        <w:t xml:space="preserve"> </w:t>
      </w:r>
    </w:p>
    <w:p w14:paraId="13D223D0" w14:textId="6C89930E" w:rsidR="002B1103" w:rsidRDefault="002B1103" w:rsidP="002B1103">
      <w:pPr>
        <w:widowControl w:val="0"/>
        <w:spacing w:after="0" w:line="276" w:lineRule="auto"/>
        <w:jc w:val="both"/>
      </w:pPr>
      <w:r>
        <w:t>Los materiales impresos deberán estar en lenguaje ciudadano</w:t>
      </w:r>
      <w:r w:rsidR="00D53ACF">
        <w:t>, de fácil lectura</w:t>
      </w:r>
      <w:r>
        <w:t xml:space="preserve"> y en sistema braille, así como los materiales digitales y transmisiones deberán estar subtitulados y con lengua de señas mexicana cuya idea central radica en la eliminación de aquellas barreras que impidan el acceso a los derechos en condiciones de igualdad, además de que les permitirá hacer efectivo su derecho a la participación en la consulta, como lo refiere la Convención sobre los Derechos de las Personas con Discapacidad en sus artículos 9 y 12 como parte del parámetro de regularidad constitucional de nuestro país.</w:t>
      </w:r>
    </w:p>
    <w:p w14:paraId="0708DA2D" w14:textId="77777777" w:rsidR="002B1103" w:rsidRDefault="002B1103" w:rsidP="00347C7D">
      <w:pPr>
        <w:pStyle w:val="Ttulo2"/>
      </w:pPr>
    </w:p>
    <w:p w14:paraId="641B2316" w14:textId="7D718504" w:rsidR="00347C7D" w:rsidRDefault="00347C7D" w:rsidP="00347C7D">
      <w:pPr>
        <w:pStyle w:val="Ttulo2"/>
      </w:pPr>
      <w:bookmarkStart w:id="221" w:name="_Toc145602698"/>
      <w:r>
        <w:t>10.3 Etapa Informativa</w:t>
      </w:r>
      <w:bookmarkEnd w:id="212"/>
      <w:bookmarkEnd w:id="213"/>
      <w:bookmarkEnd w:id="214"/>
      <w:bookmarkEnd w:id="215"/>
      <w:r>
        <w:t xml:space="preserve"> y consultiva</w:t>
      </w:r>
      <w:bookmarkEnd w:id="216"/>
      <w:bookmarkEnd w:id="217"/>
      <w:bookmarkEnd w:id="218"/>
      <w:bookmarkEnd w:id="221"/>
      <w:r>
        <w:t xml:space="preserve"> </w:t>
      </w:r>
    </w:p>
    <w:p w14:paraId="4B7CA813" w14:textId="7506C4D3" w:rsidR="002B1103" w:rsidRDefault="00E537FC" w:rsidP="00D53ACF">
      <w:pPr>
        <w:spacing w:after="160" w:line="276" w:lineRule="auto"/>
        <w:jc w:val="both"/>
      </w:pPr>
      <w:r>
        <w:t>Durante todo el proceso de la consulta se garantizará adecuadamente el derecho a la información de las personas con discapacidad en el estado de Tlaxcala, con respecto al protocolo, derechos político-electorales de las personas con discapacidad, objeto, materia, etapas y cuestionario de Consulta es por ello que se contar</w:t>
      </w:r>
      <w:r w:rsidR="00D53ACF">
        <w:t xml:space="preserve">á </w:t>
      </w:r>
      <w:r>
        <w:t>con una extensa difusión de la información la cual será a través de materiales informativos</w:t>
      </w:r>
      <w:r w:rsidR="00DE661B">
        <w:t xml:space="preserve"> </w:t>
      </w:r>
      <w:r>
        <w:t xml:space="preserve">(cartel informativo, spots publicitarios, entrevistas, etc.) </w:t>
      </w:r>
      <w:bookmarkStart w:id="222" w:name="_Toc144896603"/>
      <w:bookmarkStart w:id="223" w:name="_Toc144896694"/>
      <w:bookmarkStart w:id="224" w:name="_Toc144896746"/>
    </w:p>
    <w:p w14:paraId="39831C4B" w14:textId="1FB9C392" w:rsidR="008A5D38" w:rsidRDefault="008A5D38" w:rsidP="009E56AE">
      <w:pPr>
        <w:widowControl w:val="0"/>
        <w:spacing w:after="0" w:line="276" w:lineRule="auto"/>
        <w:jc w:val="both"/>
      </w:pPr>
      <w:r>
        <w:t xml:space="preserve">La </w:t>
      </w:r>
      <w:r w:rsidR="00EC4267">
        <w:t>c</w:t>
      </w:r>
      <w:r>
        <w:t>onsulta se realizará en tres modalidades foros presenciales, foro virtual y en línea</w:t>
      </w:r>
      <w:r w:rsidR="00D53ACF">
        <w:t>,</w:t>
      </w:r>
      <w:r>
        <w:t xml:space="preserve"> </w:t>
      </w:r>
      <w:r w:rsidRPr="00CB3F50">
        <w:t xml:space="preserve">con la finalidad de recibir opiniones, propuestas y planteamientos </w:t>
      </w:r>
      <w:r w:rsidR="00880D0E">
        <w:t xml:space="preserve">de las personas con discapacidad, </w:t>
      </w:r>
      <w:r w:rsidRPr="00CB3F50">
        <w:t>sobre las acciones en materia de fortalecimiento de la participación y representación política, acreditación o no de la discapacidad permanente para acceder a una candidatura a un cargo de elección popular e inclusión a órganos desconcentrados del Instituto</w:t>
      </w:r>
      <w:r w:rsidR="00EC4267">
        <w:t>.</w:t>
      </w:r>
    </w:p>
    <w:p w14:paraId="433FC900" w14:textId="77777777" w:rsidR="008A5D38" w:rsidRDefault="008A5D38" w:rsidP="009E56AE">
      <w:pPr>
        <w:widowControl w:val="0"/>
        <w:spacing w:after="0" w:line="276" w:lineRule="auto"/>
        <w:jc w:val="both"/>
      </w:pPr>
    </w:p>
    <w:p w14:paraId="74B3079A" w14:textId="07F37C49" w:rsidR="00D53ACF" w:rsidRDefault="00D53ACF" w:rsidP="00D53ACF">
      <w:pPr>
        <w:widowControl w:val="0"/>
        <w:spacing w:after="0" w:line="276" w:lineRule="auto"/>
        <w:jc w:val="both"/>
      </w:pPr>
      <w:bookmarkStart w:id="225" w:name="_Hlk145633734"/>
      <w:r w:rsidRPr="00880D0E">
        <w:t xml:space="preserve">Se realizarán </w:t>
      </w:r>
      <w:r w:rsidRPr="00D756C6">
        <w:rPr>
          <w:b/>
          <w:bCs/>
        </w:rPr>
        <w:t>tres foros presenciales</w:t>
      </w:r>
      <w:r w:rsidRPr="00880D0E">
        <w:t xml:space="preserve"> </w:t>
      </w:r>
      <w:r>
        <w:t xml:space="preserve">en </w:t>
      </w:r>
      <w:r w:rsidRPr="00880D0E">
        <w:t>los cuales se desarrollarán</w:t>
      </w:r>
      <w:r>
        <w:t xml:space="preserve"> las etapas informativa y consultiva</w:t>
      </w:r>
      <w:r w:rsidRPr="00880D0E">
        <w:t>; en el</w:t>
      </w:r>
      <w:r>
        <w:t xml:space="preserve"> primer momento, se dotará de </w:t>
      </w:r>
      <w:r w:rsidRPr="00880D0E">
        <w:rPr>
          <w:b/>
          <w:bCs/>
        </w:rPr>
        <w:t>información</w:t>
      </w:r>
      <w:r>
        <w:t xml:space="preserve"> </w:t>
      </w:r>
      <w:r w:rsidRPr="00820A66">
        <w:t xml:space="preserve">a través de una cápsula informativa (estará traducida a lenguaje de señas mexicana y con subtítulos) </w:t>
      </w:r>
      <w:r>
        <w:t xml:space="preserve">sobre el protocolo, los derechos-político electorales de las personas con discapacidad, objeto, materia, fases y cuestionario de consulta, posteriormente, se dará información </w:t>
      </w:r>
      <w:r w:rsidRPr="00880D0E">
        <w:t>por parte del personal del ITE</w:t>
      </w:r>
      <w:r>
        <w:t xml:space="preserve">, además se entregará material informativo a las personas que acudan a estos foros; una vez que las personas con discapacidad presentes en los foros se encuentren debidamente informadas y no exista dudas o manifestaciones, </w:t>
      </w:r>
      <w:r w:rsidRPr="00A205C3">
        <w:t>se dará paso a la</w:t>
      </w:r>
      <w:r w:rsidRPr="0093390D">
        <w:rPr>
          <w:b/>
          <w:bCs/>
        </w:rPr>
        <w:t xml:space="preserve"> consulta</w:t>
      </w:r>
      <w:r w:rsidRPr="00A205C3">
        <w:t>, se entregar</w:t>
      </w:r>
      <w:r>
        <w:t>á</w:t>
      </w:r>
      <w:r w:rsidRPr="00A205C3">
        <w:t xml:space="preserve"> a cada persona con discapacidad, un cuestionario</w:t>
      </w:r>
      <w:r>
        <w:t xml:space="preserve"> el cual contendrá preguntas detonadoras, </w:t>
      </w:r>
      <w:r w:rsidRPr="00A205C3">
        <w:t xml:space="preserve">para ser analizado y </w:t>
      </w:r>
      <w:r>
        <w:t xml:space="preserve">contestado, </w:t>
      </w:r>
      <w:r w:rsidRPr="00A205C3">
        <w:t xml:space="preserve">en todo momento habrá personal del </w:t>
      </w:r>
      <w:r>
        <w:t>I</w:t>
      </w:r>
      <w:r w:rsidRPr="00A205C3">
        <w:t>nstituto en apoyo a las personas con discapacidad, además se contar</w:t>
      </w:r>
      <w:r>
        <w:t>á</w:t>
      </w:r>
      <w:r w:rsidRPr="00A205C3">
        <w:t xml:space="preserve"> con intérpretes de </w:t>
      </w:r>
      <w:r w:rsidR="00125B7C">
        <w:t xml:space="preserve">lengua de </w:t>
      </w:r>
      <w:r w:rsidRPr="00A205C3">
        <w:t xml:space="preserve">señas mexicanas y cuestionarios traducidos en sistema de escritura braille, para las personas que así lo requieran, </w:t>
      </w:r>
      <w:r>
        <w:t xml:space="preserve">se </w:t>
      </w:r>
      <w:r w:rsidRPr="00A205C3">
        <w:t xml:space="preserve">levantará una acta que certifique todos los actos realizados en la consulta. </w:t>
      </w:r>
    </w:p>
    <w:p w14:paraId="13379DF4" w14:textId="77777777" w:rsidR="00D53ACF" w:rsidRDefault="00D53ACF" w:rsidP="00D53ACF">
      <w:pPr>
        <w:widowControl w:val="0"/>
        <w:numPr>
          <w:ilvl w:val="0"/>
          <w:numId w:val="14"/>
        </w:numPr>
        <w:pBdr>
          <w:top w:val="nil"/>
          <w:left w:val="nil"/>
          <w:bottom w:val="nil"/>
          <w:right w:val="nil"/>
          <w:between w:val="nil"/>
        </w:pBdr>
        <w:spacing w:after="0" w:line="276" w:lineRule="auto"/>
        <w:jc w:val="both"/>
      </w:pPr>
      <w:r>
        <w:rPr>
          <w:color w:val="000000"/>
        </w:rPr>
        <w:t>Los 3 foros, en la modalidad presencial se realizarán en sedes y horarios siguientes:</w:t>
      </w:r>
    </w:p>
    <w:bookmarkEnd w:id="225"/>
    <w:p w14:paraId="0D1A4C00" w14:textId="77777777" w:rsidR="0093390D" w:rsidRDefault="0093390D" w:rsidP="0093390D">
      <w:pPr>
        <w:pStyle w:val="Prrafodelista"/>
        <w:widowControl w:val="0"/>
        <w:pBdr>
          <w:top w:val="nil"/>
          <w:left w:val="nil"/>
          <w:bottom w:val="nil"/>
          <w:right w:val="nil"/>
          <w:between w:val="nil"/>
        </w:pBdr>
        <w:spacing w:after="0" w:line="276" w:lineRule="auto"/>
        <w:ind w:left="1776"/>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38"/>
        <w:gridCol w:w="2138"/>
        <w:gridCol w:w="2276"/>
        <w:gridCol w:w="2276"/>
      </w:tblGrid>
      <w:tr w:rsidR="00D53ACF" w14:paraId="5F1525CB" w14:textId="3376316B" w:rsidTr="00D53ACF">
        <w:tc>
          <w:tcPr>
            <w:tcW w:w="1211" w:type="pct"/>
            <w:shd w:val="clear" w:color="auto" w:fill="ECD4DE"/>
          </w:tcPr>
          <w:p w14:paraId="5778A0F9" w14:textId="77777777" w:rsidR="00D53ACF" w:rsidRDefault="00D53ACF" w:rsidP="006367E0">
            <w:pPr>
              <w:widowControl w:val="0"/>
              <w:spacing w:line="276" w:lineRule="auto"/>
              <w:jc w:val="center"/>
              <w:rPr>
                <w:b/>
              </w:rPr>
            </w:pPr>
            <w:r>
              <w:rPr>
                <w:b/>
              </w:rPr>
              <w:t>Fechas</w:t>
            </w:r>
          </w:p>
        </w:tc>
        <w:tc>
          <w:tcPr>
            <w:tcW w:w="1211" w:type="pct"/>
            <w:shd w:val="clear" w:color="auto" w:fill="ECD4DE"/>
          </w:tcPr>
          <w:p w14:paraId="0BA508CD" w14:textId="77777777" w:rsidR="00D53ACF" w:rsidRDefault="00D53ACF" w:rsidP="006367E0">
            <w:pPr>
              <w:widowControl w:val="0"/>
              <w:spacing w:line="276" w:lineRule="auto"/>
              <w:jc w:val="center"/>
              <w:rPr>
                <w:b/>
              </w:rPr>
            </w:pPr>
            <w:r>
              <w:rPr>
                <w:b/>
              </w:rPr>
              <w:t>Horario</w:t>
            </w:r>
          </w:p>
        </w:tc>
        <w:tc>
          <w:tcPr>
            <w:tcW w:w="1289" w:type="pct"/>
            <w:shd w:val="clear" w:color="auto" w:fill="ECD4DE"/>
          </w:tcPr>
          <w:p w14:paraId="554F524D" w14:textId="77777777" w:rsidR="00D53ACF" w:rsidRDefault="00D53ACF" w:rsidP="006367E0">
            <w:pPr>
              <w:widowControl w:val="0"/>
              <w:spacing w:line="276" w:lineRule="auto"/>
              <w:jc w:val="center"/>
              <w:rPr>
                <w:b/>
              </w:rPr>
            </w:pPr>
            <w:r>
              <w:rPr>
                <w:b/>
              </w:rPr>
              <w:t>Lugar</w:t>
            </w:r>
          </w:p>
        </w:tc>
        <w:tc>
          <w:tcPr>
            <w:tcW w:w="1289" w:type="pct"/>
            <w:shd w:val="clear" w:color="auto" w:fill="ECD4DE"/>
          </w:tcPr>
          <w:p w14:paraId="5852A8E4" w14:textId="72B67D74" w:rsidR="00D53ACF" w:rsidRDefault="00D53ACF" w:rsidP="006367E0">
            <w:pPr>
              <w:widowControl w:val="0"/>
              <w:spacing w:line="276" w:lineRule="auto"/>
              <w:jc w:val="center"/>
              <w:rPr>
                <w:b/>
              </w:rPr>
            </w:pPr>
            <w:r>
              <w:rPr>
                <w:b/>
              </w:rPr>
              <w:t>Dirección</w:t>
            </w:r>
          </w:p>
        </w:tc>
      </w:tr>
      <w:tr w:rsidR="00D53ACF" w14:paraId="45813108" w14:textId="7626168E" w:rsidTr="00D53ACF">
        <w:tc>
          <w:tcPr>
            <w:tcW w:w="1211" w:type="pct"/>
          </w:tcPr>
          <w:p w14:paraId="4957C412" w14:textId="5FDC51CF" w:rsidR="00D53ACF" w:rsidRDefault="00D53ACF" w:rsidP="006367E0">
            <w:pPr>
              <w:widowControl w:val="0"/>
              <w:spacing w:line="276" w:lineRule="auto"/>
              <w:jc w:val="center"/>
            </w:pPr>
            <w:r>
              <w:t>27 de septiembre de 2023</w:t>
            </w:r>
          </w:p>
        </w:tc>
        <w:tc>
          <w:tcPr>
            <w:tcW w:w="1211" w:type="pct"/>
          </w:tcPr>
          <w:p w14:paraId="22D36108" w14:textId="4E0F084A" w:rsidR="00D53ACF" w:rsidRPr="008622EA" w:rsidRDefault="00D53ACF" w:rsidP="006367E0">
            <w:pPr>
              <w:widowControl w:val="0"/>
              <w:spacing w:line="276" w:lineRule="auto"/>
              <w:jc w:val="center"/>
            </w:pPr>
            <w:r w:rsidRPr="00105A59">
              <w:t xml:space="preserve"> 11:00 a 13:30 horas</w:t>
            </w:r>
          </w:p>
        </w:tc>
        <w:tc>
          <w:tcPr>
            <w:tcW w:w="1289" w:type="pct"/>
          </w:tcPr>
          <w:p w14:paraId="223E2795" w14:textId="77777777" w:rsidR="00D53ACF" w:rsidRDefault="00D53ACF" w:rsidP="006367E0">
            <w:pPr>
              <w:widowControl w:val="0"/>
              <w:spacing w:line="276" w:lineRule="auto"/>
              <w:jc w:val="center"/>
            </w:pPr>
            <w:r>
              <w:t>Auditorio de SEDIF - Tlaxcala</w:t>
            </w:r>
            <w:r w:rsidDel="007D4291">
              <w:t xml:space="preserve"> </w:t>
            </w:r>
            <w:r>
              <w:t xml:space="preserve"> </w:t>
            </w:r>
          </w:p>
        </w:tc>
        <w:tc>
          <w:tcPr>
            <w:tcW w:w="1289" w:type="pct"/>
          </w:tcPr>
          <w:p w14:paraId="777C5980" w14:textId="4006991A" w:rsidR="00D53ACF" w:rsidRDefault="00D53ACF" w:rsidP="00D53ACF">
            <w:pPr>
              <w:widowControl w:val="0"/>
              <w:pBdr>
                <w:top w:val="nil"/>
                <w:left w:val="nil"/>
                <w:bottom w:val="nil"/>
                <w:right w:val="nil"/>
                <w:between w:val="nil"/>
              </w:pBdr>
              <w:spacing w:after="0" w:line="276" w:lineRule="auto"/>
              <w:jc w:val="center"/>
            </w:pPr>
            <w:r>
              <w:t>Plaza Xicohténcatl No. 6 Col. Centro Tlaxcala, Tlaxcala.</w:t>
            </w:r>
          </w:p>
          <w:p w14:paraId="78827670" w14:textId="77777777" w:rsidR="00D53ACF" w:rsidRDefault="00D53ACF" w:rsidP="00D53ACF">
            <w:pPr>
              <w:widowControl w:val="0"/>
              <w:pBdr>
                <w:top w:val="nil"/>
                <w:left w:val="nil"/>
                <w:bottom w:val="nil"/>
                <w:right w:val="nil"/>
                <w:between w:val="nil"/>
              </w:pBdr>
              <w:spacing w:after="0" w:line="276" w:lineRule="auto"/>
              <w:ind w:left="1776"/>
              <w:jc w:val="both"/>
            </w:pPr>
          </w:p>
          <w:p w14:paraId="2E3C3CB9" w14:textId="77777777" w:rsidR="00D53ACF" w:rsidRDefault="00D53ACF" w:rsidP="006367E0">
            <w:pPr>
              <w:widowControl w:val="0"/>
              <w:spacing w:line="276" w:lineRule="auto"/>
              <w:jc w:val="center"/>
            </w:pPr>
          </w:p>
        </w:tc>
      </w:tr>
      <w:tr w:rsidR="00D53ACF" w14:paraId="24622637" w14:textId="57F257DA" w:rsidTr="00D53ACF">
        <w:tc>
          <w:tcPr>
            <w:tcW w:w="1211" w:type="pct"/>
          </w:tcPr>
          <w:p w14:paraId="0842D8B3" w14:textId="77777777" w:rsidR="00D53ACF" w:rsidRDefault="00D53ACF" w:rsidP="006367E0">
            <w:pPr>
              <w:widowControl w:val="0"/>
              <w:spacing w:line="276" w:lineRule="auto"/>
              <w:jc w:val="center"/>
            </w:pPr>
            <w:r>
              <w:t>29 de septiembre de 2023</w:t>
            </w:r>
          </w:p>
        </w:tc>
        <w:tc>
          <w:tcPr>
            <w:tcW w:w="1211" w:type="pct"/>
          </w:tcPr>
          <w:p w14:paraId="77D9517D" w14:textId="5A9F8B08" w:rsidR="00D53ACF" w:rsidRDefault="00D53ACF" w:rsidP="006367E0">
            <w:pPr>
              <w:widowControl w:val="0"/>
              <w:spacing w:line="276" w:lineRule="auto"/>
              <w:jc w:val="center"/>
            </w:pPr>
            <w:r>
              <w:t xml:space="preserve">11:00 a 13:30 horas </w:t>
            </w:r>
          </w:p>
        </w:tc>
        <w:tc>
          <w:tcPr>
            <w:tcW w:w="1289" w:type="pct"/>
          </w:tcPr>
          <w:p w14:paraId="67182577" w14:textId="77777777" w:rsidR="00D53ACF" w:rsidRDefault="00D53ACF" w:rsidP="006367E0">
            <w:pPr>
              <w:widowControl w:val="0"/>
              <w:spacing w:line="276" w:lineRule="auto"/>
              <w:jc w:val="center"/>
            </w:pPr>
            <w:r>
              <w:t>Auditorio de la Delegación de Bienestar</w:t>
            </w:r>
          </w:p>
        </w:tc>
        <w:tc>
          <w:tcPr>
            <w:tcW w:w="1289" w:type="pct"/>
          </w:tcPr>
          <w:p w14:paraId="07212D73" w14:textId="39C6ADE1" w:rsidR="00D53ACF" w:rsidRDefault="00D53ACF" w:rsidP="006367E0">
            <w:pPr>
              <w:widowControl w:val="0"/>
              <w:spacing w:line="276" w:lineRule="auto"/>
              <w:jc w:val="center"/>
            </w:pPr>
            <w:r>
              <w:t xml:space="preserve">Calle Guridi y Alcocer s/n, Tlaxcala, Tlaxcala.  </w:t>
            </w:r>
          </w:p>
        </w:tc>
      </w:tr>
      <w:tr w:rsidR="00D53ACF" w:rsidDel="007D4291" w14:paraId="3E032A73" w14:textId="1ED953CB" w:rsidTr="00D53ACF">
        <w:tc>
          <w:tcPr>
            <w:tcW w:w="1211" w:type="pct"/>
          </w:tcPr>
          <w:p w14:paraId="6460D99B" w14:textId="77777777" w:rsidR="00D53ACF" w:rsidRDefault="00D53ACF" w:rsidP="006367E0">
            <w:pPr>
              <w:widowControl w:val="0"/>
              <w:spacing w:line="276" w:lineRule="auto"/>
              <w:jc w:val="center"/>
            </w:pPr>
            <w:r>
              <w:t>06 de octubre de 2023</w:t>
            </w:r>
          </w:p>
        </w:tc>
        <w:tc>
          <w:tcPr>
            <w:tcW w:w="1211" w:type="pct"/>
          </w:tcPr>
          <w:p w14:paraId="2A1CB7CD" w14:textId="77777777" w:rsidR="00D53ACF" w:rsidDel="00A330D5" w:rsidRDefault="00D53ACF" w:rsidP="006367E0">
            <w:pPr>
              <w:widowControl w:val="0"/>
              <w:spacing w:line="276" w:lineRule="auto"/>
              <w:jc w:val="center"/>
            </w:pPr>
            <w:r>
              <w:t>11:00 a 13:30 Horas</w:t>
            </w:r>
          </w:p>
        </w:tc>
        <w:tc>
          <w:tcPr>
            <w:tcW w:w="1289" w:type="pct"/>
          </w:tcPr>
          <w:p w14:paraId="2AC40BBD" w14:textId="77777777" w:rsidR="00D53ACF" w:rsidDel="007D4291" w:rsidRDefault="00D53ACF" w:rsidP="006367E0">
            <w:pPr>
              <w:widowControl w:val="0"/>
              <w:spacing w:line="276" w:lineRule="auto"/>
              <w:jc w:val="center"/>
            </w:pPr>
            <w:r>
              <w:t xml:space="preserve">Sala de Juntas de la Dirección de Bienestar Integral  </w:t>
            </w:r>
          </w:p>
        </w:tc>
        <w:tc>
          <w:tcPr>
            <w:tcW w:w="1289" w:type="pct"/>
          </w:tcPr>
          <w:p w14:paraId="07465507" w14:textId="77777777" w:rsidR="00D53ACF" w:rsidRDefault="00D53ACF" w:rsidP="00D53ACF">
            <w:pPr>
              <w:jc w:val="center"/>
            </w:pPr>
            <w:r w:rsidRPr="005569FC">
              <w:t xml:space="preserve">Boulevard 16 de </w:t>
            </w:r>
            <w:r>
              <w:t>s</w:t>
            </w:r>
            <w:r w:rsidRPr="005569FC">
              <w:t>eptiembre s/n, El Carmen, 90338 Apizaco, Tlax</w:t>
            </w:r>
            <w:r>
              <w:t>cala</w:t>
            </w:r>
            <w:r w:rsidRPr="005569FC">
              <w:t>.</w:t>
            </w:r>
          </w:p>
          <w:p w14:paraId="1270635F" w14:textId="77777777" w:rsidR="00D53ACF" w:rsidRDefault="00D53ACF" w:rsidP="006367E0">
            <w:pPr>
              <w:widowControl w:val="0"/>
              <w:spacing w:line="276" w:lineRule="auto"/>
              <w:jc w:val="center"/>
            </w:pPr>
          </w:p>
        </w:tc>
      </w:tr>
    </w:tbl>
    <w:p w14:paraId="7A9EE0AF" w14:textId="77777777" w:rsidR="009E56AE" w:rsidRPr="00A205C3" w:rsidRDefault="009E56AE" w:rsidP="009E56AE">
      <w:pPr>
        <w:widowControl w:val="0"/>
        <w:spacing w:after="0" w:line="276" w:lineRule="auto"/>
        <w:jc w:val="both"/>
      </w:pPr>
    </w:p>
    <w:p w14:paraId="688B387B" w14:textId="77777777" w:rsidR="009F6D9B" w:rsidRDefault="0093390D" w:rsidP="00D756C6">
      <w:pPr>
        <w:widowControl w:val="0"/>
        <w:spacing w:after="0" w:line="276" w:lineRule="auto"/>
        <w:jc w:val="both"/>
      </w:pPr>
      <w:r>
        <w:t>Se realizar</w:t>
      </w:r>
      <w:r w:rsidR="0085233F">
        <w:t>á</w:t>
      </w:r>
      <w:r>
        <w:t xml:space="preserve"> un</w:t>
      </w:r>
      <w:r w:rsidR="009E56AE" w:rsidRPr="00A205C3">
        <w:t xml:space="preserve"> foro </w:t>
      </w:r>
      <w:r w:rsidR="006B3A50">
        <w:t xml:space="preserve">en </w:t>
      </w:r>
      <w:r w:rsidR="006B3A50" w:rsidRPr="00D756C6">
        <w:rPr>
          <w:b/>
          <w:bCs/>
        </w:rPr>
        <w:t>modalidad</w:t>
      </w:r>
      <w:r w:rsidR="009E56AE" w:rsidRPr="00D756C6">
        <w:rPr>
          <w:b/>
          <w:bCs/>
        </w:rPr>
        <w:t xml:space="preserve"> virtual</w:t>
      </w:r>
      <w:r w:rsidR="009E56AE">
        <w:t>,</w:t>
      </w:r>
      <w:r w:rsidR="009E56AE" w:rsidRPr="00A205C3">
        <w:t xml:space="preserve"> se establecerá la misma dinámica</w:t>
      </w:r>
      <w:r w:rsidR="00D756C6">
        <w:t xml:space="preserve"> que en los foros presenciales</w:t>
      </w:r>
      <w:r w:rsidR="009E56AE" w:rsidRPr="00A205C3">
        <w:t>,</w:t>
      </w:r>
      <w:r w:rsidR="00D756C6">
        <w:t xml:space="preserve"> </w:t>
      </w:r>
      <w:r w:rsidR="00D756C6" w:rsidRPr="00880D0E">
        <w:t>se desarrollarán en dos momentos; en el</w:t>
      </w:r>
      <w:r w:rsidR="00D756C6">
        <w:t xml:space="preserve"> primer momento se dotarán de </w:t>
      </w:r>
      <w:r w:rsidR="00D756C6" w:rsidRPr="00880D0E">
        <w:rPr>
          <w:b/>
          <w:bCs/>
        </w:rPr>
        <w:t>información</w:t>
      </w:r>
      <w:r w:rsidR="00D756C6">
        <w:t xml:space="preserve"> </w:t>
      </w:r>
      <w:r w:rsidR="00D756C6" w:rsidRPr="00820A66">
        <w:t xml:space="preserve">a través de una cápsula informativa (estará traducida a lenguaje de señas mexicana y con subtítulos) </w:t>
      </w:r>
      <w:r w:rsidR="00D756C6">
        <w:t xml:space="preserve">sobre el protocolo, los derechos-político electorales de las personas con discapacidad, objeto, materia, fases y cuestionario de consulta, posteriormente, se dará una explicación </w:t>
      </w:r>
      <w:r w:rsidR="00D756C6" w:rsidRPr="00880D0E">
        <w:t>por parte del personal del ITE</w:t>
      </w:r>
      <w:r w:rsidR="00D756C6">
        <w:t xml:space="preserve">, una vez que las personas con discapacidad presentes en el foro se encuentren debidamente informadas y no exista dudas o manifestaciones, </w:t>
      </w:r>
      <w:r w:rsidR="00D756C6" w:rsidRPr="00A205C3">
        <w:t>se dará paso a la</w:t>
      </w:r>
      <w:r w:rsidR="00D756C6" w:rsidRPr="0093390D">
        <w:rPr>
          <w:b/>
          <w:bCs/>
        </w:rPr>
        <w:t xml:space="preserve"> consulta</w:t>
      </w:r>
      <w:r w:rsidR="00D756C6" w:rsidRPr="00A205C3">
        <w:t>, en donde cada persona con discapacidad</w:t>
      </w:r>
      <w:r w:rsidR="00D756C6">
        <w:t>, podrá acceder al</w:t>
      </w:r>
      <w:r w:rsidR="00D756C6" w:rsidRPr="00A205C3">
        <w:t xml:space="preserve"> cuestionario</w:t>
      </w:r>
      <w:r w:rsidR="00D756C6">
        <w:t xml:space="preserve"> digital a través de una liga electrónica o QR, la cual será proporcionada en el chat de la plataforma </w:t>
      </w:r>
      <w:r w:rsidR="00E53CF3">
        <w:t>para ser contestado en ese momento y una vez contestado se le dará enviar</w:t>
      </w:r>
      <w:r w:rsidR="009F6D9B">
        <w:t>.</w:t>
      </w:r>
    </w:p>
    <w:p w14:paraId="53FD17A8" w14:textId="458944A7" w:rsidR="00D756C6" w:rsidRDefault="009F6D9B" w:rsidP="00D756C6">
      <w:pPr>
        <w:widowControl w:val="0"/>
        <w:spacing w:after="0" w:line="276" w:lineRule="auto"/>
        <w:jc w:val="both"/>
      </w:pPr>
      <w:r>
        <w:t>U</w:t>
      </w:r>
      <w:r w:rsidR="00D756C6">
        <w:t xml:space="preserve">n servidor/a </w:t>
      </w:r>
      <w:r w:rsidR="00D756C6" w:rsidRPr="00A205C3">
        <w:t>del IT</w:t>
      </w:r>
      <w:r w:rsidR="00D756C6">
        <w:t>E</w:t>
      </w:r>
      <w:r w:rsidR="00D756C6" w:rsidRPr="00A205C3">
        <w:t xml:space="preserve"> levantará </w:t>
      </w:r>
      <w:r w:rsidR="00E53CF3" w:rsidRPr="00A205C3">
        <w:t>un acta</w:t>
      </w:r>
      <w:r w:rsidR="00D756C6" w:rsidRPr="00A205C3">
        <w:t xml:space="preserve"> que certifique todos los actos realizados en la consulta. </w:t>
      </w:r>
    </w:p>
    <w:p w14:paraId="4D9D3835" w14:textId="77777777" w:rsidR="00E53CF3" w:rsidRDefault="00E53CF3" w:rsidP="00D756C6">
      <w:pPr>
        <w:widowControl w:val="0"/>
        <w:spacing w:after="0" w:line="276" w:lineRule="auto"/>
        <w:jc w:val="both"/>
      </w:pPr>
    </w:p>
    <w:p w14:paraId="5A9E23AC" w14:textId="4DC067C3" w:rsidR="00E53CF3" w:rsidRPr="009F6D9B" w:rsidRDefault="00E53CF3" w:rsidP="00E53CF3">
      <w:pPr>
        <w:widowControl w:val="0"/>
        <w:numPr>
          <w:ilvl w:val="0"/>
          <w:numId w:val="14"/>
        </w:numPr>
        <w:pBdr>
          <w:top w:val="nil"/>
          <w:left w:val="nil"/>
          <w:bottom w:val="nil"/>
          <w:right w:val="nil"/>
          <w:between w:val="nil"/>
        </w:pBdr>
        <w:spacing w:after="0" w:line="276" w:lineRule="auto"/>
        <w:jc w:val="both"/>
      </w:pPr>
      <w:r>
        <w:rPr>
          <w:color w:val="000000"/>
        </w:rPr>
        <w:t>1 foro en la modalidad virtual se realizará en la siguiente sede y horario</w:t>
      </w:r>
      <w:r w:rsidR="009F6D9B">
        <w:rPr>
          <w:color w:val="000000"/>
        </w:rPr>
        <w:t>:</w:t>
      </w:r>
    </w:p>
    <w:p w14:paraId="27FB1C1C" w14:textId="77777777" w:rsidR="009F6D9B" w:rsidRDefault="009F6D9B" w:rsidP="009F6D9B">
      <w:pPr>
        <w:widowControl w:val="0"/>
        <w:pBdr>
          <w:top w:val="nil"/>
          <w:left w:val="nil"/>
          <w:bottom w:val="nil"/>
          <w:right w:val="nil"/>
          <w:between w:val="nil"/>
        </w:pBdr>
        <w:spacing w:after="0" w:line="276" w:lineRule="auto"/>
        <w:ind w:left="720"/>
        <w:jc w:val="both"/>
      </w:pPr>
    </w:p>
    <w:tbl>
      <w:tblPr>
        <w:tblW w:w="79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4"/>
        <w:gridCol w:w="2665"/>
        <w:gridCol w:w="2665"/>
      </w:tblGrid>
      <w:tr w:rsidR="00DC5514" w14:paraId="48695A77" w14:textId="77777777" w:rsidTr="00DC5514">
        <w:trPr>
          <w:trHeight w:val="582"/>
          <w:jc w:val="center"/>
        </w:trPr>
        <w:tc>
          <w:tcPr>
            <w:tcW w:w="2664" w:type="dxa"/>
            <w:shd w:val="clear" w:color="auto" w:fill="ECD4DE"/>
          </w:tcPr>
          <w:p w14:paraId="59AB65BD" w14:textId="77777777" w:rsidR="00DC5514" w:rsidRDefault="00DC5514" w:rsidP="006367E0">
            <w:pPr>
              <w:widowControl w:val="0"/>
              <w:spacing w:line="276" w:lineRule="auto"/>
              <w:jc w:val="center"/>
              <w:rPr>
                <w:b/>
              </w:rPr>
            </w:pPr>
            <w:r>
              <w:rPr>
                <w:b/>
              </w:rPr>
              <w:t>Fechas</w:t>
            </w:r>
          </w:p>
        </w:tc>
        <w:tc>
          <w:tcPr>
            <w:tcW w:w="2665" w:type="dxa"/>
            <w:shd w:val="clear" w:color="auto" w:fill="ECD4DE"/>
          </w:tcPr>
          <w:p w14:paraId="1F6AD7F5" w14:textId="77777777" w:rsidR="00DC5514" w:rsidRDefault="00DC5514" w:rsidP="006367E0">
            <w:pPr>
              <w:widowControl w:val="0"/>
              <w:spacing w:line="276" w:lineRule="auto"/>
              <w:jc w:val="center"/>
              <w:rPr>
                <w:b/>
              </w:rPr>
            </w:pPr>
            <w:r>
              <w:rPr>
                <w:b/>
              </w:rPr>
              <w:t>Horario</w:t>
            </w:r>
          </w:p>
        </w:tc>
        <w:tc>
          <w:tcPr>
            <w:tcW w:w="2665" w:type="dxa"/>
            <w:shd w:val="clear" w:color="auto" w:fill="ECD4DE"/>
          </w:tcPr>
          <w:p w14:paraId="60EB92BE" w14:textId="77777777" w:rsidR="00DC5514" w:rsidRDefault="00DC5514" w:rsidP="006367E0">
            <w:pPr>
              <w:widowControl w:val="0"/>
              <w:spacing w:line="276" w:lineRule="auto"/>
              <w:jc w:val="center"/>
              <w:rPr>
                <w:b/>
              </w:rPr>
            </w:pPr>
            <w:r>
              <w:rPr>
                <w:b/>
              </w:rPr>
              <w:t>Lugar</w:t>
            </w:r>
          </w:p>
        </w:tc>
      </w:tr>
      <w:tr w:rsidR="00DC5514" w14:paraId="10BB1E52" w14:textId="77777777" w:rsidTr="00DC5514">
        <w:trPr>
          <w:trHeight w:val="582"/>
          <w:jc w:val="center"/>
        </w:trPr>
        <w:tc>
          <w:tcPr>
            <w:tcW w:w="2664" w:type="dxa"/>
          </w:tcPr>
          <w:p w14:paraId="0CC06019" w14:textId="77777777" w:rsidR="00DC5514" w:rsidRDefault="00DC5514" w:rsidP="006367E0">
            <w:pPr>
              <w:widowControl w:val="0"/>
              <w:spacing w:line="276" w:lineRule="auto"/>
              <w:jc w:val="center"/>
            </w:pPr>
            <w:r>
              <w:t xml:space="preserve"> 25 de septiembre de 2023</w:t>
            </w:r>
          </w:p>
        </w:tc>
        <w:tc>
          <w:tcPr>
            <w:tcW w:w="2665" w:type="dxa"/>
          </w:tcPr>
          <w:p w14:paraId="4B3362E4" w14:textId="18FBC1D0" w:rsidR="00DC5514" w:rsidRDefault="00105A59" w:rsidP="006367E0">
            <w:pPr>
              <w:widowControl w:val="0"/>
              <w:spacing w:line="276" w:lineRule="auto"/>
              <w:jc w:val="center"/>
            </w:pPr>
            <w:r w:rsidRPr="00105A59">
              <w:t xml:space="preserve">11:00 a 13:00 </w:t>
            </w:r>
            <w:r w:rsidR="00DC5514" w:rsidRPr="00105A59">
              <w:t>horas</w:t>
            </w:r>
          </w:p>
        </w:tc>
        <w:tc>
          <w:tcPr>
            <w:tcW w:w="2665" w:type="dxa"/>
          </w:tcPr>
          <w:p w14:paraId="0D65AD6E" w14:textId="77777777" w:rsidR="00DC5514" w:rsidRDefault="00DC5514" w:rsidP="006367E0">
            <w:pPr>
              <w:widowControl w:val="0"/>
              <w:spacing w:line="276" w:lineRule="auto"/>
              <w:jc w:val="center"/>
              <w:rPr>
                <w:highlight w:val="yellow"/>
              </w:rPr>
            </w:pPr>
            <w:r>
              <w:t xml:space="preserve">Virtual-Video conferencia </w:t>
            </w:r>
          </w:p>
        </w:tc>
      </w:tr>
    </w:tbl>
    <w:p w14:paraId="3F3C00B5" w14:textId="77777777" w:rsidR="00E53CF3" w:rsidRDefault="00E53CF3" w:rsidP="00E53CF3">
      <w:pPr>
        <w:widowControl w:val="0"/>
        <w:pBdr>
          <w:top w:val="nil"/>
          <w:left w:val="nil"/>
          <w:bottom w:val="nil"/>
          <w:right w:val="nil"/>
          <w:between w:val="nil"/>
        </w:pBdr>
        <w:spacing w:after="0" w:line="276" w:lineRule="auto"/>
        <w:ind w:left="720"/>
        <w:jc w:val="both"/>
      </w:pPr>
    </w:p>
    <w:p w14:paraId="04EF3DD5" w14:textId="77777777" w:rsidR="00E53CF3" w:rsidRDefault="00E53CF3" w:rsidP="009E56AE">
      <w:pPr>
        <w:widowControl w:val="0"/>
        <w:spacing w:after="0" w:line="276" w:lineRule="auto"/>
        <w:jc w:val="both"/>
      </w:pPr>
    </w:p>
    <w:p w14:paraId="7DE4402F" w14:textId="4D2D8647" w:rsidR="00D85D85" w:rsidRDefault="00E53CF3" w:rsidP="00D85D85">
      <w:pPr>
        <w:widowControl w:val="0"/>
        <w:spacing w:after="0" w:line="276" w:lineRule="auto"/>
        <w:jc w:val="both"/>
      </w:pPr>
      <w:r>
        <w:t xml:space="preserve">En ambas modalidades se </w:t>
      </w:r>
      <w:r w:rsidR="009E56AE">
        <w:t>recabará</w:t>
      </w:r>
      <w:r w:rsidR="009E56AE" w:rsidRPr="00A965F4">
        <w:t xml:space="preserve"> evidencia fotográfica, audio y video</w:t>
      </w:r>
      <w:r w:rsidR="009E56AE">
        <w:t>,</w:t>
      </w:r>
      <w:r w:rsidR="009E56AE" w:rsidRPr="00A965F4">
        <w:t xml:space="preserve"> si las personas con discapacidad lo permiten</w:t>
      </w:r>
      <w:r>
        <w:t>, asimismo se contará con el acompañamiento de personal de las instancias que fungirán como órgano garante, órgano técnico e instancias de acompañamiento</w:t>
      </w:r>
      <w:r w:rsidR="009E56AE" w:rsidRPr="00A965F4">
        <w:t>.</w:t>
      </w:r>
    </w:p>
    <w:p w14:paraId="406195B4" w14:textId="174D9C16" w:rsidR="00391200" w:rsidRDefault="00391200" w:rsidP="00D85D85">
      <w:pPr>
        <w:widowControl w:val="0"/>
        <w:spacing w:after="0" w:line="276" w:lineRule="auto"/>
        <w:jc w:val="both"/>
      </w:pPr>
    </w:p>
    <w:p w14:paraId="5835A67B" w14:textId="7CF12A25" w:rsidR="00FC2E1C" w:rsidRDefault="00DC5514" w:rsidP="00FC2E1C">
      <w:pPr>
        <w:widowControl w:val="0"/>
        <w:spacing w:after="0" w:line="276" w:lineRule="auto"/>
        <w:jc w:val="both"/>
      </w:pPr>
      <w:r>
        <w:t xml:space="preserve">La consulta en </w:t>
      </w:r>
      <w:r w:rsidRPr="00125B7C">
        <w:rPr>
          <w:b/>
          <w:bCs/>
        </w:rPr>
        <w:t xml:space="preserve">modalidad </w:t>
      </w:r>
      <w:r w:rsidR="00CB3F50" w:rsidRPr="00125B7C">
        <w:rPr>
          <w:b/>
          <w:bCs/>
        </w:rPr>
        <w:t>en líne</w:t>
      </w:r>
      <w:r w:rsidRPr="00125B7C">
        <w:rPr>
          <w:b/>
          <w:bCs/>
        </w:rPr>
        <w:t>a</w:t>
      </w:r>
      <w:r w:rsidR="00CB3F50">
        <w:t>,</w:t>
      </w:r>
      <w:r>
        <w:t xml:space="preserve"> </w:t>
      </w:r>
      <w:r w:rsidR="00FC2E1C">
        <w:t xml:space="preserve">se llevará a cabo para </w:t>
      </w:r>
      <w:r>
        <w:t xml:space="preserve">las personas </w:t>
      </w:r>
      <w:r w:rsidR="00FC2E1C">
        <w:t xml:space="preserve">con discapacidad </w:t>
      </w:r>
      <w:r>
        <w:t>interesadas en participar y que por algún motivo</w:t>
      </w:r>
      <w:r w:rsidR="00FC2E1C">
        <w:t xml:space="preserve"> no puedan acudir a los foros presenciales o conectarse al foro virtual, se difundirá en la página del ITE instrumentos digitales los cuales estarán disponibles por un periodo de tiempo está modalidad también incluye dos momentos el primero se dotarán de </w:t>
      </w:r>
      <w:r w:rsidR="00FC2E1C" w:rsidRPr="00880D0E">
        <w:rPr>
          <w:b/>
          <w:bCs/>
        </w:rPr>
        <w:t>información</w:t>
      </w:r>
      <w:r w:rsidR="00FC2E1C">
        <w:t xml:space="preserve"> </w:t>
      </w:r>
      <w:r w:rsidR="00FC2E1C" w:rsidRPr="00820A66">
        <w:t xml:space="preserve">a través de una cápsula informativa (estará traducida a lenguaje de señas mexicana y con subtítulos) </w:t>
      </w:r>
      <w:r w:rsidR="00FC2E1C">
        <w:t xml:space="preserve">sobre el protocolo, los derechos-político electorales de las personas con discapacidad, objeto, materia, fases y cuestionario de consulta, y se contara con la los materiales informativos necesarios para resolver sus dudas </w:t>
      </w:r>
      <w:r w:rsidR="00497951">
        <w:t>además se proporcionará</w:t>
      </w:r>
      <w:r w:rsidR="00FC2E1C">
        <w:t xml:space="preserve"> el número o correo electrónico en donde podrán hacer llegar sus dudas para </w:t>
      </w:r>
      <w:r w:rsidR="0001506F">
        <w:t>ser</w:t>
      </w:r>
      <w:r w:rsidR="00FC2E1C">
        <w:t xml:space="preserve"> aclaradas.</w:t>
      </w:r>
      <w:r w:rsidR="00497951">
        <w:t xml:space="preserve"> Una vez que la persona con discapacidad se haya informado se </w:t>
      </w:r>
      <w:r w:rsidR="00FC2E1C" w:rsidRPr="00A205C3">
        <w:t>dará paso a la</w:t>
      </w:r>
      <w:r w:rsidR="00FC2E1C" w:rsidRPr="0093390D">
        <w:rPr>
          <w:b/>
          <w:bCs/>
        </w:rPr>
        <w:t xml:space="preserve"> consulta</w:t>
      </w:r>
      <w:r w:rsidR="00FC2E1C" w:rsidRPr="00A205C3">
        <w:t xml:space="preserve">, </w:t>
      </w:r>
      <w:r w:rsidR="00497951">
        <w:t>en donde podrán</w:t>
      </w:r>
      <w:r w:rsidR="00FC2E1C">
        <w:t xml:space="preserve"> acceder al</w:t>
      </w:r>
      <w:r w:rsidR="00FC2E1C" w:rsidRPr="00A205C3">
        <w:t xml:space="preserve"> cuestionario</w:t>
      </w:r>
      <w:r w:rsidR="00FC2E1C">
        <w:t xml:space="preserve"> digital</w:t>
      </w:r>
      <w:r w:rsidR="00497951">
        <w:t xml:space="preserve"> una vez leído, analizado y contestado podrá enviarlo y así concluir su participación</w:t>
      </w:r>
      <w:r w:rsidR="00FC2E1C" w:rsidRPr="00A205C3">
        <w:t xml:space="preserve">. </w:t>
      </w:r>
    </w:p>
    <w:p w14:paraId="1118F55D" w14:textId="1D40AD9A" w:rsidR="00FC2E1C" w:rsidRDefault="00FC2E1C" w:rsidP="00D85D85">
      <w:pPr>
        <w:widowControl w:val="0"/>
        <w:spacing w:after="0" w:line="276" w:lineRule="auto"/>
        <w:jc w:val="both"/>
      </w:pPr>
    </w:p>
    <w:tbl>
      <w:tblPr>
        <w:tblW w:w="53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4"/>
        <w:gridCol w:w="2665"/>
      </w:tblGrid>
      <w:tr w:rsidR="00497951" w14:paraId="0DC55C9E" w14:textId="77777777" w:rsidTr="00497951">
        <w:trPr>
          <w:trHeight w:val="582"/>
          <w:jc w:val="center"/>
        </w:trPr>
        <w:tc>
          <w:tcPr>
            <w:tcW w:w="2664" w:type="dxa"/>
            <w:shd w:val="clear" w:color="auto" w:fill="ECD4DE"/>
          </w:tcPr>
          <w:p w14:paraId="11EBB2A2" w14:textId="77777777" w:rsidR="00497951" w:rsidRDefault="00497951" w:rsidP="006367E0">
            <w:pPr>
              <w:widowControl w:val="0"/>
              <w:spacing w:line="276" w:lineRule="auto"/>
              <w:jc w:val="center"/>
              <w:rPr>
                <w:b/>
              </w:rPr>
            </w:pPr>
            <w:r>
              <w:rPr>
                <w:b/>
              </w:rPr>
              <w:t>Fechas</w:t>
            </w:r>
          </w:p>
        </w:tc>
        <w:tc>
          <w:tcPr>
            <w:tcW w:w="2665" w:type="dxa"/>
            <w:shd w:val="clear" w:color="auto" w:fill="ECD4DE"/>
          </w:tcPr>
          <w:p w14:paraId="5892AB60" w14:textId="77777777" w:rsidR="00497951" w:rsidRDefault="00497951" w:rsidP="006367E0">
            <w:pPr>
              <w:widowControl w:val="0"/>
              <w:spacing w:line="276" w:lineRule="auto"/>
              <w:jc w:val="center"/>
              <w:rPr>
                <w:b/>
              </w:rPr>
            </w:pPr>
            <w:r>
              <w:rPr>
                <w:b/>
              </w:rPr>
              <w:t>Lugar</w:t>
            </w:r>
          </w:p>
        </w:tc>
      </w:tr>
      <w:tr w:rsidR="00497951" w14:paraId="1044E888" w14:textId="77777777" w:rsidTr="00497951">
        <w:trPr>
          <w:trHeight w:val="582"/>
          <w:jc w:val="center"/>
        </w:trPr>
        <w:tc>
          <w:tcPr>
            <w:tcW w:w="2664" w:type="dxa"/>
          </w:tcPr>
          <w:p w14:paraId="677ECB99" w14:textId="09E7D1FF" w:rsidR="00497951" w:rsidRDefault="00497951" w:rsidP="006367E0">
            <w:pPr>
              <w:widowControl w:val="0"/>
              <w:spacing w:line="276" w:lineRule="auto"/>
              <w:jc w:val="center"/>
            </w:pPr>
            <w:r>
              <w:t xml:space="preserve"> 25 de septiembre al 06 de octubre de 2023</w:t>
            </w:r>
          </w:p>
        </w:tc>
        <w:tc>
          <w:tcPr>
            <w:tcW w:w="2665" w:type="dxa"/>
          </w:tcPr>
          <w:p w14:paraId="1E17C09C" w14:textId="7CE461FA" w:rsidR="00497951" w:rsidRDefault="00497951" w:rsidP="006367E0">
            <w:pPr>
              <w:widowControl w:val="0"/>
              <w:spacing w:line="276" w:lineRule="auto"/>
              <w:jc w:val="center"/>
              <w:rPr>
                <w:highlight w:val="yellow"/>
              </w:rPr>
            </w:pPr>
            <w:r>
              <w:t xml:space="preserve">Sitio Web oficial del ITE </w:t>
            </w:r>
          </w:p>
        </w:tc>
      </w:tr>
    </w:tbl>
    <w:p w14:paraId="394BB76A" w14:textId="77777777" w:rsidR="002B1103" w:rsidRDefault="002B1103" w:rsidP="002B1103">
      <w:pPr>
        <w:widowControl w:val="0"/>
        <w:spacing w:after="0" w:line="276" w:lineRule="auto"/>
        <w:jc w:val="both"/>
      </w:pPr>
      <w:bookmarkStart w:id="226" w:name="_2r0uhxc" w:colFirst="0" w:colLast="0"/>
      <w:bookmarkStart w:id="227" w:name="_3q5sasy" w:colFirst="0" w:colLast="0"/>
      <w:bookmarkEnd w:id="226"/>
      <w:bookmarkEnd w:id="227"/>
    </w:p>
    <w:p w14:paraId="602AB7D5" w14:textId="77777777" w:rsidR="00821980" w:rsidRDefault="00821980" w:rsidP="002B1103">
      <w:pPr>
        <w:widowControl w:val="0"/>
        <w:spacing w:after="0" w:line="276" w:lineRule="auto"/>
        <w:jc w:val="both"/>
      </w:pPr>
    </w:p>
    <w:p w14:paraId="39F5415F" w14:textId="215C1FDD" w:rsidR="00347C7D" w:rsidRDefault="00347C7D" w:rsidP="00347C7D">
      <w:pPr>
        <w:pStyle w:val="Ttulo2"/>
      </w:pPr>
      <w:bookmarkStart w:id="228" w:name="_Toc145602699"/>
      <w:r>
        <w:t>10.4 Etapa de Procesamiento de Resultados</w:t>
      </w:r>
      <w:bookmarkEnd w:id="222"/>
      <w:bookmarkEnd w:id="223"/>
      <w:bookmarkEnd w:id="224"/>
      <w:bookmarkEnd w:id="228"/>
      <w:r>
        <w:t xml:space="preserve"> </w:t>
      </w:r>
    </w:p>
    <w:p w14:paraId="30BB650C" w14:textId="77777777" w:rsidR="002B1103" w:rsidRDefault="002B1103" w:rsidP="002B1103">
      <w:pPr>
        <w:spacing w:line="276" w:lineRule="auto"/>
        <w:jc w:val="both"/>
      </w:pPr>
      <w:bookmarkStart w:id="229" w:name="_25b2l0r" w:colFirst="0" w:colLast="0"/>
      <w:bookmarkEnd w:id="229"/>
      <w:r>
        <w:t xml:space="preserve">El ITE recopilará las opiniones, propuestas, planteamientos y sugerencias recibidas en los foros consultivos, se procesará la información y se elaborará un informe respecto a los resultados, mismo que se publicará en la página de internet del Instituto y se remitirá a las personas con discapacidad, por medio de correo electrónico previamente recabado en los foros de consultivos. </w:t>
      </w:r>
    </w:p>
    <w:p w14:paraId="57FA7890" w14:textId="77777777" w:rsidR="00593D42" w:rsidRDefault="00593D42" w:rsidP="00593D42">
      <w:pPr>
        <w:widowControl w:val="0"/>
        <w:spacing w:after="0" w:line="276" w:lineRule="auto"/>
        <w:jc w:val="both"/>
      </w:pPr>
    </w:p>
    <w:p w14:paraId="7496F634" w14:textId="3800A8A1" w:rsidR="0027629F" w:rsidRDefault="0027629F" w:rsidP="0027629F">
      <w:pPr>
        <w:pStyle w:val="Ttulo2"/>
      </w:pPr>
      <w:bookmarkStart w:id="230" w:name="_Toc144896604"/>
      <w:bookmarkStart w:id="231" w:name="_Toc144896695"/>
      <w:bookmarkStart w:id="232" w:name="_Toc144896747"/>
      <w:bookmarkStart w:id="233" w:name="_Toc145602700"/>
      <w:r>
        <w:t>10.5 Etapa de Presentación de Resultados y difusión de la</w:t>
      </w:r>
      <w:r w:rsidR="00522257">
        <w:t>s</w:t>
      </w:r>
      <w:r>
        <w:t xml:space="preserve"> acci</w:t>
      </w:r>
      <w:r w:rsidR="00522257">
        <w:t>ones</w:t>
      </w:r>
      <w:r>
        <w:t xml:space="preserve"> afirmativa</w:t>
      </w:r>
      <w:r w:rsidR="00522257">
        <w:t>s</w:t>
      </w:r>
      <w:r>
        <w:t xml:space="preserve"> a implementar en el Proceso Electoral Local Ordinario 2023-2024</w:t>
      </w:r>
      <w:bookmarkEnd w:id="230"/>
      <w:bookmarkEnd w:id="231"/>
      <w:bookmarkEnd w:id="232"/>
      <w:bookmarkEnd w:id="233"/>
    </w:p>
    <w:p w14:paraId="03795534" w14:textId="4A3E865D" w:rsidR="002B1103" w:rsidRDefault="002B1103" w:rsidP="002B1103">
      <w:pPr>
        <w:spacing w:line="276" w:lineRule="auto"/>
        <w:jc w:val="both"/>
      </w:pPr>
      <w:bookmarkStart w:id="234" w:name="_23ckvvd" w:colFirst="0" w:colLast="0"/>
      <w:bookmarkStart w:id="235" w:name="_Toc144719669"/>
      <w:bookmarkStart w:id="236" w:name="_Toc144726796"/>
      <w:bookmarkStart w:id="237" w:name="_Toc144728583"/>
      <w:bookmarkStart w:id="238" w:name="_Toc144732606"/>
      <w:bookmarkStart w:id="239" w:name="_Toc144896605"/>
      <w:bookmarkStart w:id="240" w:name="_Toc144896696"/>
      <w:bookmarkStart w:id="241" w:name="_Toc144896748"/>
      <w:bookmarkEnd w:id="234"/>
      <w:r>
        <w:t xml:space="preserve">En esta etapa se darán a conocer los resultados de la Consulta y la acción afirmativa </w:t>
      </w:r>
      <w:r w:rsidR="0001506F">
        <w:t>que</w:t>
      </w:r>
      <w:r>
        <w:t xml:space="preserve"> </w:t>
      </w:r>
      <w:r w:rsidR="00F36FBB">
        <w:t>devenga</w:t>
      </w:r>
      <w:r>
        <w:t xml:space="preserve"> </w:t>
      </w:r>
      <w:r w:rsidR="0001506F">
        <w:t xml:space="preserve">de </w:t>
      </w:r>
      <w:r>
        <w:t xml:space="preserve">esta, esto se realizará a través de un foro </w:t>
      </w:r>
      <w:r w:rsidR="0001506F">
        <w:t xml:space="preserve">estatal </w:t>
      </w:r>
      <w:r>
        <w:t>de presentación de resultados y difusión de la acción afirmativa, en donde se convocar</w:t>
      </w:r>
      <w:r w:rsidR="0001506F">
        <w:t>á</w:t>
      </w:r>
      <w:r>
        <w:t xml:space="preserve"> a l</w:t>
      </w:r>
      <w:r w:rsidR="00BE6A6F">
        <w:t>as personas con discapacidad</w:t>
      </w:r>
      <w:r>
        <w:t xml:space="preserve">, al órgano técnico, órgano garante, a las instancias de acompañamiento, así como a las organizaciones de la sociedad civil y grupos </w:t>
      </w:r>
      <w:r w:rsidR="00C81B3C">
        <w:t>para y de</w:t>
      </w:r>
      <w:r>
        <w:t xml:space="preserve"> personas con discapacidad.  </w:t>
      </w:r>
    </w:p>
    <w:p w14:paraId="393EE48E" w14:textId="77777777" w:rsidR="00FD6AF2" w:rsidRDefault="00347C7D" w:rsidP="00FD6AF2">
      <w:pPr>
        <w:pStyle w:val="Ttulo1"/>
        <w:spacing w:before="0"/>
      </w:pPr>
      <w:bookmarkStart w:id="242" w:name="_Toc145602701"/>
      <w:r>
        <w:t>11. PRESUPUESTO</w:t>
      </w:r>
      <w:bookmarkEnd w:id="235"/>
      <w:bookmarkEnd w:id="236"/>
      <w:bookmarkEnd w:id="237"/>
      <w:bookmarkEnd w:id="238"/>
      <w:bookmarkEnd w:id="239"/>
      <w:bookmarkEnd w:id="240"/>
      <w:bookmarkEnd w:id="241"/>
      <w:bookmarkEnd w:id="242"/>
      <w:r>
        <w:t xml:space="preserve"> </w:t>
      </w:r>
      <w:bookmarkStart w:id="243" w:name="_Toc144896606"/>
      <w:bookmarkStart w:id="244" w:name="_Toc144896697"/>
      <w:bookmarkStart w:id="245" w:name="_Toc144896749"/>
    </w:p>
    <w:p w14:paraId="7D02F3F0" w14:textId="0E504A4B" w:rsidR="002B1103" w:rsidRPr="00FD6AF2" w:rsidRDefault="002B1103" w:rsidP="00FD6AF2">
      <w:pPr>
        <w:pStyle w:val="Ttulo1"/>
        <w:spacing w:before="0"/>
      </w:pPr>
      <w:bookmarkStart w:id="246" w:name="_Toc145602702"/>
      <w:r w:rsidRPr="002B1103">
        <w:rPr>
          <w:color w:val="auto"/>
          <w:sz w:val="20"/>
          <w:szCs w:val="20"/>
        </w:rPr>
        <w:t>El proceso de consulta se financiará con recursos presupuestales del ITE conforme a su disponibilidad presupuestal.</w:t>
      </w:r>
      <w:bookmarkEnd w:id="246"/>
      <w:r w:rsidRPr="002B1103">
        <w:rPr>
          <w:color w:val="auto"/>
          <w:sz w:val="20"/>
          <w:szCs w:val="20"/>
        </w:rPr>
        <w:t xml:space="preserve"> </w:t>
      </w:r>
    </w:p>
    <w:p w14:paraId="4B01AC65" w14:textId="04A304FC" w:rsidR="0027629F" w:rsidRDefault="0027629F" w:rsidP="0027629F">
      <w:pPr>
        <w:pStyle w:val="Ttulo1"/>
      </w:pPr>
      <w:bookmarkStart w:id="247" w:name="_Toc145602703"/>
      <w:r>
        <w:t>12. INFORMACIÓN GENERAL</w:t>
      </w:r>
      <w:bookmarkEnd w:id="243"/>
      <w:bookmarkEnd w:id="244"/>
      <w:bookmarkEnd w:id="245"/>
      <w:bookmarkEnd w:id="247"/>
    </w:p>
    <w:p w14:paraId="1A3F6CC5" w14:textId="1B44F270" w:rsidR="0027629F" w:rsidRDefault="0027629F" w:rsidP="002B1103">
      <w:pPr>
        <w:spacing w:line="276" w:lineRule="auto"/>
        <w:jc w:val="both"/>
      </w:pPr>
      <w:r>
        <w:t>A partir de la publicación de la Convocatoria se resolverá cualquier duda relacionada con la Consulta en el teléfono: (246) 4650340</w:t>
      </w:r>
      <w:r w:rsidR="00994BAF">
        <w:t>,</w:t>
      </w:r>
      <w:r>
        <w:t xml:space="preserve"> extensión 308</w:t>
      </w:r>
      <w:r w:rsidR="00994BAF">
        <w:t>,</w:t>
      </w:r>
      <w:r>
        <w:t xml:space="preserve"> Coordinación de Género y No Discriminación (</w:t>
      </w:r>
      <w:proofErr w:type="spellStart"/>
      <w:r>
        <w:t>CGyND</w:t>
      </w:r>
      <w:proofErr w:type="spellEnd"/>
      <w:r>
        <w:t xml:space="preserve">) del ITE. Así como en el correo electrónico: coordinación. genero@itetlax.org.mx o en la página institucional www.itetlax.org.mx con el sitio web habilitado para ello. </w:t>
      </w:r>
    </w:p>
    <w:p w14:paraId="0E3C7F63" w14:textId="25ADA69B" w:rsidR="0027629F" w:rsidRDefault="0027629F" w:rsidP="0027629F">
      <w:pPr>
        <w:pStyle w:val="Ttulo1"/>
      </w:pPr>
      <w:bookmarkStart w:id="248" w:name="_32hioqz" w:colFirst="0" w:colLast="0"/>
      <w:bookmarkStart w:id="249" w:name="_Toc144896607"/>
      <w:bookmarkStart w:id="250" w:name="_Toc144896698"/>
      <w:bookmarkStart w:id="251" w:name="_Toc144896750"/>
      <w:bookmarkStart w:id="252" w:name="_Toc145602704"/>
      <w:bookmarkEnd w:id="248"/>
      <w:r>
        <w:t>13. CASOS NO PREVISTOS</w:t>
      </w:r>
      <w:bookmarkEnd w:id="249"/>
      <w:bookmarkEnd w:id="250"/>
      <w:bookmarkEnd w:id="251"/>
      <w:bookmarkEnd w:id="252"/>
    </w:p>
    <w:p w14:paraId="41EFA6D2" w14:textId="11DD3FD5" w:rsidR="0027629F" w:rsidRDefault="0027629F" w:rsidP="0027629F">
      <w:pPr>
        <w:spacing w:after="0" w:line="276" w:lineRule="auto"/>
        <w:jc w:val="both"/>
      </w:pPr>
      <w:r>
        <w:t>Los casos no previstos en el presente Protocolo serán atendidos y/o resueltos por la Comisión de Igualdad de Género y No Discriminación del Instituto Tlaxcalteca de Elecciones.</w:t>
      </w:r>
    </w:p>
    <w:p w14:paraId="301ED0A5" w14:textId="77777777" w:rsidR="00FD6AF2" w:rsidRDefault="00FD6AF2" w:rsidP="0027629F">
      <w:pPr>
        <w:spacing w:after="0" w:line="276" w:lineRule="auto"/>
        <w:jc w:val="both"/>
      </w:pPr>
    </w:p>
    <w:p w14:paraId="7C7D38C8" w14:textId="77777777" w:rsidR="0027629F" w:rsidRDefault="0027629F" w:rsidP="0027629F">
      <w:pPr>
        <w:pStyle w:val="Ttulo1"/>
      </w:pPr>
      <w:bookmarkStart w:id="253" w:name="_Toc144719672"/>
      <w:bookmarkStart w:id="254" w:name="_Toc144726799"/>
      <w:bookmarkStart w:id="255" w:name="_Toc144728586"/>
      <w:bookmarkStart w:id="256" w:name="_Toc144732609"/>
      <w:bookmarkStart w:id="257" w:name="_Toc144896608"/>
      <w:bookmarkStart w:id="258" w:name="_Toc144896699"/>
      <w:bookmarkStart w:id="259" w:name="_Toc144896751"/>
      <w:bookmarkStart w:id="260" w:name="_Toc145602705"/>
      <w:r>
        <w:t>14. REFERENCIAS</w:t>
      </w:r>
      <w:bookmarkEnd w:id="253"/>
      <w:bookmarkEnd w:id="254"/>
      <w:bookmarkEnd w:id="255"/>
      <w:bookmarkEnd w:id="256"/>
      <w:bookmarkEnd w:id="257"/>
      <w:bookmarkEnd w:id="258"/>
      <w:bookmarkEnd w:id="259"/>
      <w:bookmarkEnd w:id="260"/>
    </w:p>
    <w:p w14:paraId="6AF8598C" w14:textId="77777777" w:rsidR="0027629F" w:rsidRDefault="0027629F" w:rsidP="0027629F">
      <w:pPr>
        <w:pStyle w:val="Ttulo2"/>
      </w:pPr>
      <w:bookmarkStart w:id="261" w:name="_Toc144732610"/>
      <w:bookmarkStart w:id="262" w:name="_Toc144896609"/>
      <w:bookmarkStart w:id="263" w:name="_Toc144896700"/>
      <w:bookmarkStart w:id="264" w:name="_Toc144896752"/>
      <w:bookmarkStart w:id="265" w:name="_Toc145602706"/>
      <w:r>
        <w:t>14.1 Fuentes Bibliográficas</w:t>
      </w:r>
      <w:bookmarkEnd w:id="261"/>
      <w:bookmarkEnd w:id="262"/>
      <w:bookmarkEnd w:id="263"/>
      <w:bookmarkEnd w:id="264"/>
      <w:bookmarkEnd w:id="265"/>
      <w:r>
        <w:t xml:space="preserve"> </w:t>
      </w:r>
    </w:p>
    <w:p w14:paraId="54904AAA" w14:textId="77777777" w:rsidR="0027629F" w:rsidRDefault="0027629F" w:rsidP="0027629F">
      <w:r>
        <w:t xml:space="preserve">Instituto Nacional de Estadística y Geografía </w:t>
      </w:r>
    </w:p>
    <w:p w14:paraId="3E8D50DF" w14:textId="77777777" w:rsidR="0027629F" w:rsidRDefault="00ED2DB0" w:rsidP="0027629F">
      <w:hyperlink r:id="rId8" w:history="1">
        <w:r w:rsidR="0027629F" w:rsidRPr="00DE10E8">
          <w:rPr>
            <w:rStyle w:val="Hipervnculo"/>
          </w:rPr>
          <w:t>https://www.inegi.org.mx/contenidos/programas/ccpv/2020/doc/cpv2020_pres_res_tlax.pdf</w:t>
        </w:r>
      </w:hyperlink>
      <w:r w:rsidR="0027629F">
        <w:t xml:space="preserve"> </w:t>
      </w:r>
    </w:p>
    <w:p w14:paraId="51910E19" w14:textId="76597CD9" w:rsidR="00A14FA1" w:rsidRDefault="00A14FA1" w:rsidP="0027629F">
      <w:r w:rsidRPr="00A14FA1">
        <w:t>Clasificación Internacional de las Deficiencias, Discapacidades y Minusvalías</w:t>
      </w:r>
    </w:p>
    <w:p w14:paraId="190294CE" w14:textId="4F811E2F" w:rsidR="00A14FA1" w:rsidRDefault="00ED2DB0" w:rsidP="0027629F">
      <w:hyperlink r:id="rId9" w:history="1">
        <w:r w:rsidR="00A14FA1" w:rsidRPr="00136B09">
          <w:rPr>
            <w:rStyle w:val="Hipervnculo"/>
          </w:rPr>
          <w:t>https://centrocrece.es/wp-content/uploads/2013/04/Clasificaci%C3%B3n-internacional-de-las-deficiencias-discapacidades-y-minusval%C3%ADas.pdf</w:t>
        </w:r>
      </w:hyperlink>
    </w:p>
    <w:p w14:paraId="4E64512E" w14:textId="77777777" w:rsidR="0027629F" w:rsidRDefault="0027629F" w:rsidP="0027629F">
      <w:r>
        <w:t xml:space="preserve">Protocolo de Actuación para quienes imparten justicia en casos que involucren derechos de personas con discapacidad de la Suprema Corte de Justicia de la Nación </w:t>
      </w:r>
    </w:p>
    <w:p w14:paraId="798B2733" w14:textId="13139147" w:rsidR="0027629F" w:rsidRDefault="00ED2DB0" w:rsidP="0027629F">
      <w:pPr>
        <w:spacing w:line="276" w:lineRule="auto"/>
        <w:jc w:val="both"/>
      </w:pPr>
      <w:hyperlink r:id="rId10" w:history="1">
        <w:r w:rsidR="0027629F" w:rsidRPr="00DE10E8">
          <w:rPr>
            <w:rStyle w:val="Hipervnculo"/>
          </w:rPr>
          <w:t>https://www.scjn.gob.mx/registro/sites/default/files/page/2020-02/protocolo_discapacidad.pdf</w:t>
        </w:r>
      </w:hyperlink>
      <w:r w:rsidR="0027629F">
        <w:t xml:space="preserve"> </w:t>
      </w:r>
    </w:p>
    <w:p w14:paraId="2E04CB06" w14:textId="31E538BC" w:rsidR="002B1103" w:rsidRDefault="002B1103" w:rsidP="002B1103">
      <w:pPr>
        <w:spacing w:line="276" w:lineRule="auto"/>
        <w:jc w:val="both"/>
      </w:pPr>
      <w:r>
        <w:t>Protocolo para la consulta pública, abierta y previa, adecuadamente informada, accesible y de buena fe, para la implementación de acciones afirmativas a favor de las personas con discapacidad con motivo del Proceso Electoral Local 2023-2024</w:t>
      </w:r>
      <w:r w:rsidR="00994BAF">
        <w:t xml:space="preserve"> (Tabasco)</w:t>
      </w:r>
      <w:r>
        <w:t>.</w:t>
      </w:r>
    </w:p>
    <w:p w14:paraId="08ED7834" w14:textId="77777777" w:rsidR="002B1103" w:rsidRDefault="00ED2DB0" w:rsidP="002B1103">
      <w:pPr>
        <w:spacing w:line="276" w:lineRule="auto"/>
        <w:jc w:val="both"/>
      </w:pPr>
      <w:hyperlink r:id="rId11">
        <w:r w:rsidR="002B1103">
          <w:rPr>
            <w:color w:val="0563C1"/>
            <w:u w:val="single"/>
          </w:rPr>
          <w:t>file:///C:/Users/DAJ_I/Downloads/protocolo_discapacitados%20(1).pdf</w:t>
        </w:r>
      </w:hyperlink>
    </w:p>
    <w:p w14:paraId="19292042" w14:textId="77777777" w:rsidR="002B1103" w:rsidRDefault="002B1103" w:rsidP="002B1103">
      <w:pPr>
        <w:spacing w:line="276" w:lineRule="auto"/>
        <w:jc w:val="both"/>
      </w:pPr>
      <w:r>
        <w:t>Protocolo para la consulta previa, pública, abierta y regular, estrecha, libre e informada a personas con discapacidad en el Estado de Yucatán en materia de su participación y representación política</w:t>
      </w:r>
    </w:p>
    <w:p w14:paraId="59C754BF" w14:textId="77777777" w:rsidR="002B1103" w:rsidRDefault="00ED2DB0" w:rsidP="002B1103">
      <w:pPr>
        <w:spacing w:line="276" w:lineRule="auto"/>
        <w:jc w:val="both"/>
      </w:pPr>
      <w:hyperlink r:id="rId12">
        <w:r w:rsidR="002B1103">
          <w:rPr>
            <w:color w:val="0563C1"/>
            <w:u w:val="single"/>
          </w:rPr>
          <w:t>https://iepac.mx/consultas2023/static/documents/discapacidad/Protocolo-Discapacidad.pdf</w:t>
        </w:r>
      </w:hyperlink>
    </w:p>
    <w:p w14:paraId="4F0B1C3F" w14:textId="77777777" w:rsidR="002B1103" w:rsidRDefault="002B1103" w:rsidP="002B1103">
      <w:pPr>
        <w:spacing w:line="276" w:lineRule="auto"/>
        <w:jc w:val="both"/>
      </w:pPr>
      <w:r>
        <w:t xml:space="preserve">Protocolo para la consulta de personas con discapacidad en el Estado de Baja California Sur </w:t>
      </w:r>
    </w:p>
    <w:p w14:paraId="78477633" w14:textId="77777777" w:rsidR="002B1103" w:rsidRDefault="00ED2DB0" w:rsidP="002B1103">
      <w:pPr>
        <w:spacing w:line="276" w:lineRule="auto"/>
        <w:jc w:val="both"/>
      </w:pPr>
      <w:hyperlink r:id="rId13">
        <w:r w:rsidR="002B1103">
          <w:rPr>
            <w:color w:val="0563C1"/>
            <w:u w:val="single"/>
          </w:rPr>
          <w:t>https://www.ieebcs.org.mx/documentos/acuerdos/PROTOCOLO_CONSULTA_PERSONAS_CON_DISCAPACIDAD_BCS.pdf?nocache=1664841600023</w:t>
        </w:r>
      </w:hyperlink>
    </w:p>
    <w:p w14:paraId="70B91F77" w14:textId="3499EB72" w:rsidR="00615265" w:rsidRDefault="00615265" w:rsidP="0027629F">
      <w:pPr>
        <w:spacing w:line="276" w:lineRule="auto"/>
        <w:jc w:val="both"/>
      </w:pPr>
    </w:p>
    <w:p w14:paraId="6A6BD965" w14:textId="77777777" w:rsidR="0027629F" w:rsidRDefault="0027629F" w:rsidP="0027629F">
      <w:pPr>
        <w:pStyle w:val="Ttulo2"/>
      </w:pPr>
      <w:bookmarkStart w:id="266" w:name="_Toc144732611"/>
      <w:bookmarkStart w:id="267" w:name="_Toc144896610"/>
      <w:bookmarkStart w:id="268" w:name="_Toc144896701"/>
      <w:bookmarkStart w:id="269" w:name="_Toc144896753"/>
      <w:bookmarkStart w:id="270" w:name="_Toc145602707"/>
      <w:r>
        <w:t>14.2 Ordenamientos Jurídicos</w:t>
      </w:r>
      <w:bookmarkEnd w:id="266"/>
      <w:bookmarkEnd w:id="267"/>
      <w:bookmarkEnd w:id="268"/>
      <w:bookmarkEnd w:id="269"/>
      <w:bookmarkEnd w:id="270"/>
      <w:r>
        <w:t xml:space="preserve"> </w:t>
      </w:r>
    </w:p>
    <w:p w14:paraId="467FD9EC" w14:textId="77777777" w:rsidR="0027629F" w:rsidRPr="009207DE" w:rsidRDefault="0027629F" w:rsidP="0027629F">
      <w:pPr>
        <w:pStyle w:val="Subttulo"/>
      </w:pPr>
      <w:r w:rsidRPr="009207DE">
        <w:t>Internacional</w:t>
      </w:r>
    </w:p>
    <w:p w14:paraId="31D81198" w14:textId="77777777" w:rsidR="0027629F" w:rsidRDefault="0027629F" w:rsidP="0027629F">
      <w:pPr>
        <w:spacing w:line="276" w:lineRule="auto"/>
        <w:jc w:val="both"/>
      </w:pPr>
      <w:r>
        <w:t xml:space="preserve">Convención sobre los Derechos de las Personas con Discapacidad </w:t>
      </w:r>
    </w:p>
    <w:p w14:paraId="4927CC69" w14:textId="77777777" w:rsidR="0027629F" w:rsidRDefault="00ED2DB0" w:rsidP="0027629F">
      <w:pPr>
        <w:spacing w:line="276" w:lineRule="auto"/>
        <w:jc w:val="both"/>
      </w:pPr>
      <w:hyperlink r:id="rId14" w:history="1">
        <w:r w:rsidR="0027629F" w:rsidRPr="00DE10E8">
          <w:rPr>
            <w:rStyle w:val="Hipervnculo"/>
          </w:rPr>
          <w:t>https://www.cndh.org.mx/sites/default/files/documentos/2019-05/Discapacidad-Protocolo-Facultativo%5B1%5D.pdf</w:t>
        </w:r>
      </w:hyperlink>
      <w:r w:rsidR="0027629F">
        <w:t xml:space="preserve"> </w:t>
      </w:r>
    </w:p>
    <w:p w14:paraId="16D9A9F8" w14:textId="77777777" w:rsidR="0027629F" w:rsidRDefault="0027629F" w:rsidP="0027629F">
      <w:pPr>
        <w:spacing w:line="276" w:lineRule="auto"/>
        <w:jc w:val="both"/>
      </w:pPr>
      <w:r>
        <w:t xml:space="preserve">Convención Interamericana para la Eliminación de todas las formas de discriminación contra las Personas con Discapacidad </w:t>
      </w:r>
    </w:p>
    <w:p w14:paraId="375A500F" w14:textId="77777777" w:rsidR="0027629F" w:rsidRDefault="00ED2DB0" w:rsidP="0027629F">
      <w:pPr>
        <w:spacing w:line="276" w:lineRule="auto"/>
        <w:jc w:val="both"/>
      </w:pPr>
      <w:hyperlink r:id="rId15" w:history="1">
        <w:r w:rsidR="0027629F" w:rsidRPr="00DE10E8">
          <w:rPr>
            <w:rStyle w:val="Hipervnculo"/>
          </w:rPr>
          <w:t>https://www.oas.org/juridico/spanish/tratados/a-65.html</w:t>
        </w:r>
      </w:hyperlink>
      <w:r w:rsidR="0027629F">
        <w:t xml:space="preserve"> </w:t>
      </w:r>
    </w:p>
    <w:p w14:paraId="1EBE156F" w14:textId="77777777" w:rsidR="0027629F" w:rsidRDefault="0027629F" w:rsidP="0027629F">
      <w:pPr>
        <w:spacing w:line="276" w:lineRule="auto"/>
        <w:jc w:val="both"/>
      </w:pPr>
      <w:r>
        <w:t xml:space="preserve">Declaración Universal de los Derechos Humanos </w:t>
      </w:r>
    </w:p>
    <w:p w14:paraId="7D490FD3" w14:textId="77777777" w:rsidR="0027629F" w:rsidRDefault="00ED2DB0" w:rsidP="0027629F">
      <w:pPr>
        <w:spacing w:line="276" w:lineRule="auto"/>
        <w:jc w:val="both"/>
      </w:pPr>
      <w:hyperlink r:id="rId16" w:history="1">
        <w:r w:rsidR="0027629F" w:rsidRPr="00DE10E8">
          <w:rPr>
            <w:rStyle w:val="Hipervnculo"/>
          </w:rPr>
          <w:t>https://www.cndh.org.mx/sites/all/doc/Programas/Discapacidad/Declaracion_U_DH.pdf</w:t>
        </w:r>
      </w:hyperlink>
      <w:r w:rsidR="0027629F">
        <w:t xml:space="preserve"> </w:t>
      </w:r>
    </w:p>
    <w:p w14:paraId="76F0FCF2" w14:textId="77777777" w:rsidR="0027629F" w:rsidRDefault="0027629F" w:rsidP="0027629F">
      <w:pPr>
        <w:pStyle w:val="Subttulo"/>
      </w:pPr>
      <w:r>
        <w:t xml:space="preserve">Nacional </w:t>
      </w:r>
    </w:p>
    <w:p w14:paraId="1624D451" w14:textId="77777777" w:rsidR="0027629F" w:rsidRDefault="0027629F" w:rsidP="0027629F">
      <w:pPr>
        <w:spacing w:line="276" w:lineRule="auto"/>
        <w:jc w:val="both"/>
      </w:pPr>
      <w:bookmarkStart w:id="271" w:name="_Hlk144731968"/>
      <w:r w:rsidRPr="0087436C">
        <w:t xml:space="preserve">Constitución Política de los Estados Unidos Mexicanos </w:t>
      </w:r>
    </w:p>
    <w:p w14:paraId="1DF1D968" w14:textId="77777777" w:rsidR="0027629F" w:rsidRDefault="00ED2DB0" w:rsidP="0027629F">
      <w:pPr>
        <w:spacing w:line="276" w:lineRule="auto"/>
        <w:jc w:val="both"/>
      </w:pPr>
      <w:hyperlink r:id="rId17" w:history="1">
        <w:r w:rsidR="0027629F" w:rsidRPr="00DE10E8">
          <w:rPr>
            <w:rStyle w:val="Hipervnculo"/>
          </w:rPr>
          <w:t>https://www.diputados.gob.mx/LeyesBiblio/pdf/CPEUM.pdf</w:t>
        </w:r>
      </w:hyperlink>
      <w:r w:rsidR="0027629F">
        <w:t xml:space="preserve"> </w:t>
      </w:r>
    </w:p>
    <w:p w14:paraId="622E242D" w14:textId="77777777" w:rsidR="0027629F" w:rsidRDefault="0027629F" w:rsidP="0027629F">
      <w:pPr>
        <w:spacing w:line="276" w:lineRule="auto"/>
        <w:jc w:val="both"/>
      </w:pPr>
      <w:r>
        <w:t xml:space="preserve">Ley Federal para Prevenir y Eliminar la Discriminación </w:t>
      </w:r>
    </w:p>
    <w:p w14:paraId="1F2EB16F" w14:textId="77777777" w:rsidR="0027629F" w:rsidRDefault="00ED2DB0" w:rsidP="0027629F">
      <w:pPr>
        <w:spacing w:line="276" w:lineRule="auto"/>
        <w:jc w:val="both"/>
      </w:pPr>
      <w:hyperlink r:id="rId18" w:history="1">
        <w:r w:rsidR="0027629F" w:rsidRPr="00DE10E8">
          <w:rPr>
            <w:rStyle w:val="Hipervnculo"/>
          </w:rPr>
          <w:t>https://www.diputados.gob.mx/LeyesBiblio/pdf/LFPED.pdf</w:t>
        </w:r>
      </w:hyperlink>
      <w:r w:rsidR="0027629F">
        <w:t xml:space="preserve"> </w:t>
      </w:r>
    </w:p>
    <w:p w14:paraId="5D59B60E" w14:textId="77777777" w:rsidR="0027629F" w:rsidRDefault="0027629F" w:rsidP="0027629F">
      <w:pPr>
        <w:spacing w:line="276" w:lineRule="auto"/>
        <w:jc w:val="both"/>
      </w:pPr>
      <w:r>
        <w:t xml:space="preserve">Ley General para la Inclusión de Personas con Discapacidad </w:t>
      </w:r>
    </w:p>
    <w:p w14:paraId="55AA22E8" w14:textId="77777777" w:rsidR="0027629F" w:rsidRDefault="00ED2DB0" w:rsidP="0027629F">
      <w:pPr>
        <w:spacing w:line="276" w:lineRule="auto"/>
        <w:jc w:val="both"/>
      </w:pPr>
      <w:hyperlink r:id="rId19" w:history="1">
        <w:r w:rsidR="0027629F" w:rsidRPr="00DE10E8">
          <w:rPr>
            <w:rStyle w:val="Hipervnculo"/>
          </w:rPr>
          <w:t>https://www.diputados.gob.mx/LeyesBiblio/pdf/LGIPD.pdf</w:t>
        </w:r>
      </w:hyperlink>
      <w:r w:rsidR="0027629F">
        <w:t xml:space="preserve"> </w:t>
      </w:r>
    </w:p>
    <w:p w14:paraId="7B0A06BA" w14:textId="77777777" w:rsidR="0027629F" w:rsidRDefault="0027629F" w:rsidP="0027629F">
      <w:pPr>
        <w:pStyle w:val="Subttulo"/>
      </w:pPr>
      <w:r>
        <w:t xml:space="preserve">Local </w:t>
      </w:r>
    </w:p>
    <w:p w14:paraId="4AB115B7" w14:textId="77777777" w:rsidR="0027629F" w:rsidRDefault="0027629F" w:rsidP="0027629F">
      <w:pPr>
        <w:spacing w:line="276" w:lineRule="auto"/>
        <w:jc w:val="both"/>
      </w:pPr>
      <w:r w:rsidRPr="00471B78">
        <w:t xml:space="preserve">Constitución Política del Estado Libre y Soberano de Tlaxcala </w:t>
      </w:r>
    </w:p>
    <w:p w14:paraId="069AE8F9" w14:textId="77777777" w:rsidR="0027629F" w:rsidRDefault="00ED2DB0" w:rsidP="0027629F">
      <w:pPr>
        <w:spacing w:line="276" w:lineRule="auto"/>
        <w:jc w:val="both"/>
      </w:pPr>
      <w:hyperlink r:id="rId20" w:history="1">
        <w:r w:rsidR="0027629F" w:rsidRPr="00DE10E8">
          <w:rPr>
            <w:rStyle w:val="Hipervnculo"/>
          </w:rPr>
          <w:t>https://si.tlaxcala.gob.mx/images/MN/CONSTITUCION%20POLITICA%20DEL%20ESTADO%20LIBRE%20Y%20SOBERANO%20DE%20TLAXCALA.pdf</w:t>
        </w:r>
      </w:hyperlink>
      <w:r w:rsidR="0027629F">
        <w:t xml:space="preserve"> </w:t>
      </w:r>
    </w:p>
    <w:p w14:paraId="7FE8439D" w14:textId="77777777" w:rsidR="0027629F" w:rsidRDefault="0027629F" w:rsidP="0027629F">
      <w:pPr>
        <w:spacing w:line="276" w:lineRule="auto"/>
        <w:jc w:val="both"/>
      </w:pPr>
      <w:r>
        <w:t xml:space="preserve">Ley para Personas con Discapacidad del Estado de Tlaxcala </w:t>
      </w:r>
    </w:p>
    <w:p w14:paraId="0C76CFDB" w14:textId="77777777" w:rsidR="0027629F" w:rsidRDefault="00ED2DB0" w:rsidP="0027629F">
      <w:pPr>
        <w:spacing w:line="276" w:lineRule="auto"/>
        <w:jc w:val="both"/>
      </w:pPr>
      <w:hyperlink r:id="rId21" w:history="1">
        <w:r w:rsidR="0027629F" w:rsidRPr="00DE10E8">
          <w:rPr>
            <w:rStyle w:val="Hipervnculo"/>
          </w:rPr>
          <w:t>https://www.cndh.org.mx/sites/all/doc/Programas/Discapacidad/Ley_PD_Tlax.pdf</w:t>
        </w:r>
      </w:hyperlink>
      <w:r w:rsidR="0027629F">
        <w:t xml:space="preserve"> </w:t>
      </w:r>
    </w:p>
    <w:p w14:paraId="4510B4BD" w14:textId="77777777" w:rsidR="0027629F" w:rsidRDefault="0027629F" w:rsidP="0027629F">
      <w:pPr>
        <w:pStyle w:val="Subttulo"/>
      </w:pPr>
      <w:r>
        <w:t xml:space="preserve">Sentencias </w:t>
      </w:r>
    </w:p>
    <w:p w14:paraId="2CF288A2" w14:textId="77777777" w:rsidR="0027629F" w:rsidRDefault="0027629F" w:rsidP="0027629F">
      <w:pPr>
        <w:pBdr>
          <w:top w:val="nil"/>
          <w:left w:val="nil"/>
          <w:bottom w:val="nil"/>
          <w:right w:val="nil"/>
          <w:between w:val="nil"/>
        </w:pBdr>
        <w:spacing w:after="0" w:line="259" w:lineRule="auto"/>
        <w:ind w:left="360"/>
        <w:rPr>
          <w:color w:val="000000"/>
        </w:rPr>
      </w:pPr>
      <w:r>
        <w:rPr>
          <w:color w:val="000000"/>
        </w:rPr>
        <w:t>SUP-REC-1150/2018.</w:t>
      </w:r>
    </w:p>
    <w:p w14:paraId="6F707DC0" w14:textId="77777777" w:rsidR="0027629F" w:rsidRDefault="00ED2DB0" w:rsidP="0027629F">
      <w:pPr>
        <w:pBdr>
          <w:top w:val="nil"/>
          <w:left w:val="nil"/>
          <w:bottom w:val="nil"/>
          <w:right w:val="nil"/>
          <w:between w:val="nil"/>
        </w:pBdr>
        <w:spacing w:after="0" w:line="259" w:lineRule="auto"/>
        <w:ind w:left="360"/>
      </w:pPr>
      <w:hyperlink r:id="rId22" w:history="1">
        <w:r w:rsidR="0027629F" w:rsidRPr="00DE10E8">
          <w:rPr>
            <w:rStyle w:val="Hipervnculo"/>
          </w:rPr>
          <w:t>https://www.te.gob.mx/Informacion_juridiccional/sesion_publica/ejecutoria/sentencias/SUP-REC-1150-2018.pdf</w:t>
        </w:r>
      </w:hyperlink>
      <w:r w:rsidR="0027629F">
        <w:t xml:space="preserve"> </w:t>
      </w:r>
    </w:p>
    <w:p w14:paraId="499512DB" w14:textId="77777777" w:rsidR="0027629F" w:rsidRDefault="0027629F" w:rsidP="0027629F">
      <w:pPr>
        <w:pBdr>
          <w:top w:val="nil"/>
          <w:left w:val="nil"/>
          <w:bottom w:val="nil"/>
          <w:right w:val="nil"/>
          <w:between w:val="nil"/>
        </w:pBdr>
        <w:spacing w:after="0" w:line="259" w:lineRule="auto"/>
        <w:ind w:left="360"/>
      </w:pPr>
    </w:p>
    <w:p w14:paraId="770128CE" w14:textId="77777777" w:rsidR="0027629F" w:rsidRDefault="0027629F" w:rsidP="0027629F">
      <w:pPr>
        <w:pBdr>
          <w:top w:val="nil"/>
          <w:left w:val="nil"/>
          <w:bottom w:val="nil"/>
          <w:right w:val="nil"/>
          <w:between w:val="nil"/>
        </w:pBdr>
        <w:spacing w:after="0" w:line="259" w:lineRule="auto"/>
        <w:ind w:left="360"/>
        <w:rPr>
          <w:color w:val="000000"/>
        </w:rPr>
      </w:pPr>
      <w:r>
        <w:rPr>
          <w:color w:val="000000"/>
        </w:rPr>
        <w:t>SUP-JDC-1282/2019.</w:t>
      </w:r>
      <w:hyperlink r:id="rId23" w:history="1">
        <w:r w:rsidRPr="00DE10E8">
          <w:rPr>
            <w:rStyle w:val="Hipervnculo"/>
          </w:rPr>
          <w:t>https://www.te.gob.mx/Informacion_juridiccional/sesion_publica/ejecutoria/sentencias/SUP-JDC-1282-2019.pdf</w:t>
        </w:r>
      </w:hyperlink>
      <w:r>
        <w:rPr>
          <w:color w:val="000000"/>
        </w:rPr>
        <w:t xml:space="preserve"> </w:t>
      </w:r>
    </w:p>
    <w:p w14:paraId="02877175" w14:textId="77777777" w:rsidR="0027629F" w:rsidRDefault="0027629F" w:rsidP="0027629F">
      <w:pPr>
        <w:pBdr>
          <w:top w:val="nil"/>
          <w:left w:val="nil"/>
          <w:bottom w:val="nil"/>
          <w:right w:val="nil"/>
          <w:between w:val="nil"/>
        </w:pBdr>
        <w:spacing w:after="0" w:line="259" w:lineRule="auto"/>
        <w:ind w:left="360"/>
        <w:rPr>
          <w:color w:val="000000"/>
        </w:rPr>
      </w:pPr>
    </w:p>
    <w:p w14:paraId="21184A7B" w14:textId="77777777" w:rsidR="0027629F" w:rsidRDefault="0027629F" w:rsidP="0027629F">
      <w:pPr>
        <w:pBdr>
          <w:top w:val="nil"/>
          <w:left w:val="nil"/>
          <w:bottom w:val="nil"/>
          <w:right w:val="nil"/>
          <w:between w:val="nil"/>
        </w:pBdr>
        <w:spacing w:after="0" w:line="259" w:lineRule="auto"/>
        <w:ind w:left="360"/>
      </w:pPr>
      <w:r>
        <w:rPr>
          <w:color w:val="000000"/>
        </w:rPr>
        <w:t>SUP-RAP-121/2020 y acumulados.</w:t>
      </w:r>
    </w:p>
    <w:p w14:paraId="3BEE1446" w14:textId="77777777" w:rsidR="0027629F" w:rsidRDefault="00ED2DB0" w:rsidP="0027629F">
      <w:pPr>
        <w:pBdr>
          <w:top w:val="nil"/>
          <w:left w:val="nil"/>
          <w:bottom w:val="nil"/>
          <w:right w:val="nil"/>
          <w:between w:val="nil"/>
        </w:pBdr>
        <w:spacing w:after="0" w:line="259" w:lineRule="auto"/>
        <w:ind w:left="360"/>
        <w:rPr>
          <w:color w:val="000000"/>
        </w:rPr>
      </w:pPr>
      <w:hyperlink r:id="rId24" w:history="1">
        <w:r w:rsidR="0027629F" w:rsidRPr="00DE10E8">
          <w:rPr>
            <w:rStyle w:val="Hipervnculo"/>
          </w:rPr>
          <w:t>https://www.te.gob.mx/EE/SUP/2020/RAP/121/SUP_2020_RAP_121-945532.pdf</w:t>
        </w:r>
      </w:hyperlink>
      <w:r w:rsidR="0027629F">
        <w:rPr>
          <w:color w:val="000000"/>
        </w:rPr>
        <w:t xml:space="preserve"> </w:t>
      </w:r>
    </w:p>
    <w:p w14:paraId="378C85C4" w14:textId="77777777" w:rsidR="0027629F" w:rsidRDefault="0027629F" w:rsidP="0027629F">
      <w:pPr>
        <w:pBdr>
          <w:top w:val="nil"/>
          <w:left w:val="nil"/>
          <w:bottom w:val="nil"/>
          <w:right w:val="nil"/>
          <w:between w:val="nil"/>
        </w:pBdr>
        <w:spacing w:after="0" w:line="259" w:lineRule="auto"/>
        <w:ind w:left="360"/>
        <w:rPr>
          <w:color w:val="000000"/>
        </w:rPr>
      </w:pPr>
    </w:p>
    <w:p w14:paraId="24F47CDB" w14:textId="77777777" w:rsidR="0027629F" w:rsidRDefault="0027629F" w:rsidP="0027629F">
      <w:pPr>
        <w:pBdr>
          <w:top w:val="nil"/>
          <w:left w:val="nil"/>
          <w:bottom w:val="nil"/>
          <w:right w:val="nil"/>
          <w:between w:val="nil"/>
        </w:pBdr>
        <w:spacing w:after="0" w:line="259" w:lineRule="auto"/>
        <w:ind w:left="360"/>
      </w:pPr>
      <w:r>
        <w:rPr>
          <w:color w:val="000000"/>
        </w:rPr>
        <w:t>SUP-REC-117/2021.</w:t>
      </w:r>
    </w:p>
    <w:p w14:paraId="5266B06E" w14:textId="77777777" w:rsidR="0027629F" w:rsidRDefault="00ED2DB0" w:rsidP="0027629F">
      <w:pPr>
        <w:pBdr>
          <w:top w:val="nil"/>
          <w:left w:val="nil"/>
          <w:bottom w:val="nil"/>
          <w:right w:val="nil"/>
          <w:between w:val="nil"/>
        </w:pBdr>
        <w:spacing w:after="0" w:line="259" w:lineRule="auto"/>
        <w:ind w:left="360"/>
        <w:rPr>
          <w:color w:val="000000"/>
        </w:rPr>
      </w:pPr>
      <w:hyperlink r:id="rId25" w:history="1">
        <w:r w:rsidR="0027629F" w:rsidRPr="00DE10E8">
          <w:rPr>
            <w:rStyle w:val="Hipervnculo"/>
          </w:rPr>
          <w:t>https://www.te.gob.mx/Informacion_juridiccional/sesion_publica/ejecutoria/sentencias/SUP-REC-0117-2021.pdf</w:t>
        </w:r>
      </w:hyperlink>
      <w:r w:rsidR="0027629F">
        <w:rPr>
          <w:color w:val="000000"/>
        </w:rPr>
        <w:t xml:space="preserve"> </w:t>
      </w:r>
    </w:p>
    <w:p w14:paraId="488B41C1" w14:textId="77777777" w:rsidR="0027629F" w:rsidRDefault="0027629F" w:rsidP="0027629F">
      <w:pPr>
        <w:pBdr>
          <w:top w:val="nil"/>
          <w:left w:val="nil"/>
          <w:bottom w:val="nil"/>
          <w:right w:val="nil"/>
          <w:between w:val="nil"/>
        </w:pBdr>
        <w:spacing w:after="0" w:line="259" w:lineRule="auto"/>
        <w:ind w:left="360"/>
        <w:rPr>
          <w:color w:val="000000"/>
        </w:rPr>
      </w:pPr>
    </w:p>
    <w:p w14:paraId="21666221" w14:textId="77777777" w:rsidR="0027629F" w:rsidRDefault="0027629F" w:rsidP="0027629F">
      <w:pPr>
        <w:pBdr>
          <w:top w:val="nil"/>
          <w:left w:val="nil"/>
          <w:bottom w:val="nil"/>
          <w:right w:val="nil"/>
          <w:between w:val="nil"/>
        </w:pBdr>
        <w:spacing w:after="0" w:line="259" w:lineRule="auto"/>
        <w:ind w:left="360"/>
        <w:rPr>
          <w:color w:val="000000"/>
        </w:rPr>
      </w:pPr>
      <w:r>
        <w:rPr>
          <w:color w:val="000000"/>
        </w:rPr>
        <w:t xml:space="preserve">SUP-REC-187/2021 y acumulados. </w:t>
      </w:r>
    </w:p>
    <w:p w14:paraId="6FCF5DBC" w14:textId="77777777" w:rsidR="0027629F" w:rsidRDefault="00ED2DB0" w:rsidP="0027629F">
      <w:pPr>
        <w:pBdr>
          <w:top w:val="nil"/>
          <w:left w:val="nil"/>
          <w:bottom w:val="nil"/>
          <w:right w:val="nil"/>
          <w:between w:val="nil"/>
        </w:pBdr>
        <w:spacing w:after="0" w:line="259" w:lineRule="auto"/>
        <w:ind w:left="360"/>
      </w:pPr>
      <w:hyperlink r:id="rId26" w:history="1">
        <w:r w:rsidR="0027629F" w:rsidRPr="00DE10E8">
          <w:rPr>
            <w:rStyle w:val="Hipervnculo"/>
          </w:rPr>
          <w:t>https://www.te.gob.mx/Informacion_juridiccional/sesion_publica/ejecutoria/sentencias/SUP-REC-0187-2021.pdf</w:t>
        </w:r>
      </w:hyperlink>
      <w:r w:rsidR="0027629F">
        <w:t xml:space="preserve"> </w:t>
      </w:r>
    </w:p>
    <w:p w14:paraId="014BD5A9" w14:textId="77777777" w:rsidR="0027629F" w:rsidRDefault="0027629F" w:rsidP="0027629F">
      <w:pPr>
        <w:pBdr>
          <w:top w:val="nil"/>
          <w:left w:val="nil"/>
          <w:bottom w:val="nil"/>
          <w:right w:val="nil"/>
          <w:between w:val="nil"/>
        </w:pBdr>
        <w:spacing w:after="0" w:line="259" w:lineRule="auto"/>
        <w:ind w:left="360"/>
        <w:rPr>
          <w:color w:val="000000"/>
        </w:rPr>
      </w:pPr>
    </w:p>
    <w:p w14:paraId="55505849" w14:textId="77777777" w:rsidR="0027629F" w:rsidRDefault="0027629F" w:rsidP="0027629F">
      <w:pPr>
        <w:pBdr>
          <w:top w:val="nil"/>
          <w:left w:val="nil"/>
          <w:bottom w:val="nil"/>
          <w:right w:val="nil"/>
          <w:between w:val="nil"/>
        </w:pBdr>
        <w:spacing w:after="0" w:line="259" w:lineRule="auto"/>
        <w:ind w:left="360"/>
        <w:rPr>
          <w:color w:val="000000"/>
        </w:rPr>
      </w:pPr>
      <w:r>
        <w:rPr>
          <w:color w:val="000000"/>
        </w:rPr>
        <w:t>SUP-REC-584/2021 y acumulados.</w:t>
      </w:r>
    </w:p>
    <w:p w14:paraId="0657C297" w14:textId="77777777" w:rsidR="0027629F" w:rsidRDefault="00ED2DB0" w:rsidP="0027629F">
      <w:pPr>
        <w:pBdr>
          <w:top w:val="nil"/>
          <w:left w:val="nil"/>
          <w:bottom w:val="nil"/>
          <w:right w:val="nil"/>
          <w:between w:val="nil"/>
        </w:pBdr>
        <w:spacing w:after="0" w:line="259" w:lineRule="auto"/>
        <w:ind w:left="360"/>
      </w:pPr>
      <w:hyperlink r:id="rId27" w:history="1">
        <w:r w:rsidR="0027629F" w:rsidRPr="00DE10E8">
          <w:rPr>
            <w:rStyle w:val="Hipervnculo"/>
          </w:rPr>
          <w:t>https://www.te.gob.mx/blog/delamata/media/pdf/b34bd55a60cfb2a.pdf</w:t>
        </w:r>
      </w:hyperlink>
      <w:r w:rsidR="0027629F">
        <w:t xml:space="preserve"> </w:t>
      </w:r>
    </w:p>
    <w:p w14:paraId="6FD0C02B" w14:textId="77777777" w:rsidR="0027629F" w:rsidRDefault="0027629F" w:rsidP="0027629F">
      <w:pPr>
        <w:pBdr>
          <w:top w:val="nil"/>
          <w:left w:val="nil"/>
          <w:bottom w:val="nil"/>
          <w:right w:val="nil"/>
          <w:between w:val="nil"/>
        </w:pBdr>
        <w:spacing w:after="160" w:line="259" w:lineRule="auto"/>
        <w:ind w:left="360"/>
        <w:rPr>
          <w:color w:val="000000"/>
        </w:rPr>
      </w:pPr>
    </w:p>
    <w:p w14:paraId="36691CFF" w14:textId="77777777" w:rsidR="0027629F" w:rsidRDefault="0027629F" w:rsidP="0027629F">
      <w:pPr>
        <w:pBdr>
          <w:top w:val="nil"/>
          <w:left w:val="nil"/>
          <w:bottom w:val="nil"/>
          <w:right w:val="nil"/>
          <w:between w:val="nil"/>
        </w:pBdr>
        <w:spacing w:after="160" w:line="259" w:lineRule="auto"/>
        <w:ind w:left="360"/>
        <w:rPr>
          <w:color w:val="000000"/>
        </w:rPr>
      </w:pPr>
      <w:r>
        <w:rPr>
          <w:color w:val="000000"/>
        </w:rPr>
        <w:t>SCJN 7/2023.</w:t>
      </w:r>
    </w:p>
    <w:p w14:paraId="555438B9" w14:textId="6B0F1174" w:rsidR="0027629F" w:rsidRDefault="00ED2DB0" w:rsidP="009436CB">
      <w:pPr>
        <w:pBdr>
          <w:top w:val="nil"/>
          <w:left w:val="nil"/>
          <w:bottom w:val="nil"/>
          <w:right w:val="nil"/>
          <w:between w:val="nil"/>
        </w:pBdr>
        <w:spacing w:after="160" w:line="259" w:lineRule="auto"/>
        <w:ind w:left="360"/>
      </w:pPr>
      <w:hyperlink r:id="rId28" w:history="1">
        <w:r w:rsidR="0027629F" w:rsidRPr="00DE10E8">
          <w:rPr>
            <w:rStyle w:val="Hipervnculo"/>
          </w:rPr>
          <w:t>https://www.scjn.gob.mx/sites/default/files/listas/documento/2023-06-07/LTR%20MIXTA%207-JUN-23.pdf</w:t>
        </w:r>
      </w:hyperlink>
      <w:bookmarkEnd w:id="271"/>
    </w:p>
    <w:sectPr w:rsidR="0027629F">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1D3FE" w14:textId="77777777" w:rsidR="000A74B2" w:rsidRDefault="000A74B2" w:rsidP="0027629F">
      <w:pPr>
        <w:spacing w:after="0" w:line="240" w:lineRule="auto"/>
      </w:pPr>
      <w:r>
        <w:separator/>
      </w:r>
    </w:p>
  </w:endnote>
  <w:endnote w:type="continuationSeparator" w:id="0">
    <w:p w14:paraId="1FAE95EB" w14:textId="77777777" w:rsidR="000A74B2" w:rsidRDefault="000A74B2" w:rsidP="00276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980876"/>
      <w:docPartObj>
        <w:docPartGallery w:val="Page Numbers (Bottom of Page)"/>
        <w:docPartUnique/>
      </w:docPartObj>
    </w:sdtPr>
    <w:sdtEndPr/>
    <w:sdtContent>
      <w:p w14:paraId="66314BA2" w14:textId="14E08827" w:rsidR="009841F1" w:rsidRDefault="009841F1">
        <w:pPr>
          <w:pStyle w:val="Piedepgina"/>
          <w:jc w:val="center"/>
        </w:pPr>
        <w:r>
          <w:fldChar w:fldCharType="begin"/>
        </w:r>
        <w:r>
          <w:instrText>PAGE   \* MERGEFORMAT</w:instrText>
        </w:r>
        <w:r>
          <w:fldChar w:fldCharType="separate"/>
        </w:r>
        <w:r>
          <w:rPr>
            <w:lang w:val="es-ES"/>
          </w:rPr>
          <w:t>2</w:t>
        </w:r>
        <w:r>
          <w:fldChar w:fldCharType="end"/>
        </w:r>
      </w:p>
    </w:sdtContent>
  </w:sdt>
  <w:p w14:paraId="5F87E35F" w14:textId="77777777" w:rsidR="009841F1" w:rsidRDefault="009841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FE6DB" w14:textId="77777777" w:rsidR="000A74B2" w:rsidRDefault="000A74B2" w:rsidP="0027629F">
      <w:pPr>
        <w:spacing w:after="0" w:line="240" w:lineRule="auto"/>
      </w:pPr>
      <w:r>
        <w:separator/>
      </w:r>
    </w:p>
  </w:footnote>
  <w:footnote w:type="continuationSeparator" w:id="0">
    <w:p w14:paraId="403C7263" w14:textId="77777777" w:rsidR="000A74B2" w:rsidRDefault="000A74B2" w:rsidP="00276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AF2"/>
    <w:multiLevelType w:val="hybridMultilevel"/>
    <w:tmpl w:val="8EA26180"/>
    <w:lvl w:ilvl="0" w:tplc="FDB6C164">
      <w:numFmt w:val="bullet"/>
      <w:lvlText w:val="-"/>
      <w:lvlJc w:val="left"/>
      <w:pPr>
        <w:ind w:left="1800" w:hanging="360"/>
      </w:pPr>
      <w:rPr>
        <w:rFonts w:ascii="Calibri" w:eastAsia="Calibri" w:hAnsi="Calibri" w:cs="Calibri"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01F664CA"/>
    <w:multiLevelType w:val="multilevel"/>
    <w:tmpl w:val="DB3C3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4C2A06"/>
    <w:multiLevelType w:val="hybridMultilevel"/>
    <w:tmpl w:val="3F3C5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C6782A"/>
    <w:multiLevelType w:val="multilevel"/>
    <w:tmpl w:val="8D824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A02E04"/>
    <w:multiLevelType w:val="hybridMultilevel"/>
    <w:tmpl w:val="475E4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B81A67"/>
    <w:multiLevelType w:val="multilevel"/>
    <w:tmpl w:val="16481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AA76642"/>
    <w:multiLevelType w:val="hybridMultilevel"/>
    <w:tmpl w:val="8564EE58"/>
    <w:lvl w:ilvl="0" w:tplc="6922B11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FDC1FE9"/>
    <w:multiLevelType w:val="multilevel"/>
    <w:tmpl w:val="A7EA4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291785C"/>
    <w:multiLevelType w:val="multilevel"/>
    <w:tmpl w:val="6F602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482F6F"/>
    <w:multiLevelType w:val="multilevel"/>
    <w:tmpl w:val="F38277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C3108E"/>
    <w:multiLevelType w:val="multilevel"/>
    <w:tmpl w:val="A4889C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08E7FA6"/>
    <w:multiLevelType w:val="multilevel"/>
    <w:tmpl w:val="A25C4764"/>
    <w:lvl w:ilvl="0">
      <w:start w:val="15"/>
      <w:numFmt w:val="bullet"/>
      <w:lvlText w:val="-"/>
      <w:lvlJc w:val="left"/>
      <w:pPr>
        <w:ind w:left="1776" w:hanging="360"/>
      </w:pPr>
      <w:rPr>
        <w:rFonts w:ascii="Calibri" w:eastAsia="Calibri" w:hAnsi="Calibri" w:cs="Calibri"/>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12" w15:restartNumberingAfterBreak="0">
    <w:nsid w:val="4C452608"/>
    <w:multiLevelType w:val="hybridMultilevel"/>
    <w:tmpl w:val="475E4E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5560CFE"/>
    <w:multiLevelType w:val="multilevel"/>
    <w:tmpl w:val="4874E7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D850D5A"/>
    <w:multiLevelType w:val="hybridMultilevel"/>
    <w:tmpl w:val="414209D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34F1BA2"/>
    <w:multiLevelType w:val="multilevel"/>
    <w:tmpl w:val="B15A4D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2F0A43"/>
    <w:multiLevelType w:val="multilevel"/>
    <w:tmpl w:val="ADCE3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3294F5E"/>
    <w:multiLevelType w:val="hybridMultilevel"/>
    <w:tmpl w:val="181409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4"/>
  </w:num>
  <w:num w:numId="4">
    <w:abstractNumId w:val="15"/>
  </w:num>
  <w:num w:numId="5">
    <w:abstractNumId w:val="13"/>
  </w:num>
  <w:num w:numId="6">
    <w:abstractNumId w:val="5"/>
  </w:num>
  <w:num w:numId="7">
    <w:abstractNumId w:val="3"/>
  </w:num>
  <w:num w:numId="8">
    <w:abstractNumId w:val="10"/>
  </w:num>
  <w:num w:numId="9">
    <w:abstractNumId w:val="16"/>
  </w:num>
  <w:num w:numId="10">
    <w:abstractNumId w:val="8"/>
  </w:num>
  <w:num w:numId="11">
    <w:abstractNumId w:val="7"/>
  </w:num>
  <w:num w:numId="12">
    <w:abstractNumId w:val="17"/>
  </w:num>
  <w:num w:numId="13">
    <w:abstractNumId w:val="11"/>
  </w:num>
  <w:num w:numId="14">
    <w:abstractNumId w:val="1"/>
  </w:num>
  <w:num w:numId="15">
    <w:abstractNumId w:val="0"/>
  </w:num>
  <w:num w:numId="16">
    <w:abstractNumId w:val="4"/>
  </w:num>
  <w:num w:numId="17">
    <w:abstractNumId w:val="2"/>
  </w:num>
  <w:num w:numId="18">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9F"/>
    <w:rsid w:val="000031CC"/>
    <w:rsid w:val="00007404"/>
    <w:rsid w:val="0001506F"/>
    <w:rsid w:val="00017C2A"/>
    <w:rsid w:val="0004425F"/>
    <w:rsid w:val="0006599D"/>
    <w:rsid w:val="000A74B2"/>
    <w:rsid w:val="000C3288"/>
    <w:rsid w:val="000E4A1B"/>
    <w:rsid w:val="001031B4"/>
    <w:rsid w:val="00105A59"/>
    <w:rsid w:val="00125B7C"/>
    <w:rsid w:val="0018768A"/>
    <w:rsid w:val="001917C5"/>
    <w:rsid w:val="001A2CB7"/>
    <w:rsid w:val="001B6C3F"/>
    <w:rsid w:val="001E2428"/>
    <w:rsid w:val="0021252E"/>
    <w:rsid w:val="00224C6E"/>
    <w:rsid w:val="00256A14"/>
    <w:rsid w:val="002646D6"/>
    <w:rsid w:val="0027629F"/>
    <w:rsid w:val="0029036C"/>
    <w:rsid w:val="002B1103"/>
    <w:rsid w:val="002F45EC"/>
    <w:rsid w:val="00344D01"/>
    <w:rsid w:val="00346BEC"/>
    <w:rsid w:val="00347C7D"/>
    <w:rsid w:val="003758E4"/>
    <w:rsid w:val="0038168D"/>
    <w:rsid w:val="00391200"/>
    <w:rsid w:val="003C1B83"/>
    <w:rsid w:val="003E21E7"/>
    <w:rsid w:val="00431809"/>
    <w:rsid w:val="00446311"/>
    <w:rsid w:val="00473751"/>
    <w:rsid w:val="0049309D"/>
    <w:rsid w:val="00497951"/>
    <w:rsid w:val="004E5208"/>
    <w:rsid w:val="00522257"/>
    <w:rsid w:val="00534897"/>
    <w:rsid w:val="005627DB"/>
    <w:rsid w:val="0056575C"/>
    <w:rsid w:val="005657F7"/>
    <w:rsid w:val="00593D42"/>
    <w:rsid w:val="00610192"/>
    <w:rsid w:val="00615265"/>
    <w:rsid w:val="006939B3"/>
    <w:rsid w:val="00697C15"/>
    <w:rsid w:val="006B3A50"/>
    <w:rsid w:val="006E7AD7"/>
    <w:rsid w:val="006F20D2"/>
    <w:rsid w:val="00746BA1"/>
    <w:rsid w:val="007A61E9"/>
    <w:rsid w:val="007E6FD2"/>
    <w:rsid w:val="00820A66"/>
    <w:rsid w:val="00821980"/>
    <w:rsid w:val="008221B7"/>
    <w:rsid w:val="0083617C"/>
    <w:rsid w:val="008443BF"/>
    <w:rsid w:val="00845A20"/>
    <w:rsid w:val="0085233F"/>
    <w:rsid w:val="008622EA"/>
    <w:rsid w:val="00871FDF"/>
    <w:rsid w:val="00880D0E"/>
    <w:rsid w:val="0089084D"/>
    <w:rsid w:val="0089161A"/>
    <w:rsid w:val="008A1FF6"/>
    <w:rsid w:val="008A5D38"/>
    <w:rsid w:val="008D5446"/>
    <w:rsid w:val="008E2B81"/>
    <w:rsid w:val="009027DC"/>
    <w:rsid w:val="0093390D"/>
    <w:rsid w:val="009378B1"/>
    <w:rsid w:val="009436CB"/>
    <w:rsid w:val="0095110F"/>
    <w:rsid w:val="009841F1"/>
    <w:rsid w:val="00994BAF"/>
    <w:rsid w:val="009A5AB3"/>
    <w:rsid w:val="009E56AE"/>
    <w:rsid w:val="009E63D8"/>
    <w:rsid w:val="009F6D9B"/>
    <w:rsid w:val="00A12266"/>
    <w:rsid w:val="00A14FA1"/>
    <w:rsid w:val="00A201B5"/>
    <w:rsid w:val="00A25F11"/>
    <w:rsid w:val="00A30BC7"/>
    <w:rsid w:val="00A317AF"/>
    <w:rsid w:val="00A519FA"/>
    <w:rsid w:val="00A62FA0"/>
    <w:rsid w:val="00A633AD"/>
    <w:rsid w:val="00A6403A"/>
    <w:rsid w:val="00AC250A"/>
    <w:rsid w:val="00AC3783"/>
    <w:rsid w:val="00B26906"/>
    <w:rsid w:val="00B57293"/>
    <w:rsid w:val="00B609C4"/>
    <w:rsid w:val="00B77F7D"/>
    <w:rsid w:val="00B928D6"/>
    <w:rsid w:val="00B95E7D"/>
    <w:rsid w:val="00B96E91"/>
    <w:rsid w:val="00BE6A6F"/>
    <w:rsid w:val="00C752BC"/>
    <w:rsid w:val="00C81B3C"/>
    <w:rsid w:val="00C97656"/>
    <w:rsid w:val="00CB3F50"/>
    <w:rsid w:val="00CC43B5"/>
    <w:rsid w:val="00CC5809"/>
    <w:rsid w:val="00D3157F"/>
    <w:rsid w:val="00D36C9B"/>
    <w:rsid w:val="00D53ACF"/>
    <w:rsid w:val="00D756C6"/>
    <w:rsid w:val="00D80851"/>
    <w:rsid w:val="00D85D85"/>
    <w:rsid w:val="00D918F3"/>
    <w:rsid w:val="00DC5514"/>
    <w:rsid w:val="00DC5CDF"/>
    <w:rsid w:val="00DC624A"/>
    <w:rsid w:val="00DD27B5"/>
    <w:rsid w:val="00DE661B"/>
    <w:rsid w:val="00E14857"/>
    <w:rsid w:val="00E20042"/>
    <w:rsid w:val="00E43A9F"/>
    <w:rsid w:val="00E510CF"/>
    <w:rsid w:val="00E537FC"/>
    <w:rsid w:val="00E53CF3"/>
    <w:rsid w:val="00E638D3"/>
    <w:rsid w:val="00EB5BC7"/>
    <w:rsid w:val="00EC4267"/>
    <w:rsid w:val="00ED2DB0"/>
    <w:rsid w:val="00EE753A"/>
    <w:rsid w:val="00EF4363"/>
    <w:rsid w:val="00F20583"/>
    <w:rsid w:val="00F36FBB"/>
    <w:rsid w:val="00F75B0A"/>
    <w:rsid w:val="00FC2E1C"/>
    <w:rsid w:val="00FD2F86"/>
    <w:rsid w:val="00FD6A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7EC7"/>
  <w15:chartTrackingRefBased/>
  <w15:docId w15:val="{19C0ECA3-B632-4731-B9B6-AF60CDC6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C"/>
    <w:pPr>
      <w:spacing w:after="120" w:line="264" w:lineRule="auto"/>
    </w:pPr>
    <w:rPr>
      <w:rFonts w:ascii="Calibri" w:eastAsia="Calibri" w:hAnsi="Calibri" w:cs="Calibri"/>
      <w:sz w:val="20"/>
      <w:szCs w:val="20"/>
      <w:lang w:eastAsia="es-MX"/>
    </w:rPr>
  </w:style>
  <w:style w:type="paragraph" w:styleId="Ttulo1">
    <w:name w:val="heading 1"/>
    <w:basedOn w:val="Normal"/>
    <w:next w:val="Normal"/>
    <w:link w:val="Ttulo1Car"/>
    <w:uiPriority w:val="9"/>
    <w:qFormat/>
    <w:rsid w:val="00E43A9F"/>
    <w:pPr>
      <w:keepNext/>
      <w:keepLines/>
      <w:spacing w:before="320" w:after="0" w:line="240" w:lineRule="auto"/>
      <w:outlineLvl w:val="0"/>
    </w:pPr>
    <w:rPr>
      <w:color w:val="2F5496"/>
      <w:sz w:val="32"/>
      <w:szCs w:val="32"/>
    </w:rPr>
  </w:style>
  <w:style w:type="paragraph" w:styleId="Ttulo2">
    <w:name w:val="heading 2"/>
    <w:basedOn w:val="Normal"/>
    <w:next w:val="Normal"/>
    <w:link w:val="Ttulo2Car"/>
    <w:uiPriority w:val="9"/>
    <w:unhideWhenUsed/>
    <w:qFormat/>
    <w:rsid w:val="00AC3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3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3A9F"/>
    <w:rPr>
      <w:rFonts w:ascii="Segoe UI" w:hAnsi="Segoe UI" w:cs="Segoe UI"/>
      <w:sz w:val="18"/>
      <w:szCs w:val="18"/>
    </w:rPr>
  </w:style>
  <w:style w:type="character" w:customStyle="1" w:styleId="Ttulo1Car">
    <w:name w:val="Título 1 Car"/>
    <w:basedOn w:val="Fuentedeprrafopredeter"/>
    <w:link w:val="Ttulo1"/>
    <w:uiPriority w:val="9"/>
    <w:rsid w:val="00E43A9F"/>
    <w:rPr>
      <w:rFonts w:ascii="Calibri" w:eastAsia="Calibri" w:hAnsi="Calibri" w:cs="Calibri"/>
      <w:color w:val="2F5496"/>
      <w:sz w:val="32"/>
      <w:szCs w:val="32"/>
      <w:lang w:eastAsia="es-MX"/>
    </w:rPr>
  </w:style>
  <w:style w:type="character" w:styleId="Refdecomentario">
    <w:name w:val="annotation reference"/>
    <w:basedOn w:val="Fuentedeprrafopredeter"/>
    <w:uiPriority w:val="99"/>
    <w:semiHidden/>
    <w:unhideWhenUsed/>
    <w:rsid w:val="00E43A9F"/>
    <w:rPr>
      <w:sz w:val="16"/>
      <w:szCs w:val="16"/>
    </w:rPr>
  </w:style>
  <w:style w:type="paragraph" w:styleId="Textocomentario">
    <w:name w:val="annotation text"/>
    <w:basedOn w:val="Normal"/>
    <w:link w:val="TextocomentarioCar"/>
    <w:uiPriority w:val="99"/>
    <w:unhideWhenUsed/>
    <w:rsid w:val="00E43A9F"/>
    <w:pPr>
      <w:spacing w:line="240" w:lineRule="auto"/>
    </w:pPr>
  </w:style>
  <w:style w:type="character" w:customStyle="1" w:styleId="TextocomentarioCar">
    <w:name w:val="Texto comentario Car"/>
    <w:basedOn w:val="Fuentedeprrafopredeter"/>
    <w:link w:val="Textocomentario"/>
    <w:uiPriority w:val="99"/>
    <w:rsid w:val="00E43A9F"/>
    <w:rPr>
      <w:rFonts w:ascii="Calibri" w:eastAsia="Calibri" w:hAnsi="Calibri" w:cs="Calibri"/>
      <w:sz w:val="20"/>
      <w:szCs w:val="20"/>
      <w:lang w:eastAsia="es-MX"/>
    </w:rPr>
  </w:style>
  <w:style w:type="paragraph" w:styleId="Sinespaciado">
    <w:name w:val="No Spacing"/>
    <w:uiPriority w:val="1"/>
    <w:qFormat/>
    <w:rsid w:val="00E43A9F"/>
    <w:pPr>
      <w:spacing w:after="0" w:line="240" w:lineRule="auto"/>
    </w:pPr>
    <w:rPr>
      <w:rFonts w:ascii="Calibri" w:eastAsia="Calibri" w:hAnsi="Calibri" w:cs="Calibri"/>
      <w:sz w:val="20"/>
      <w:szCs w:val="20"/>
      <w:lang w:eastAsia="es-MX"/>
    </w:rPr>
  </w:style>
  <w:style w:type="paragraph" w:styleId="Prrafodelista">
    <w:name w:val="List Paragraph"/>
    <w:basedOn w:val="Normal"/>
    <w:uiPriority w:val="34"/>
    <w:qFormat/>
    <w:rsid w:val="00E43A9F"/>
    <w:pPr>
      <w:ind w:left="720"/>
      <w:contextualSpacing/>
    </w:pPr>
  </w:style>
  <w:style w:type="character" w:customStyle="1" w:styleId="Ttulo2Car">
    <w:name w:val="Título 2 Car"/>
    <w:basedOn w:val="Fuentedeprrafopredeter"/>
    <w:link w:val="Ttulo2"/>
    <w:uiPriority w:val="9"/>
    <w:rsid w:val="00AC3783"/>
    <w:rPr>
      <w:rFonts w:asciiTheme="majorHAnsi" w:eastAsiaTheme="majorEastAsia" w:hAnsiTheme="majorHAnsi" w:cstheme="majorBidi"/>
      <w:color w:val="2F5496" w:themeColor="accent1" w:themeShade="BF"/>
      <w:sz w:val="26"/>
      <w:szCs w:val="26"/>
      <w:lang w:eastAsia="es-MX"/>
    </w:rPr>
  </w:style>
  <w:style w:type="paragraph" w:styleId="TtuloTDC">
    <w:name w:val="TOC Heading"/>
    <w:basedOn w:val="Ttulo1"/>
    <w:next w:val="Normal"/>
    <w:uiPriority w:val="39"/>
    <w:unhideWhenUsed/>
    <w:qFormat/>
    <w:rsid w:val="00593D42"/>
    <w:pPr>
      <w:spacing w:before="240" w:line="259" w:lineRule="auto"/>
      <w:outlineLvl w:val="9"/>
    </w:pPr>
    <w:rPr>
      <w:rFonts w:asciiTheme="majorHAnsi" w:eastAsiaTheme="majorEastAsia" w:hAnsiTheme="majorHAnsi" w:cstheme="majorBidi"/>
      <w:color w:val="2F5496" w:themeColor="accent1" w:themeShade="BF"/>
    </w:rPr>
  </w:style>
  <w:style w:type="paragraph" w:styleId="TDC1">
    <w:name w:val="toc 1"/>
    <w:basedOn w:val="Normal"/>
    <w:next w:val="Normal"/>
    <w:autoRedefine/>
    <w:uiPriority w:val="39"/>
    <w:unhideWhenUsed/>
    <w:rsid w:val="00593D42"/>
    <w:pPr>
      <w:spacing w:after="100"/>
    </w:pPr>
  </w:style>
  <w:style w:type="paragraph" w:styleId="TDC2">
    <w:name w:val="toc 2"/>
    <w:basedOn w:val="Normal"/>
    <w:next w:val="Normal"/>
    <w:autoRedefine/>
    <w:uiPriority w:val="39"/>
    <w:unhideWhenUsed/>
    <w:rsid w:val="00593D42"/>
    <w:pPr>
      <w:spacing w:after="100"/>
      <w:ind w:left="200"/>
    </w:pPr>
  </w:style>
  <w:style w:type="character" w:styleId="Hipervnculo">
    <w:name w:val="Hyperlink"/>
    <w:basedOn w:val="Fuentedeprrafopredeter"/>
    <w:uiPriority w:val="99"/>
    <w:unhideWhenUsed/>
    <w:rsid w:val="00593D42"/>
    <w:rPr>
      <w:color w:val="0563C1" w:themeColor="hyperlink"/>
      <w:u w:val="single"/>
    </w:rPr>
  </w:style>
  <w:style w:type="paragraph" w:styleId="Subttulo">
    <w:name w:val="Subtitle"/>
    <w:basedOn w:val="Normal"/>
    <w:next w:val="Normal"/>
    <w:link w:val="SubttuloCar"/>
    <w:uiPriority w:val="11"/>
    <w:qFormat/>
    <w:rsid w:val="00347C7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47C7D"/>
    <w:rPr>
      <w:rFonts w:eastAsiaTheme="minorEastAsia"/>
      <w:color w:val="5A5A5A" w:themeColor="text1" w:themeTint="A5"/>
      <w:spacing w:val="15"/>
      <w:lang w:eastAsia="es-MX"/>
    </w:rPr>
  </w:style>
  <w:style w:type="paragraph" w:styleId="Encabezado">
    <w:name w:val="header"/>
    <w:basedOn w:val="Normal"/>
    <w:link w:val="EncabezadoCar"/>
    <w:uiPriority w:val="99"/>
    <w:unhideWhenUsed/>
    <w:rsid w:val="002762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629F"/>
    <w:rPr>
      <w:rFonts w:ascii="Calibri" w:eastAsia="Calibri" w:hAnsi="Calibri" w:cs="Calibri"/>
      <w:sz w:val="20"/>
      <w:szCs w:val="20"/>
      <w:lang w:eastAsia="es-MX"/>
    </w:rPr>
  </w:style>
  <w:style w:type="paragraph" w:styleId="Piedepgina">
    <w:name w:val="footer"/>
    <w:basedOn w:val="Normal"/>
    <w:link w:val="PiedepginaCar"/>
    <w:uiPriority w:val="99"/>
    <w:unhideWhenUsed/>
    <w:rsid w:val="002762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629F"/>
    <w:rPr>
      <w:rFonts w:ascii="Calibri" w:eastAsia="Calibri" w:hAnsi="Calibri" w:cs="Calibri"/>
      <w:sz w:val="20"/>
      <w:szCs w:val="20"/>
      <w:lang w:eastAsia="es-MX"/>
    </w:rPr>
  </w:style>
  <w:style w:type="character" w:styleId="Mencinsinresolver">
    <w:name w:val="Unresolved Mention"/>
    <w:basedOn w:val="Fuentedeprrafopredeter"/>
    <w:uiPriority w:val="99"/>
    <w:semiHidden/>
    <w:unhideWhenUsed/>
    <w:rsid w:val="00A14FA1"/>
    <w:rPr>
      <w:color w:val="605E5C"/>
      <w:shd w:val="clear" w:color="auto" w:fill="E1DFDD"/>
    </w:rPr>
  </w:style>
  <w:style w:type="paragraph" w:styleId="Revisin">
    <w:name w:val="Revision"/>
    <w:hidden/>
    <w:uiPriority w:val="99"/>
    <w:semiHidden/>
    <w:rsid w:val="00346BEC"/>
    <w:pPr>
      <w:spacing w:after="0" w:line="240" w:lineRule="auto"/>
    </w:pPr>
    <w:rPr>
      <w:rFonts w:ascii="Calibri" w:eastAsia="Calibri" w:hAnsi="Calibri" w:cs="Calibri"/>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346BEC"/>
    <w:rPr>
      <w:b/>
      <w:bCs/>
    </w:rPr>
  </w:style>
  <w:style w:type="character" w:customStyle="1" w:styleId="AsuntodelcomentarioCar">
    <w:name w:val="Asunto del comentario Car"/>
    <w:basedOn w:val="TextocomentarioCar"/>
    <w:link w:val="Asuntodelcomentario"/>
    <w:uiPriority w:val="99"/>
    <w:semiHidden/>
    <w:rsid w:val="00346BEC"/>
    <w:rPr>
      <w:rFonts w:ascii="Calibri" w:eastAsia="Calibri" w:hAnsi="Calibri" w:cs="Calibri"/>
      <w:b/>
      <w:bCs/>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gi.org.mx/contenidos/programas/ccpv/2020/doc/cpv2020_pres_res_tlax.pdf" TargetMode="External"/><Relationship Id="rId13" Type="http://schemas.openxmlformats.org/officeDocument/2006/relationships/hyperlink" Target="https://www.ieebcs.org.mx/documentos/acuerdos/PROTOCOLO_CONSULTA_PERSONAS_CON_DISCAPACIDAD_BCS.pdf?nocache=1664841600023" TargetMode="External"/><Relationship Id="rId18" Type="http://schemas.openxmlformats.org/officeDocument/2006/relationships/hyperlink" Target="https://www.diputados.gob.mx/LeyesBiblio/pdf/LFPED.pdf" TargetMode="External"/><Relationship Id="rId26" Type="http://schemas.openxmlformats.org/officeDocument/2006/relationships/hyperlink" Target="https://www.te.gob.mx/Informacion_juridiccional/sesion_publica/ejecutoria/sentencias/SUP-REC-0187-2021.pdf" TargetMode="External"/><Relationship Id="rId3" Type="http://schemas.openxmlformats.org/officeDocument/2006/relationships/styles" Target="styles.xml"/><Relationship Id="rId21" Type="http://schemas.openxmlformats.org/officeDocument/2006/relationships/hyperlink" Target="https://www.cndh.org.mx/sites/all/doc/Programas/Discapacidad/Ley_PD_Tlax.pdf" TargetMode="External"/><Relationship Id="rId7" Type="http://schemas.openxmlformats.org/officeDocument/2006/relationships/endnotes" Target="endnotes.xml"/><Relationship Id="rId12" Type="http://schemas.openxmlformats.org/officeDocument/2006/relationships/hyperlink" Target="https://iepac.mx/consultas2023/static/documents/discapacidad/Protocolo-Discapacidad.pdf" TargetMode="External"/><Relationship Id="rId17" Type="http://schemas.openxmlformats.org/officeDocument/2006/relationships/hyperlink" Target="https://www.diputados.gob.mx/LeyesBiblio/pdf/CPEUM.pdf" TargetMode="External"/><Relationship Id="rId25" Type="http://schemas.openxmlformats.org/officeDocument/2006/relationships/hyperlink" Target="https://www.te.gob.mx/Informacion_juridiccional/sesion_publica/ejecutoria/sentencias/SUP-REC-0117-2021.pdf" TargetMode="External"/><Relationship Id="rId2" Type="http://schemas.openxmlformats.org/officeDocument/2006/relationships/numbering" Target="numbering.xml"/><Relationship Id="rId16" Type="http://schemas.openxmlformats.org/officeDocument/2006/relationships/hyperlink" Target="https://www.cndh.org.mx/sites/all/doc/Programas/Discapacidad/Declaracion_U_DH.pdf" TargetMode="External"/><Relationship Id="rId20" Type="http://schemas.openxmlformats.org/officeDocument/2006/relationships/hyperlink" Target="https://si.tlaxcala.gob.mx/images/MN/CONSTITUCION%20POLITICA%20DEL%20ESTADO%20LIBRE%20Y%20SOBERANO%20DE%20TLAXCALA.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https://www.te.gob.mx/EE/SUP/2020/RAP/121/SUP_2020_RAP_121-945532.pdf" TargetMode="External"/><Relationship Id="rId5" Type="http://schemas.openxmlformats.org/officeDocument/2006/relationships/webSettings" Target="webSettings.xml"/><Relationship Id="rId15" Type="http://schemas.openxmlformats.org/officeDocument/2006/relationships/hyperlink" Target="https://www.oas.org/juridico/spanish/tratados/a-65.html" TargetMode="External"/><Relationship Id="rId23" Type="http://schemas.openxmlformats.org/officeDocument/2006/relationships/hyperlink" Target="https://www.te.gob.mx/Informacion_juridiccional/sesion_publica/ejecutoria/sentencias/SUP-JDC-1282-2019.pdf" TargetMode="External"/><Relationship Id="rId28" Type="http://schemas.openxmlformats.org/officeDocument/2006/relationships/hyperlink" Target="https://www.scjn.gob.mx/sites/default/files/listas/documento/2023-06-07/LTR%20MIXTA%207-JUN-23.pdf" TargetMode="External"/><Relationship Id="rId10" Type="http://schemas.openxmlformats.org/officeDocument/2006/relationships/hyperlink" Target="https://www.scjn.gob.mx/registro/sites/default/files/page/2020-02/protocolo_discapacidad.pdf" TargetMode="External"/><Relationship Id="rId19" Type="http://schemas.openxmlformats.org/officeDocument/2006/relationships/hyperlink" Target="https://www.diputados.gob.mx/LeyesBiblio/pdf/LGIPD.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entrocrece.es/wp-content/uploads/2013/04/Clasificaci%C3%B3n-internacional-de-las-deficiencias-discapacidades-y-minusval%C3%ADas.pdf" TargetMode="External"/><Relationship Id="rId14" Type="http://schemas.openxmlformats.org/officeDocument/2006/relationships/hyperlink" Target="https://www.cndh.org.mx/sites/default/files/documentos/2019-05/Discapacidad-Protocolo-Facultativo%5B1%5D.pdf" TargetMode="External"/><Relationship Id="rId22" Type="http://schemas.openxmlformats.org/officeDocument/2006/relationships/hyperlink" Target="https://www.te.gob.mx/Informacion_juridiccional/sesion_publica/ejecutoria/sentencias/SUP-REC-1150-2018.pdf" TargetMode="External"/><Relationship Id="rId27" Type="http://schemas.openxmlformats.org/officeDocument/2006/relationships/hyperlink" Target="https://www.te.gob.mx/blog/delamata/media/pdf/b34bd55a60cfb2a.pd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And10</b:Tag>
    <b:SourceType>InternetSite</b:SourceType>
    <b:Guid>{3E7A5EB1-7DC4-4CE5-9EB7-42C9138EBFF3}</b:Guid>
    <b:Author>
      <b:Author>
        <b:NameList>
          <b:Person>
            <b:Last>Muñoz</b:Last>
            <b:First>Andrea</b:First>
            <b:Middle>Padilla</b:Middle>
          </b:Person>
        </b:NameList>
      </b:Author>
    </b:Author>
    <b:Title> Revista Colombiana de Derecho Internacional </b:Title>
    <b:InternetSiteTitle> Revista Colombiana de Derecho Internacional </b:InternetSiteTitle>
    <b:Year>2010</b:Year>
    <b:Month>enero-junio</b:Month>
    <b:URL>https://www.redalyc.org/pdf/824/82420041012.pdf</b:URL>
    <b:RefOrder>1</b:RefOrder>
  </b:Source>
</b:Sources>
</file>

<file path=customXml/itemProps1.xml><?xml version="1.0" encoding="utf-8"?>
<ds:datastoreItem xmlns:ds="http://schemas.openxmlformats.org/officeDocument/2006/customXml" ds:itemID="{07257A46-EB2D-40E6-91AE-696CD6CCD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23</Pages>
  <Words>8044</Words>
  <Characters>44242</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Enlace Das Cris</dc:creator>
  <cp:keywords/>
  <dc:description/>
  <cp:lastModifiedBy>Usuario1</cp:lastModifiedBy>
  <cp:revision>16</cp:revision>
  <cp:lastPrinted>2023-09-18T19:51:00Z</cp:lastPrinted>
  <dcterms:created xsi:type="dcterms:W3CDTF">2023-09-14T22:55:00Z</dcterms:created>
  <dcterms:modified xsi:type="dcterms:W3CDTF">2023-09-18T19:51:00Z</dcterms:modified>
</cp:coreProperties>
</file>