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</w:rPr>
        <w:t>Elaborado por Equipo Experiencia al Cliente</w:t>
      </w:r>
    </w:p>
    <w:p>
      <w:pPr>
        <w:jc w:val="center"/>
      </w:pPr>
      <w:r>
        <w:rPr>
          <w:b/>
          <w:color w:val="1F4E79"/>
          <w:sz w:val="46"/>
        </w:rPr>
        <w:t>REPORTE DE ANÁLISIS DE LLAMADAS</w:t>
        <w:br/>
        <w:t>ENTRANTES Y SALIENTES</w:t>
      </w:r>
    </w:p>
    <w:p>
      <w:pPr>
        <w:jc w:val="center"/>
      </w:pPr>
      <w:r>
        <w:rPr>
          <w:b/>
          <w:sz w:val="42"/>
        </w:rPr>
        <w:t>MINT CARGO</w:t>
      </w:r>
    </w:p>
    <w:p>
      <w:pPr>
        <w:jc w:val="center"/>
      </w:pPr>
      <w:r>
        <w:rPr>
          <w:sz w:val="22"/>
        </w:rPr>
        <w:t>Transporte, logística, cadena de suministro y almacenamiento</w:t>
      </w:r>
    </w:p>
    <w:p>
      <w:pPr>
        <w:jc w:val="center"/>
      </w:pPr>
      <w:r>
        <w:rPr>
          <w:b/>
        </w:rPr>
        <w:t>Plan actual: extensiones ilimitadas</w:t>
      </w:r>
    </w:p>
    <w:p>
      <w:pPr>
        <w:jc w:val="center"/>
      </w:pPr>
      <w:r>
        <w:rPr>
          <w:sz w:val="20"/>
        </w:rPr>
        <w:t>Periodo observado en los archivos: 04/05/2026 – 24/08/2026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MINT CARGO presenta una operación telefónica predominantemente inbound: 1,076 llamadas entrantes (81.6%) frente a 243 salientes (18.4%). El dato es relevante porque el plan actual ya contempla extensiones ilimitadas: la oportunidad no está en incrementar extensiones contratadas, sino en aprovechar mejor la capacidad disponible mediante enrutamiento, continuidad, medición, seguimiento e integración.</w:t>
      </w:r>
    </w:p>
    <w:p>
      <w:pPr>
        <w:pStyle w:val="ListBullet"/>
        <w:spacing w:after="60"/>
      </w:pPr>
      <w:r>
        <w:t>La base analizada contiene 1,319 llamadas; 1,076 son entrantes y 243 salientes.</w:t>
      </w:r>
    </w:p>
    <w:p>
      <w:pPr>
        <w:pStyle w:val="ListBullet"/>
        <w:spacing w:after="60"/>
      </w:pPr>
      <w:r>
        <w:t>Se observan 156 llamadas inbound con estado Lost (14.5%) y 78 outbound Lost (32.1%); el significado exacto de Lost debe validarse con MINT CARGO.</w:t>
      </w:r>
    </w:p>
    <w:p>
      <w:pPr>
        <w:pStyle w:val="ListBullet"/>
        <w:spacing w:after="60"/>
      </w:pPr>
      <w:r>
        <w:t>La actividad se concentra en la franja del mediodía, con un máximo de 145 llamadas a las 12:00 y 121 a las 13:00.</w:t>
      </w:r>
    </w:p>
    <w:p>
      <w:pPr>
        <w:pStyle w:val="ListBullet"/>
        <w:spacing w:after="60"/>
      </w:pPr>
      <w:r>
        <w:t>Martes es el día de mayor volumen, con 324 llamadas, por lo que conviene revisar cobertura y capacidad en esa jornada.</w:t>
      </w:r>
    </w:p>
    <w:p>
      <w:pPr>
        <w:pStyle w:val="ListBullet"/>
        <w:spacing w:after="60"/>
      </w:pPr>
      <w:r>
        <w:t>Los destinos incluyen Recepción, Fuera de Horario, FTL, LTL y usuarios específicos; esto apunta a una operación con diferentes tipos de demanda que requiere reglas de atención.</w:t>
      </w:r>
    </w:p>
    <w:p>
      <w:pPr>
        <w:pStyle w:val="ListBullet"/>
        <w:spacing w:after="60"/>
      </w:pPr>
      <w:r>
        <w:t>La duración no está disponible de forma homogénea en todos los registros, por lo que no se presenta como KPI global de productividad.</w:t>
      </w:r>
    </w:p>
    <w:p>
      <w:pPr>
        <w:pStyle w:val="ListBullet"/>
        <w:spacing w:after="60"/>
      </w:pPr>
      <w:r>
        <w:t>La prioridad recomendada es optimizar primero el flujo inbound y la continuidad, después instrumentar calidad y reportería, y finalmente integrar y automatizar procesos repetitivos.</w:t>
      </w:r>
    </w:p>
    <w:p>
      <w:pPr>
        <w:pStyle w:val="ListBullet"/>
        <w:spacing w:after="60"/>
      </w:pPr>
      <w:r>
        <w:t>Con extensiones ilimitadas, el caso de negocio debe centrarse en valor operativo sobre la infraestructura existente, no en vender extensiones adicionales.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Mensaje para comité</w:t>
              <w:br/>
            </w:r>
            <w:r>
              <w:rPr>
                <w:sz w:val="18"/>
              </w:rPr>
              <w:t>MINT CARGO ya tiene capacidad de crecimiento en extensiones incluida en su plan. El reto identificado es convertir esa capacidad instalada en una operación más disponible, medible y escalable.</w:t>
            </w:r>
          </w:p>
        </w:tc>
      </w:tr>
    </w:tbl>
    <w:p>
      <w:pPr>
        <w:pStyle w:val="Heading1"/>
      </w:pPr>
      <w:r>
        <w:t>2. Contexto operativo del cliente</w:t>
      </w:r>
    </w:p>
    <w:p>
      <w:r>
        <w:t>El patrón observado es predominantemente inbound y operativo. La presencia de Recepción, Fuera de Horario, FTL y LTL sugiere que el teléfono funciona como un punto de coordinación y atención para distintas necesidades de la cadena logística. El outbound es menor, pero mantiene relevancia para seguimiento y coordinación.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Participación/condición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Entrantes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1,076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81.6%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Canal principal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Salientes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18.4%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Seguimiento / coordinación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1,319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Base analizada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Extensiones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Ilimitadas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Incluidas en el 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No representa oportunidad de upsell por cantidad</w:t>
            </w:r>
          </w:p>
        </w:tc>
      </w:tr>
    </w:tbl>
    <w:p>
      <w:pPr>
        <w:pStyle w:val="Heading1"/>
      </w:pPr>
      <w:r>
        <w:t>3. Hallazgos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Implicación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Predominio inbound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1,076 llamadas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 disponibilidad del canal de entrada es crítica.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Lost inbound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156 (14.5%)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Debe determinarse si son abandonos, no disponibilidad o reglas de enrutamiento.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Lost outbound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78 (32.1%)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Existe oportunidad de seguimiento, sujeto a validar causa.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Pico horario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12:00–13:00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Ventana prioritaria para capacidad y desborde.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Pico semanal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Martes: 324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Revisar cobertura y carga.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Destinos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Recepción / Fuera de Horario / FTL / LTL / usuarios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Conviene segmentar rutas según tipo de necesidad.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Extensiones ilimitadas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Capacidad incluida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 oportunidad está en utilización y gestión, no en agregar extensiones.</w:t>
            </w:r>
          </w:p>
        </w:tc>
      </w:tr>
    </w:tbl>
    <w:p>
      <w:pPr>
        <w:pStyle w:val="Heading1"/>
      </w:pPr>
      <w:r>
        <w:t>4. Comportamiento de llamadas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8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operación es predominantemente inbound.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3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r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mayor concentración se presenta alrededor del mediodía.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_sem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Martes concentra el mayor volumen semanal.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67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nd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tendencia semanal permite identificar variaciones de demanda y debe utilizarse para ajustar capacidad.</w:t>
      </w:r>
    </w:p>
    <w:p>
      <w:pPr>
        <w:pStyle w:val="Heading1"/>
      </w:pPr>
      <w:r>
        <w:t>5. Tendencias y lectura de negocio</w:t>
      </w:r>
    </w:p>
    <w:p>
      <w:pPr>
        <w:pStyle w:val="ListBullet"/>
        <w:spacing w:after="60"/>
      </w:pPr>
      <w:r>
        <w:t>Madurez operativa: media. Hay volumen, segmentación de destinos y capacidad de extensiones; falta profundizar en medición de resultados y causas de llamadas Lost.</w:t>
      </w:r>
    </w:p>
    <w:p>
      <w:pPr>
        <w:pStyle w:val="ListBullet"/>
        <w:spacing w:after="60"/>
      </w:pPr>
      <w:r>
        <w:t>Comportamiento: operativo–reactivo con componente de coordinación. La presencia de Fuera de Horario y el peso inbound hacen relevante la continuidad.</w:t>
      </w:r>
    </w:p>
    <w:p>
      <w:pPr>
        <w:pStyle w:val="ListBullet"/>
        <w:spacing w:after="60"/>
      </w:pPr>
      <w:r>
        <w:t>Riesgo: una llamada Lost de un cliente, proveedor o contacto operativo puede convertirse en retraso o fricción; el impacto económico debe validarse antes de cuantificarlo.</w:t>
      </w:r>
    </w:p>
    <w:p>
      <w:pPr>
        <w:pStyle w:val="ListBullet"/>
        <w:spacing w:after="60"/>
      </w:pPr>
      <w:r>
        <w:t>Automatización: existe oportunidad para Fuera de Horario, clasificación inicial, captura de datos y consultas repetitivas.</w:t>
      </w:r>
    </w:p>
    <w:p>
      <w:pPr>
        <w:pStyle w:val="ListBullet"/>
        <w:spacing w:after="60"/>
      </w:pPr>
      <w:r>
        <w:t>Madurez comercial: el outbound debe analizarse como proceso de seguimiento, no como simple volumen de llamadas.</w:t>
      </w:r>
    </w:p>
    <w:p>
      <w:pPr>
        <w:pStyle w:val="Heading1"/>
      </w:pPr>
      <w:r>
        <w:t>6. Análisis FODA del entorno telefónico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FODA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Implicación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Fortalezas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Volumen significativo; múltiples destinos; extensiones ilimitadas ya incluidas.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Capacidad instalada para crecer sin depender de contratar más extensiones.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Oportunidades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Reducir Lost; optimizar desborde; mejorar Fuera de Horario; grabación; integración; automatización.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Mayor disponibilidad y trazabilidad.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Debilidades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Lost inbound y outbound; duración incompleta; causas de Lost no diferenciadas.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Limita el diagnóstico de calidad y productividad.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Amenazas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Saturación en picos; contactos críticos fuera de horario; pérdida de seguimiento.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Riesgo operativo y de experiencia.</w:t>
            </w:r>
          </w:p>
        </w:tc>
      </w:tr>
    </w:tbl>
    <w:p>
      <w:pPr>
        <w:pStyle w:val="Heading1"/>
      </w:pPr>
      <w:r>
        <w:t>7. Perfil consultivo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¿Cómo opera?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Principalmente inbound, con múltiples destinos y ventanas de alta demanda.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Necesidad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Disponibilidad, distribución correcta, continuidad, seguimiento y trazabilidad.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Fricción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Lost, Fuera de Horario y concentración de carga.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Dependencia telefónica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Alta: el teléfono participa en atención y coordinación.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Plan actual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Extensiones ilimitadas; el valor incremental debe venir de optimización y soluciones complementarias.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Riesgo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Pérdida de contactos, retrasos, saturación y menor visibilidad de calidad.</w:t>
            </w:r>
          </w:p>
        </w:tc>
      </w:tr>
    </w:tbl>
    <w:p>
      <w:pPr>
        <w:pStyle w:val="Heading1"/>
      </w:pPr>
      <w:r>
        <w:t>8. Candidatura a soluciones del portafolio Callpicker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Solución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Candidatura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 qué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Problema que resuelve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Beneficio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Conmutador empresarial/virtual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Muy 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Predominio inbound + múltiples destinos.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Optimizar IVR, grupos, colas, horarios y desborde.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Más continuidad y menor fricción.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Sígueme / continuidad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Usuarios y riesgo de indisponibilidad.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Rutas alternativas según horario/persona.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Menos Lost.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Grabación y reportes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Muy 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Volumen suficiente y necesidad de trazabilidad.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Medir, auditar y revisar conversaciones.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Calidad y coaching.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Calidad y monitoreo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Necesidad de conocer causas y desempeño.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Scorecards y monitoreo.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Mejora continua.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Seguimiento inteligente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Outbound Lost 32.1%.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Cadencias y recuperación.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Mayor contacto efectivo.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IA de voz / asistentes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Media-alta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Fuera de Horario y consultas repetitivas.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Atención inicial 24/7, captura y transferencia.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Cobertura y productividad.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Callpicker Chat / omnicanalidad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Media-alta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Posibilidad de derivar consultas no críticas a digital.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WhatsApp/chat web/redes.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Experiencia consistente.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Integraciones API / webhooks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Necesidad potencial de unir comunicación y operación logística.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Enviar resultados/eventos a sistemas.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Trazabilidad y automatización.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IA de chat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Consultas y captura estructurada.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Automatizar interacciones textuales.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Escalabilidad.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Punto comercial clave</w:t>
              <w:br/>
            </w:r>
            <w:r>
              <w:rPr>
                <w:sz w:val="18"/>
              </w:rPr>
              <w:t>No recomendar ampliar extensiones como propuesta de valor. El plan ya las contempla de forma ilimitada. La conversación debe migrar hacia cómo administrar mejor esas extensiones y qué soluciones adicionales convierten esa capacidad en resultados.</w:t>
            </w:r>
          </w:p>
        </w:tc>
      </w:tr>
    </w:tbl>
    <w:p>
      <w:pPr>
        <w:pStyle w:val="Heading1"/>
      </w:pPr>
      <w:r>
        <w:t>9. Recomendaciones para 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Corto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Validar qué significa Lost y separar causas.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Es el KPI que puede ocultar problemas distintos.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Diagnóstico confiable.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Corto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Revisar cobertura 11:00–16:00 y martes.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Son ventanas de alta actividad.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Menor riesgo de saturación.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Corto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Revisar Fuera de Horario y reglas de desborde.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Hay tráfico específico en esa ruta.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Continuidad.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Mediano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Aprovechar extensiones ilimitadas para reorganizar grupos, áreas y rutas.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La capacidad ya está incluida.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Mejor utilización del plan.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Mediano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Implementar grabación, reportería y monitoreo.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Existe volumen para generar indicadores.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Calidad y trazabilidad.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Mediano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Estructurar seguimiento de outbound Lost.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32.1% aparece Lost.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Recuperación de contactos.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Mediano plazo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Evaluar integración con CRM/TMS/ERP según proceso real.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Evita que la llamada quede aislada.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Trazabilidad.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Evolución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Piloto de IA de voz/chat en un proceso repetitivo.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Automatización selectiva y medible.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Capacidad adicional.</w:t>
            </w:r>
          </w:p>
        </w:tc>
      </w:tr>
    </w:tbl>
    <w:p>
      <w:pPr>
        <w:pStyle w:val="Heading1"/>
      </w:pPr>
      <w:r>
        <w:t>10. Guía para el asesor de SAC — uso interno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Qué destacar</w:t>
              <w:br/>
            </w:r>
            <w:r>
              <w:rPr>
                <w:sz w:val="18"/>
              </w:rPr>
              <w:t>El cliente ya tiene extensiones ilimitadas. No hay que construir la conversación sobre crecimiento de extensiones; hay que demostrar cómo optimizar la capacidad existente y reducir fricción.</w:t>
            </w:r>
          </w:p>
        </w:tc>
      </w:tr>
    </w:tbl>
    <w:p>
      <w:pPr>
        <w:pStyle w:val="Heading2"/>
      </w:pPr>
      <w:r>
        <w:t>Preguntas de seguimiento</w:t>
      </w:r>
    </w:p>
    <w:p>
      <w:pPr>
        <w:pStyle w:val="ListBullet"/>
        <w:spacing w:after="60"/>
      </w:pPr>
      <w:r>
        <w:t>¿Qué significa Lost para ustedes y cuáles son las causas principales?</w:t>
      </w:r>
    </w:p>
    <w:p>
      <w:pPr>
        <w:pStyle w:val="ListBullet"/>
        <w:spacing w:after="60"/>
      </w:pPr>
      <w:r>
        <w:t>¿Qué tipo de llamadas llegan a Recepción y cuáles a Fuera de Horario?</w:t>
      </w:r>
    </w:p>
    <w:p>
      <w:pPr>
        <w:pStyle w:val="ListBullet"/>
        <w:spacing w:after="60"/>
      </w:pPr>
      <w:r>
        <w:t>¿Qué áreas de la operación logística consideran críticas para contestar inmediatamente?</w:t>
      </w:r>
    </w:p>
    <w:p>
      <w:pPr>
        <w:pStyle w:val="ListBullet"/>
        <w:spacing w:after="60"/>
      </w:pPr>
      <w:r>
        <w:t>¿Las llamadas se registran posteriormente en algún CRM, TMS, ERP o sistema interno?</w:t>
      </w:r>
    </w:p>
    <w:p>
      <w:pPr>
        <w:pStyle w:val="ListBullet"/>
        <w:spacing w:after="60"/>
      </w:pPr>
      <w:r>
        <w:t>¿Qué hacen actualmente cuando una llamada saliente no logra contacto?</w:t>
      </w:r>
    </w:p>
    <w:p>
      <w:pPr>
        <w:pStyle w:val="ListBullet"/>
        <w:spacing w:after="60"/>
      </w:pPr>
      <w:r>
        <w:t>¿Qué porcentaje de las consultas telefónicas podría resolverse con información automatizada?</w:t>
      </w:r>
    </w:p>
    <w:p>
      <w:pPr>
        <w:pStyle w:val="Heading2"/>
      </w:pPr>
      <w:r>
        <w:t>Solución que conviene presentar primero</w:t>
      </w:r>
    </w:p>
    <w:p>
      <w:r>
        <w:t>Primero: **optimización del conmutador + reportería/analítica**. Es la combinación que más directamente responde al comportamiento observado. Después: continuidad/sígueme, seguimiento inteligente, integración y automatización según las respuestas del cliente.</w:t>
      </w:r>
    </w:p>
    <w:p>
      <w:pPr>
        <w:pStyle w:val="Heading2"/>
      </w:pPr>
      <w:r>
        <w:t>Disparadores comerciales</w:t>
      </w:r>
    </w:p>
    <w:p>
      <w:pPr>
        <w:pStyle w:val="ListBullet"/>
        <w:spacing w:after="60"/>
      </w:pPr>
      <w:r>
        <w:t>Si Lost inbound corresponde a clientes/proveedores críticos → continuidad + desborde + monitoreo.</w:t>
      </w:r>
    </w:p>
    <w:p>
      <w:pPr>
        <w:pStyle w:val="ListBullet"/>
        <w:spacing w:after="60"/>
      </w:pPr>
      <w:r>
        <w:t>Si Fuera de Horario contiene consultas repetitivas → IA de voz / asistente.</w:t>
      </w:r>
    </w:p>
    <w:p>
      <w:pPr>
        <w:pStyle w:val="ListBullet"/>
        <w:spacing w:after="60"/>
      </w:pPr>
      <w:r>
        <w:t>Si existen registros manuales → integración/API.</w:t>
      </w:r>
    </w:p>
    <w:p>
      <w:pPr>
        <w:pStyle w:val="ListBullet"/>
        <w:spacing w:after="60"/>
      </w:pPr>
      <w:r>
        <w:t>Si outbound Lost representa seguimiento comercial → seguimiento inteligente.</w:t>
      </w:r>
    </w:p>
    <w:p>
      <w:pPr>
        <w:pStyle w:val="ListBullet"/>
        <w:spacing w:after="60"/>
      </w:pPr>
      <w:r>
        <w:t>Si no se escucha ni evalúa la operación → grabación + calidad.</w:t>
      </w:r>
    </w:p>
    <w:p>
      <w:pPr>
        <w:pStyle w:val="ListBullet"/>
        <w:spacing w:after="60"/>
      </w:pPr>
      <w:r>
        <w:t>Si tienen muchas extensiones pero no una estructura clara de grupos/rutas → optimización del conmutador, aprovechando que las extensiones ya son ilimitadas.</w:t>
      </w:r>
    </w:p>
    <w:p>
      <w:pPr>
        <w:pStyle w:val="Heading1"/>
      </w:pPr>
      <w:r>
        <w:t>11. Visualizaciones ejecutivas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3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ti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3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Distribución de principales destinos/contactos.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3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st_hor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Concentración horaria de llamadas Lost.</w:t>
      </w:r>
    </w:p>
    <w:p>
      <w:pPr>
        <w:pStyle w:val="Heading1"/>
      </w:pPr>
      <w:r>
        <w:t>12. Consideraciones y límites del análisis</w:t>
      </w:r>
    </w:p>
    <w:p>
      <w:pPr>
        <w:pStyle w:val="ListBullet"/>
        <w:spacing w:after="60"/>
      </w:pPr>
      <w:r>
        <w:t>Periodo disponible en los archivos: 04/05/2026 a 24/08/2026.</w:t>
      </w:r>
    </w:p>
    <w:p>
      <w:pPr>
        <w:pStyle w:val="ListBullet"/>
        <w:spacing w:after="60"/>
      </w:pPr>
      <w:r>
        <w:t>La duración no está capturada de manera uniforme; no se utiliza como KPI global.</w:t>
      </w:r>
    </w:p>
    <w:p>
      <w:pPr>
        <w:pStyle w:val="ListBullet"/>
        <w:spacing w:after="60"/>
      </w:pPr>
      <w:r>
        <w:t>Lost se interpreta como estado registrado en la fuente; no equivale automáticamente a abandono o pérdida comercial.</w:t>
      </w:r>
    </w:p>
    <w:p>
      <w:pPr>
        <w:pStyle w:val="ListBullet"/>
        <w:spacing w:after="60"/>
      </w:pPr>
      <w:r>
        <w:t>No se estima impacto económico porque la fuente no incluye valor de oportunidad, motivo de llamada ni resultado de negocio.</w:t>
      </w:r>
    </w:p>
    <w:p>
      <w:pPr>
        <w:pStyle w:val="ListBullet"/>
        <w:spacing w:after="60"/>
      </w:pPr>
      <w:r>
        <w:t>La condición de extensiones ilimitadas se incorpora como premisa comercial: no se propone incrementar la cantidad de extensiones.</w:t>
      </w:r>
    </w:p>
    <w:p>
      <w:pPr>
        <w:pStyle w:val="Heading1"/>
      </w:pPr>
      <w:r>
        <w:t>13. Conclusión ejecutiva</w:t>
      </w:r>
    </w:p>
    <w:p>
      <w:r>
        <w:t>MINT CARGO cuenta con una base telefónica activa y un plan con extensiones ilimitadas que ofrece capacidad instalada suficiente para evolucionar la operación sin que el siguiente paso sea contratar más extensiones. La oportunidad está en administrar mejor esa capacidad: distribuir llamadas de acuerdo con demanda, asegurar continuidad, recuperar contactos Lost, medir calidad, integrar resultados con los procesos de logística y automatizar interacciones repetitivas. El camino recomendado es progresivo: primero control y analítica, después optimización y finalmente automatización.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Siguiente paso recomendado</w:t>
              <w:br/>
            </w:r>
            <w:r>
              <w:rPr>
                <w:sz w:val="18"/>
              </w:rPr>
              <w:t>Sesión de diagnóstico con Operación/SAC, Comercial y Sistemas para validar causas de Lost, mapear flujos críticos y definir un piloto con KPI de éxito.</w:t>
            </w:r>
          </w:p>
        </w:tc>
      </w:tr>
    </w:tbl>
    <w:p>
      <w:pPr>
        <w:jc w:val="center"/>
      </w:pPr>
      <w:r>
        <w:rPr>
          <w:b/>
          <w:color w:val="1F4E79"/>
          <w:sz w:val="20"/>
        </w:rPr>
        <w:t>Elaborado por Equipo Experiencia al Cliente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