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0" w:right="0"/>
        <w:textAlignment w:val="auto"/>
        <w:rPr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第1关：基本测试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128135"/>
            <wp:effectExtent l="0" t="0" r="3175" b="1905"/>
            <wp:docPr id="4" name="图片 4" descr="7c3acdf6df484b68955be66971901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c3acdf6df484b68955be66971901b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104640"/>
            <wp:effectExtent l="0" t="0" r="4445" b="10160"/>
            <wp:docPr id="5" name="图片 5" descr="2f47a1ad71138ddeec56b5a8ddb95f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f47a1ad71138ddeec56b5a8ddb95f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Autospacing="0" w:line="240" w:lineRule="auto"/>
        <w:ind w:left="0" w:right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测试步骤</w:t>
      </w:r>
      <w:r>
        <w:rPr>
          <w:rFonts w:hint="eastAsia" w:eastAsiaTheme="minorEastAsia"/>
          <w:lang w:eastAsia="zh-CN"/>
        </w:rPr>
        <w:t>：在GUI界面输入16bit的明文和16bit的密钥，点击加密生成16bit的密文，再将密文输入解密框，还原出原始明文。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right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原因</w:t>
      </w:r>
      <w:r>
        <w:rPr>
          <w:rFonts w:hint="eastAsia" w:eastAsiaTheme="minorEastAsia"/>
          <w:lang w:eastAsia="zh-CN"/>
        </w:rPr>
        <w:t>：S-AES是一个典型的对称分组密码算法，分组长度和密钥长度均为16位。其核心在于字节替换（S-Box）、行移位、列混淆和轮密钥加的严格映射。根据算法原理，只要各轮置换和代换表数据准确，加解密过程在数学上具有唯一确定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ind w:left="0" w:right="0"/>
        <w:jc w:val="both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结论</w:t>
      </w:r>
      <w:r>
        <w:rPr>
          <w:rFonts w:hint="eastAsia" w:eastAsiaTheme="minorEastAsia"/>
          <w:lang w:eastAsia="zh-CN"/>
        </w:rPr>
        <w:t>：通过对固定16bit明文与16bit密钥的输入，GUI成功输出了16bit密文。将密文重新解密后，完美还原了原文。证明了S-AES基础算法代码逻辑及GUI交互功能的正确性。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第2关：交叉测试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A组：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962275"/>
            <wp:effectExtent l="0" t="0" r="0" b="9525"/>
            <wp:docPr id="11" name="图片 11" descr="e48166d39155cda36470043abea7d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48166d39155cda36470043abea7d0b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B组：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367405"/>
            <wp:effectExtent l="0" t="0" r="3175" b="635"/>
            <wp:docPr id="6" name="图片 6" descr="7c3acdf6df484b68955be66971901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c3acdf6df484b68955be66971901b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测试步骤</w:t>
      </w:r>
      <w:r>
        <w:rPr>
          <w:rFonts w:hint="eastAsia" w:eastAsiaTheme="minorEastAsia"/>
          <w:lang w:eastAsia="zh-CN"/>
        </w:rPr>
        <w:t>：A组与B组约定相同的16bit密钥K。A组用自己的程序对明文P加密得到密文C；B组接收到密文C后，使用自己编写的程序及密钥K进行解密，得到明文P；同时对比A组和B组对P的加密结果。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原因</w:t>
      </w:r>
      <w:r>
        <w:rPr>
          <w:rFonts w:hint="eastAsia" w:eastAsiaTheme="minorEastAsia"/>
          <w:lang w:eastAsia="zh-CN"/>
        </w:rPr>
        <w:t>：作为“算法标准”，S-AES的算法流程和转换单元（S盒、列混淆矩阵等）是固定的。只要不同开发者严格按照标准实现，算法程序在异构的系统或平台上就应当具备完全的一致性，从而保证数据互通。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结论</w:t>
      </w:r>
      <w:r>
        <w:rPr>
          <w:rFonts w:hint="eastAsia" w:eastAsiaTheme="minorEastAsia"/>
          <w:lang w:eastAsia="zh-CN"/>
        </w:rPr>
        <w:t>：交叉测试表明，A、B两组程序对相同的明文和密钥输出了完全相同的密文，且B组成功解密A组的密文得到了相同的明文。证明了程序实现了标准的S-AES算法，具备跨平台/跨组别的一致性。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第3关：扩展功能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618355"/>
            <wp:effectExtent l="0" t="0" r="14605" b="14605"/>
            <wp:docPr id="7" name="图片 7" descr="bf738db6b729eb9183927689f35ff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f738db6b729eb9183927689f35ffe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测试步骤</w:t>
      </w:r>
      <w:r>
        <w:rPr>
          <w:rFonts w:hint="eastAsia" w:eastAsiaTheme="minorEastAsia"/>
          <w:lang w:eastAsia="zh-CN"/>
        </w:rPr>
        <w:t>：在GUI输入任意长度的ASCII编码字符串，程序将字符串以2 Bytes（16 bits）为一组进行分组（不足补齐），点击加密输出对应的密文ASCII字符串（通常显示为乱码），再将该乱码字符串解密还原。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原因</w:t>
      </w:r>
      <w:r>
        <w:rPr>
          <w:rFonts w:hint="eastAsia" w:eastAsiaTheme="minorEastAsia"/>
          <w:lang w:eastAsia="zh-CN"/>
        </w:rPr>
        <w:t>：ASCII编码中一个字符占8 bits，而S-AES一个分组为16 bits（2个字符）。通过将长字符串按16 bits进行分组填充，可实现对实际文本数据的加密。由于密文特征的随机性，转换回ASCII编码时大概率超出可打印字符范围，因此会呈现乱码现象。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结论</w:t>
      </w:r>
      <w:r>
        <w:rPr>
          <w:rFonts w:hint="eastAsia" w:eastAsiaTheme="minorEastAsia"/>
          <w:lang w:eastAsia="zh-CN"/>
        </w:rPr>
        <w:t>：GUI成功将ASCII字符串加密为乱码密文，并在解密后完美还原了原始可读字符串。证明了算法扩展支持处理多分组文本数据的能力，逻辑正确且无数据丢失。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第4关：多重加密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</w:rPr>
        <w:t>双重加密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520440"/>
            <wp:effectExtent l="0" t="0" r="3175" b="0"/>
            <wp:docPr id="1" name="图片 1" descr="fc940803830469ad98725bdcbbb35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c940803830469ad98725bdcbbb3577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828415"/>
            <wp:effectExtent l="0" t="0" r="1270" b="12065"/>
            <wp:docPr id="2" name="图片 2" descr="fe684eb16ccc793e8c6d765beb537d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e684eb16ccc793e8c6d765beb537d0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测试步骤</w:t>
      </w:r>
      <w:r>
        <w:rPr>
          <w:rFonts w:hint="eastAsia" w:eastAsiaTheme="minorEastAsia"/>
          <w:lang w:eastAsia="zh-CN"/>
        </w:rPr>
        <w:t>：保持分组长度为16 bits，在GUI中输入32 bits的密钥（分为K1和K2各16 bits）。先用K1对明文加密，再用K2对结果进行二次加密；解密时先用K2解密，再用K1解密，观察结果。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原因</w:t>
      </w:r>
      <w:r>
        <w:rPr>
          <w:rFonts w:hint="eastAsia" w:eastAsiaTheme="minorEastAsia"/>
          <w:lang w:eastAsia="zh-CN"/>
        </w:rPr>
        <w:t>：通过级联两次S-AES加密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4"/>
          <w:szCs w:val="14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))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）</w:t>
      </w:r>
      <w:r>
        <w:rPr>
          <w:rFonts w:hint="eastAsia" w:eastAsiaTheme="minorEastAsia"/>
          <w:lang w:eastAsia="zh-CN"/>
        </w:rPr>
        <w:t>，将有效密钥长度从16 bits扩展至32 bits。这能够在保持分组长度不变的前提下，有效扩大密钥空间，提高抵御暴力破解的能力。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结论</w:t>
      </w:r>
      <w:r>
        <w:rPr>
          <w:rFonts w:hint="eastAsia" w:eastAsiaTheme="minorEastAsia"/>
          <w:lang w:eastAsia="zh-CN"/>
        </w:rPr>
        <w:t>：双重加密解密测试成功，最终完美还原了原始明文。证明了双重加密的代码实现（包括密钥拆分与级联调用）逻辑完全正确。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b/>
          <w:bCs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b/>
          <w:bCs/>
        </w:rPr>
        <w:t>中间相遇攻击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4631690"/>
            <wp:effectExtent l="0" t="0" r="5080" b="1270"/>
            <wp:docPr id="8" name="图片 8" descr="f4d38c62e1fb5bc3c3ac3e0bfbc43e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4d38c62e1fb5bc3c3ac3e0bfbc43e4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/>
        </w:rPr>
      </w:pPr>
      <w:r>
        <w:rPr>
          <w:rFonts w:hint="eastAsia"/>
          <w:b/>
          <w:bCs/>
        </w:rPr>
        <w:t>测试步骤</w:t>
      </w:r>
      <w:r>
        <w:rPr>
          <w:rFonts w:hint="eastAsia"/>
        </w:rPr>
        <w:t>：已知一对使用双重加密的明密文对(P, C)。程序遍历所有的16bit K1对P加密，存储中间值M；同时遍历所有的16bit K2对C解密，计算中间值M'；寻找M = M'的匹配项，从而推导出正确的密钥对(K1, K2)。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/>
        </w:rPr>
      </w:pPr>
      <w:r>
        <w:rPr>
          <w:rFonts w:hint="eastAsia"/>
          <w:b/>
          <w:bCs/>
        </w:rPr>
        <w:t>原因</w:t>
      </w:r>
      <w:r>
        <w:rPr>
          <w:rFonts w:hint="eastAsia"/>
        </w:rPr>
        <w:t xml:space="preserve">：在双重加密 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))</w:t>
      </w:r>
      <w:r>
        <w:rPr>
          <w:rFonts w:hint="eastAsia"/>
        </w:rPr>
        <w:t xml:space="preserve"> 中，必然存在中间状态 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)=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D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)</w:t>
      </w:r>
      <w:r>
        <w:rPr>
          <w:rFonts w:hint="eastAsia"/>
        </w:rPr>
        <w:t xml:space="preserve">。利用空间换时间的思路，将穷举复杂度从 </w:t>
      </w:r>
      <w:r>
        <w:rPr>
          <w:rFonts w:hint="eastAsia" w:ascii="Times New Roman" w:hAnsi="Times New Roman" w:eastAsia="宋体" w:cs="Times New Roman"/>
          <w:caps w:val="0"/>
          <w:color w:val="0F1115"/>
          <w:spacing w:val="0"/>
          <w:sz w:val="25"/>
          <w:szCs w:val="25"/>
          <w:shd w:val="clear" w:fill="FFFFFF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aps w:val="0"/>
          <w:color w:val="0F1115"/>
          <w:spacing w:val="0"/>
          <w:sz w:val="25"/>
          <w:szCs w:val="25"/>
          <w:shd w:val="clear" w:fill="FFFFFF"/>
          <w:vertAlign w:val="superscript"/>
          <w:lang w:val="en-US" w:eastAsia="zh-CN"/>
        </w:rPr>
        <w:t>32</w:t>
      </w:r>
      <w:r>
        <w:rPr>
          <w:rFonts w:hint="eastAsia"/>
        </w:rPr>
        <w:t xml:space="preserve">降至 </w:t>
      </w:r>
      <w:r>
        <w:rPr>
          <w:rFonts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2</w:t>
      </w:r>
      <w:r>
        <w:rPr>
          <w:rFonts w:hint="eastAsia" w:ascii="Times New Roman" w:hAnsi="Times New Roman" w:eastAsia="宋体" w:cs="Times New Roman"/>
          <w:caps w:val="0"/>
          <w:color w:val="0F1115"/>
          <w:spacing w:val="0"/>
          <w:sz w:val="25"/>
          <w:szCs w:val="25"/>
          <w:shd w:val="clear" w:fill="FFFFFF"/>
          <w:vertAlign w:val="superscript"/>
          <w:lang w:val="en-US" w:eastAsia="zh-CN"/>
        </w:rPr>
        <w:t>16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+2</w:t>
      </w:r>
      <w:r>
        <w:rPr>
          <w:rFonts w:hint="eastAsia" w:ascii="Times New Roman" w:hAnsi="Times New Roman" w:eastAsia="宋体" w:cs="Times New Roman"/>
          <w:caps w:val="0"/>
          <w:color w:val="0F1115"/>
          <w:spacing w:val="0"/>
          <w:sz w:val="25"/>
          <w:szCs w:val="25"/>
          <w:shd w:val="clear" w:fill="FFFFFF"/>
          <w:vertAlign w:val="superscript"/>
          <w:lang w:val="en-US" w:eastAsia="zh-CN"/>
        </w:rPr>
        <w:t>16</w:t>
      </w:r>
      <w:r>
        <w:rPr>
          <w:rFonts w:hint="eastAsia"/>
        </w:rPr>
        <w:t>，利用哈希表查找中间值的碰撞，可极大提高破解效率。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/>
        </w:rPr>
      </w:pPr>
      <w:r>
        <w:rPr>
          <w:rFonts w:hint="eastAsia"/>
          <w:b/>
          <w:bCs/>
        </w:rPr>
        <w:t>结论</w:t>
      </w:r>
      <w:r>
        <w:rPr>
          <w:rFonts w:hint="eastAsia"/>
        </w:rPr>
        <w:t>：程序成功通过中间相遇攻击，从给定的明密文对中准确搜索到了正确的K1和K2。证明了双重加密存在被中间相遇攻击破解的理论漏洞，且攻击程序算法实现正确。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b/>
          <w:bCs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b/>
          <w:bCs/>
        </w:rPr>
        <w:t>三重加密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234815"/>
            <wp:effectExtent l="0" t="0" r="3175" b="1905"/>
            <wp:docPr id="3" name="图片 3" descr="970e8d9c19ecb07da433391fef0a5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70e8d9c19ecb07da433391fef0a58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182745"/>
            <wp:effectExtent l="0" t="0" r="3810" b="8255"/>
            <wp:docPr id="9" name="图片 9" descr="09e2ce983a4d4727d0442fed2f3150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9e2ce983a4d4727d0442fed2f3150e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测试步骤</w:t>
      </w:r>
      <w:r>
        <w:rPr>
          <w:rFonts w:hint="eastAsia" w:eastAsiaTheme="minorEastAsia"/>
          <w:lang w:eastAsia="zh-CN"/>
        </w:rPr>
        <w:t>：输入48 bits的三重密钥（K1、K2、K3各16 bits），采用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D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E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3"/>
          <w:szCs w:val="23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)))</w:t>
      </w:r>
      <w:r>
        <w:rPr>
          <w:rFonts w:hint="eastAsia" w:eastAsiaTheme="minorEastAsia"/>
          <w:lang w:eastAsia="zh-CN"/>
        </w:rPr>
        <w:t>模式（EDE模式）对16bit明文进行连续三次运算，解密时反向操作，观察结果。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原因</w:t>
      </w:r>
      <w:r>
        <w:rPr>
          <w:rFonts w:hint="eastAsia" w:eastAsiaTheme="minorEastAsia"/>
          <w:lang w:eastAsia="zh-CN"/>
        </w:rPr>
        <w:t>：三重加密进一步将密钥空间扩展至48 bits，能有效抵御中间相遇攻击。采用“加密-解密-加密”（EDE）模式，可以在K1=K2=K3时兼容单重S-AES，同时打乱中间状态，确保算法具有极高的安全性。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结论</w:t>
      </w:r>
      <w:r>
        <w:rPr>
          <w:rFonts w:hint="eastAsia" w:eastAsiaTheme="minorEastAsia"/>
          <w:lang w:eastAsia="zh-CN"/>
        </w:rPr>
        <w:t>：GUI成功完成了48bits密钥的三重加解密操作，完美还原了原文。证明了三重加密算法及多轮密钥调度的逻辑严密、结果唯一正确。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第5关：工作模式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624070"/>
            <wp:effectExtent l="0" t="0" r="3810" b="8890"/>
            <wp:docPr id="10" name="图片 10" descr="72597f3aaf38b02d91b2c041996a5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2597f3aaf38b02d91b2c041996a587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测试步骤</w:t>
      </w:r>
      <w:r>
        <w:rPr>
          <w:rFonts w:hint="eastAsia" w:eastAsiaTheme="minorEastAsia"/>
          <w:lang w:eastAsia="zh-CN"/>
        </w:rPr>
        <w:t>：生成一段较长的明文和16 bits的初始向量（IV）。在CBC模式下，前一个密文分组与当前明文分组异或后再加密。加密完成后，人为篡改任意一个密文分组的数据，再点击解密，对比篡改前后的解密结果。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原因</w:t>
      </w:r>
      <w:r>
        <w:rPr>
          <w:rFonts w:hint="eastAsia" w:eastAsiaTheme="minorEastAsia"/>
          <w:lang w:eastAsia="zh-CN"/>
        </w:rPr>
        <w:t>：CBC（密码分组链接）模式通过引入IV和反馈机制，使得相同的明文分组会生成不同的密文分组，消除了ECB模式下的明文图案特征。由于加密时的链接依赖，篡改某一密文块不仅会导致该块解密出错，还会导致下一个密文块解密完全乱码（错误传播特性）。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</w:pPr>
      <w:r>
        <w:rPr>
          <w:rFonts w:hint="eastAsia" w:eastAsiaTheme="minorEastAsia"/>
          <w:b/>
          <w:bCs/>
          <w:lang w:eastAsia="zh-CN"/>
        </w:rPr>
        <w:t>结论</w:t>
      </w:r>
      <w:r>
        <w:rPr>
          <w:rFonts w:hint="eastAsia" w:eastAsiaTheme="minorEastAsia"/>
          <w:lang w:eastAsia="zh-CN"/>
        </w:rPr>
        <w:t>：CBC模式成功加密并解密了长明文。篡改密文后，解密结果出现了对应块的比特错误以及后续分组的全面乱码。证明了CBC模式实现的正确性，并直观验证了其扩散机制与密文完整性保护的重要性。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21498E"/>
    <w:rsid w:val="17B01EFC"/>
    <w:rsid w:val="4021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2026-10-18T12:42:00Z</dcterms:created>
  <dc:creator>WPS_1730080680</dc:creator>
  <cp:lastModifiedBy>WPS_1730080680</cp:lastModifiedBy>
  <dcterms:modified xsi:type="dcterms:W3CDTF">2026-10-25T07:14:02Z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07CE6045759C4382A36C4519CB1B6E18</vt:lpwstr>
  </property>
</Properties>
</file>