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herited-from-helix-constitution"/>
    <w:p>
      <w:pPr>
        <w:pStyle w:val="Heading2"/>
      </w:pPr>
      <w:r>
        <w:t xml:space="preserve">INHERITED FROM Helix Constitution</w:t>
      </w:r>
    </w:p>
    <w:p>
      <w:pPr>
        <w:pStyle w:val="FirstParagraph"/>
      </w:pPr>
      <w:r>
        <w:t xml:space="preserve">This module is a submodule of an ATMOSphere-family project that</w:t>
      </w:r>
      <w:r>
        <w:t xml:space="preserve"> </w:t>
      </w:r>
      <w:r>
        <w:t xml:space="preserve">includes the Helix Constitution submodule at the parent's</w:t>
      </w:r>
      <w:r>
        <w:t xml:space="preserve"> </w:t>
      </w:r>
      <w:r>
        <w:rPr>
          <w:rStyle w:val="VerbatimChar"/>
        </w:rPr>
        <w:t xml:space="preserve">constitution/</w:t>
      </w:r>
      <w:r>
        <w:t xml:space="preserve"> </w:t>
      </w:r>
      <w:r>
        <w:t xml:space="preserve">path. All rules in</w:t>
      </w:r>
      <w:r>
        <w:t xml:space="preserve"> </w:t>
      </w:r>
      <w:r>
        <w:rPr>
          <w:rStyle w:val="VerbatimChar"/>
        </w:rPr>
        <w:t xml:space="preserve">constitution/CLAUDE.md</w:t>
      </w:r>
      <w:r>
        <w:t xml:space="preserve"> </w:t>
      </w:r>
      <w:r>
        <w:t xml:space="preserve">and the</w:t>
      </w:r>
      <w:r>
        <w:t xml:space="preserve"> </w:t>
      </w:r>
      <w:r>
        <w:rPr>
          <w:rStyle w:val="VerbatimChar"/>
        </w:rPr>
        <w:t xml:space="preserve">constitution/Constitution.md</w:t>
      </w:r>
      <w:r>
        <w:t xml:space="preserve"> </w:t>
      </w:r>
      <w:r>
        <w:t xml:space="preserve">it references (universal anti-bluff</w:t>
      </w:r>
      <w:r>
        <w:t xml:space="preserve"> </w:t>
      </w:r>
      <w:r>
        <w:t xml:space="preserve">covenant §11.4, no-guessing mandate §11.4.6, credentials-handling</w:t>
      </w:r>
      <w:r>
        <w:t xml:space="preserve"> </w:t>
      </w:r>
      <w:r>
        <w:t xml:space="preserve">mandate §11.4.10, host-session safety §12, data safety §9, mutation-</w:t>
      </w:r>
      <w:r>
        <w:t xml:space="preserve"> </w:t>
      </w:r>
      <w:r>
        <w:t xml:space="preserve">paired gates §1.1) apply unconditionally to every change landed here.</w:t>
      </w:r>
      <w:r>
        <w:t xml:space="preserve"> </w:t>
      </w:r>
      <w:r>
        <w:t xml:space="preserve">The module-specific rules below extend them — they never weaken any</w:t>
      </w:r>
      <w:r>
        <w:t xml:space="preserve"> </w:t>
      </w:r>
      <w:r>
        <w:t xml:space="preserve">universal clause.</w:t>
      </w:r>
    </w:p>
    <w:p>
      <w:pPr>
        <w:pStyle w:val="BodyText"/>
      </w:pPr>
      <w:r>
        <w:t xml:space="preserve">When this file disagrees with the constitution submodule, the</w:t>
      </w:r>
      <w:r>
        <w:t xml:space="preserve"> </w:t>
      </w:r>
      <w:r>
        <w:t xml:space="preserve">constitution wins. Locate the constitution submodule from any</w:t>
      </w:r>
      <w:r>
        <w:t xml:space="preserve"> </w:t>
      </w:r>
      <w:r>
        <w:t xml:space="preserve">arbitrary nested depth using its</w:t>
      </w:r>
      <w:r>
        <w:t xml:space="preserve"> </w:t>
      </w:r>
      <w:r>
        <w:rPr>
          <w:rStyle w:val="VerbatimChar"/>
        </w:rPr>
        <w:t xml:space="preserve">find_constitution.sh</w:t>
      </w:r>
      <w:r>
        <w:t xml:space="preserve"> </w:t>
      </w:r>
      <w:r>
        <w:t xml:space="preserve">helper.</w:t>
      </w:r>
    </w:p>
    <w:p>
      <w:pPr>
        <w:pStyle w:val="BodyText"/>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40" w:name="claudemd---atmosphere-rhythm-player"/>
    <w:p>
      <w:pPr>
        <w:pStyle w:val="Heading1"/>
      </w:pPr>
      <w:r>
        <w:t xml:space="preserve">CLAUDE.md - ATMOSphere Rhythm Player</w:t>
      </w:r>
    </w:p>
    <w:p>
      <w:pPr>
        <w:pStyle w:val="FirstParagraph"/>
      </w:pPr>
      <w:r>
        <w:t xml:space="preserve">Fork of Rhythm music player (ChromaHub), customized for ATMOSphere firmware on Orange Pi 5 Max (RK3588). Modern music player with Material Design, media library, and audio visualization.</w:t>
      </w:r>
    </w:p>
    <w:bookmarkStart w:id="13" w:name="project-overview"/>
    <w:p>
      <w:pPr>
        <w:pStyle w:val="Heading2"/>
      </w:pPr>
      <w:r>
        <w:t xml:space="preserve">Project Overview</w:t>
      </w:r>
    </w:p>
    <w:p>
      <w:pPr>
        <w:pStyle w:val="Compact"/>
        <w:numPr>
          <w:ilvl w:val="0"/>
          <w:numId w:val="1001"/>
        </w:numPr>
      </w:pPr>
      <w:r>
        <w:rPr>
          <w:b/>
          <w:bCs/>
        </w:rPr>
        <w:t xml:space="preserve">Package</w:t>
      </w:r>
      <w:r>
        <w:t xml:space="preserve">:</w:t>
      </w:r>
      <w:r>
        <w:t xml:space="preserve"> </w:t>
      </w:r>
      <w:r>
        <w:rPr>
          <w:rStyle w:val="VerbatimChar"/>
        </w:rPr>
        <w:t xml:space="preserve">atmosphere.rhythm.app</w:t>
      </w:r>
    </w:p>
    <w:p>
      <w:pPr>
        <w:pStyle w:val="Compact"/>
        <w:numPr>
          <w:ilvl w:val="0"/>
          <w:numId w:val="1001"/>
        </w:numPr>
      </w:pPr>
      <w:r>
        <w:rPr>
          <w:b/>
          <w:bCs/>
        </w:rPr>
        <w:t xml:space="preserve">Language</w:t>
      </w:r>
      <w:r>
        <w:t xml:space="preserve">: Kotlin</w:t>
      </w:r>
    </w:p>
    <w:p>
      <w:pPr>
        <w:pStyle w:val="Compact"/>
        <w:numPr>
          <w:ilvl w:val="0"/>
          <w:numId w:val="1001"/>
        </w:numPr>
      </w:pPr>
      <w:r>
        <w:rPr>
          <w:b/>
          <w:bCs/>
        </w:rPr>
        <w:t xml:space="preserve">Build</w:t>
      </w:r>
      <w:r>
        <w:t xml:space="preserve">: Gradle KTS (version catalog</w:t>
      </w:r>
      <w:r>
        <w:t xml:space="preserve"> </w:t>
      </w:r>
      <w:r>
        <w:rPr>
          <w:rStyle w:val="VerbatimChar"/>
        </w:rPr>
        <w:t xml:space="preserve">libs.plugins.*</w:t>
      </w:r>
      <w:r>
        <w:t xml:space="preserve">)</w:t>
      </w:r>
    </w:p>
    <w:p>
      <w:pPr>
        <w:pStyle w:val="Compact"/>
        <w:numPr>
          <w:ilvl w:val="0"/>
          <w:numId w:val="1001"/>
        </w:numPr>
      </w:pPr>
      <w:r>
        <w:rPr>
          <w:b/>
          <w:bCs/>
        </w:rPr>
        <w:t xml:space="preserve">Repo</w:t>
      </w:r>
      <w:r>
        <w:t xml:space="preserve">:</w:t>
      </w:r>
      <w:r>
        <w:t xml:space="preserve"> </w:t>
      </w:r>
      <w:r>
        <w:rPr>
          <w:rStyle w:val="VerbatimChar"/>
        </w:rPr>
        <w:t xml:space="preserve">git@github.com:ATMOSphere1234321/ATMOSphere-Rhythm-Player.git</w:t>
      </w:r>
    </w:p>
    <w:p>
      <w:pPr>
        <w:pStyle w:val="Compact"/>
        <w:numPr>
          <w:ilvl w:val="0"/>
          <w:numId w:val="1001"/>
        </w:numPr>
      </w:pPr>
      <w:r>
        <w:rPr>
          <w:b/>
          <w:bCs/>
        </w:rPr>
        <w:t xml:space="preserve">Parent repo path</w:t>
      </w:r>
      <w:r>
        <w:t xml:space="preserve">:</w:t>
      </w:r>
      <w:r>
        <w:t xml:space="preserve"> </w:t>
      </w:r>
      <w:r>
        <w:rPr>
          <w:rStyle w:val="VerbatimChar"/>
        </w:rPr>
        <w:t xml:space="preserve">device/rockchip/atmosphere/rhythm-player</w:t>
      </w:r>
    </w:p>
    <w:p>
      <w:pPr>
        <w:pStyle w:val="Compact"/>
        <w:numPr>
          <w:ilvl w:val="0"/>
          <w:numId w:val="1001"/>
        </w:numPr>
      </w:pPr>
      <w:r>
        <w:rPr>
          <w:b/>
          <w:bCs/>
        </w:rPr>
        <w:t xml:space="preserve">Upstream</w:t>
      </w:r>
      <w:r>
        <w:t xml:space="preserve">: ChromaHub Rhythm</w:t>
      </w:r>
    </w:p>
    <w:bookmarkStart w:id="11" w:name="key-directories"/>
    <w:p>
      <w:pPr>
        <w:pStyle w:val="Heading3"/>
      </w:pPr>
      <w:r>
        <w:t xml:space="preserve">Key Directories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Directory</w:t>
            </w:r>
          </w:p>
        </w:tc>
        <w:tc>
          <w:tcPr/>
          <w:p>
            <w:pPr>
              <w:pStyle w:val="Compact"/>
            </w:pPr>
            <w:r>
              <w:t xml:space="preserve">Purpose</w:t>
            </w:r>
          </w:p>
        </w:tc>
      </w:tr>
      <w:tr>
        <w:tc>
          <w:tcPr/>
          <w:p>
            <w:pPr>
              <w:pStyle w:val="Compact"/>
            </w:pPr>
            <w:r>
              <w:rPr>
                <w:rStyle w:val="VerbatimChar"/>
              </w:rPr>
              <w:t xml:space="preserve">app/</w:t>
            </w:r>
          </w:p>
        </w:tc>
        <w:tc>
          <w:tcPr/>
          <w:p>
            <w:pPr>
              <w:pStyle w:val="Compact"/>
            </w:pPr>
            <w:r>
              <w:t xml:space="preserve">Main Android app module</w:t>
            </w:r>
          </w:p>
        </w:tc>
      </w:tr>
      <w:tr>
        <w:tc>
          <w:tcPr/>
          <w:p>
            <w:pPr>
              <w:pStyle w:val="Compact"/>
            </w:pPr>
            <w:r>
              <w:rPr>
                <w:rStyle w:val="VerbatimChar"/>
              </w:rPr>
              <w:t xml:space="preserve">web/</w:t>
            </w:r>
          </w:p>
        </w:tc>
        <w:tc>
          <w:tcPr/>
          <w:p>
            <w:pPr>
              <w:pStyle w:val="Compact"/>
            </w:pPr>
            <w:r>
              <w:t xml:space="preserve">Web-based components</w:t>
            </w:r>
          </w:p>
        </w:tc>
      </w:tr>
      <w:tr>
        <w:tc>
          <w:tcPr/>
          <w:p>
            <w:pPr>
              <w:pStyle w:val="Compact"/>
            </w:pPr>
            <w:r>
              <w:rPr>
                <w:rStyle w:val="VerbatimChar"/>
              </w:rPr>
              <w:t xml:space="preserve">wiki/</w:t>
            </w:r>
          </w:p>
        </w:tc>
        <w:tc>
          <w:tcPr/>
          <w:p>
            <w:pPr>
              <w:pStyle w:val="Compact"/>
            </w:pPr>
            <w:r>
              <w:t xml:space="preserve">Documentation</w:t>
            </w:r>
          </w:p>
        </w:tc>
      </w:tr>
    </w:tbl>
    <w:bookmarkEnd w:id="11"/>
    <w:bookmarkStart w:id="12" w:name="atmosphere-integration"/>
    <w:p>
      <w:pPr>
        <w:pStyle w:val="Heading3"/>
      </w:pPr>
      <w:r>
        <w:t xml:space="preserve">ATMOSphere Integration</w:t>
      </w:r>
    </w:p>
    <w:p>
      <w:pPr>
        <w:pStyle w:val="Compact"/>
        <w:numPr>
          <w:ilvl w:val="0"/>
          <w:numId w:val="1002"/>
        </w:numPr>
      </w:pPr>
      <w:r>
        <w:t xml:space="preserve">Listed in</w:t>
      </w:r>
      <w:r>
        <w:t xml:space="preserve"> </w:t>
      </w:r>
      <w:r>
        <w:rPr>
          <w:rStyle w:val="VerbatimChar"/>
        </w:rPr>
        <w:t xml:space="preserve">AUDIO_ONLY_PACKAGES</w:t>
      </w:r>
      <w:r>
        <w:t xml:space="preserve"> </w:t>
      </w:r>
      <w:r>
        <w:t xml:space="preserve">-- excluded from video routing to secondary display</w:t>
      </w:r>
    </w:p>
    <w:p>
      <w:pPr>
        <w:pStyle w:val="Compact"/>
        <w:numPr>
          <w:ilvl w:val="0"/>
          <w:numId w:val="1002"/>
        </w:numPr>
      </w:pPr>
      <w:r>
        <w:t xml:space="preserve">Uses Android MediaSession for playback state</w:t>
      </w:r>
    </w:p>
    <w:p>
      <w:pPr>
        <w:pStyle w:val="Compact"/>
        <w:numPr>
          <w:ilvl w:val="0"/>
          <w:numId w:val="1002"/>
        </w:numPr>
      </w:pPr>
      <w:r>
        <w:t xml:space="preserve">Audio output routed through ES8388 HAL (headphone/speaker) and BT A2DP</w:t>
      </w:r>
    </w:p>
    <w:p>
      <w:pPr>
        <w:pStyle w:val="Compact"/>
        <w:numPr>
          <w:ilvl w:val="0"/>
          <w:numId w:val="1002"/>
        </w:numPr>
      </w:pPr>
      <w:r>
        <w:t xml:space="preserve">CPU2 audio isolation applies to audioserver serving this app</w:t>
      </w:r>
    </w:p>
    <w:bookmarkEnd w:id="12"/>
    <w:bookmarkEnd w:id="13"/>
    <w:bookmarkStart w:id="18"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4" w:name="forbidden--directly-or-indirectly"/>
    <w:p>
      <w:pPr>
        <w:pStyle w:val="Heading3"/>
      </w:pPr>
      <w:r>
        <w:t xml:space="preserve">Forbidden — directly OR indirectly</w:t>
      </w:r>
    </w:p>
    <w:p>
      <w:pPr>
        <w:pStyle w:val="Compact"/>
        <w:numPr>
          <w:ilvl w:val="0"/>
          <w:numId w:val="1003"/>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3"/>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3"/>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3"/>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3"/>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3"/>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4"/>
    <w:bookmarkStart w:id="15"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4"/>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4"/>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4"/>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4"/>
        </w:numPr>
      </w:pPr>
      <w:r>
        <w:t xml:space="preserve">Cap parallelism (</w:t>
      </w:r>
      <w:r>
        <w:rPr>
          <w:rStyle w:val="VerbatimChar"/>
        </w:rPr>
        <w:t xml:space="preserve">-j</w:t>
      </w:r>
      <w:r>
        <w:t xml:space="preserve">) to fit available RAM (each AOSP job ≈ 5 GB</w:t>
      </w:r>
      <w:r>
        <w:t xml:space="preserve"> </w:t>
      </w:r>
      <w:r>
        <w:t xml:space="preserve">peak RSS).</w:t>
      </w:r>
    </w:p>
    <w:bookmarkEnd w:id="15"/>
    <w:bookmarkStart w:id="16"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5"/>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5"/>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5"/>
        </w:numPr>
      </w:pPr>
      <w:r>
        <w:t xml:space="preserve">Use exponential-backoff restart policies, never immediate retry.</w:t>
      </w:r>
    </w:p>
    <w:p>
      <w:pPr>
        <w:pStyle w:val="Compact"/>
        <w:numPr>
          <w:ilvl w:val="0"/>
          <w:numId w:val="1005"/>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6"/>
    <w:bookmarkStart w:id="17"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7"/>
    <w:bookmarkEnd w:id="18"/>
    <w:bookmarkStart w:id="19"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6"/>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6"/>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 A test that completes</w:t>
      </w:r>
      <w:r>
        <w:t xml:space="preserve"> </w:t>
      </w:r>
      <w:r>
        <w:t xml:space="preserve">without observing evidence MUST NOT report PASS.</w:t>
      </w:r>
    </w:p>
    <w:p>
      <w:pPr>
        <w:pStyle w:val="Compact"/>
        <w:numPr>
          <w:ilvl w:val="0"/>
          <w:numId w:val="1006"/>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The</w:t>
      </w:r>
      <w:r>
        <w:t xml:space="preserve"> </w:t>
      </w:r>
      <w:r>
        <w:t xml:space="preserve">mutation deliberately breaks the feature and the gate MUST then FAIL.</w:t>
      </w:r>
      <w:r>
        <w:t xml:space="preserve"> </w:t>
      </w:r>
      <w:r>
        <w:t xml:space="preserve">A gate without a paired mutation is a BLUFF gate and is a Constitution</w:t>
      </w:r>
      <w:r>
        <w:t xml:space="preserve"> </w:t>
      </w:r>
      <w:r>
        <w:t xml:space="preserve">violation regardless of how many checks it appears to make.</w:t>
      </w:r>
    </w:p>
    <w:p>
      <w:pPr>
        <w:pStyle w:val="Compact"/>
        <w:numPr>
          <w:ilvl w:val="0"/>
          <w:numId w:val="1006"/>
        </w:numPr>
      </w:pPr>
      <w:r>
        <w:rPr>
          <w:b/>
          <w:bCs/>
        </w:rPr>
        <w:t xml:space="preserve">Challenges (HelixQA) and tests are in the same boat.</w:t>
      </w:r>
      <w:r>
        <w:t xml:space="preserve"> </w:t>
      </w:r>
      <w:r>
        <w:t xml:space="preserve">A Challenge that</w:t>
      </w:r>
      <w:r>
        <w:t xml:space="preserve"> </w:t>
      </w:r>
      <w:r>
        <w:t xml:space="preserve">reports "completed" by checking the test runner exited 0, without</w:t>
      </w:r>
      <w:r>
        <w:t xml:space="preserve"> </w:t>
      </w:r>
      <w:r>
        <w:t xml:space="preserve">observing the system behaviour the Challenge is supposed to verify, is a</w:t>
      </w:r>
      <w:r>
        <w:t xml:space="preserve"> </w:t>
      </w:r>
      <w:r>
        <w:t xml:space="preserve">bluff. Challenge runners MUST cross-reference real device telemetry</w:t>
      </w:r>
      <w:r>
        <w:t xml:space="preserve"> </w:t>
      </w:r>
      <w:r>
        <w:t xml:space="preserve">(logcat, captured frames, network probes, kernel state) to confirm the</w:t>
      </w:r>
      <w:r>
        <w:t xml:space="preserve"> </w:t>
      </w:r>
      <w:r>
        <w:t xml:space="preserve">user-visible promise was kept.</w:t>
      </w:r>
    </w:p>
    <w:p>
      <w:pPr>
        <w:pStyle w:val="Compact"/>
        <w:numPr>
          <w:ilvl w:val="0"/>
          <w:numId w:val="1006"/>
        </w:numPr>
      </w:pPr>
      <w:r>
        <w:rPr>
          <w:b/>
          <w:bCs/>
        </w:rPr>
        <w:t xml:space="preserve">The bar for shipping is not "tests pass" but "users can use the feature."</w:t>
      </w:r>
      <w:r>
        <w:t xml:space="preserve"> </w:t>
      </w:r>
      <w:r>
        <w:t xml:space="preserve">If the on-device experience does not match what the test claims, the test</w:t>
      </w:r>
      <w:r>
        <w:t xml:space="preserve"> </w:t>
      </w:r>
      <w:r>
        <w:t xml:space="preserve">is the bug. Fix the test (positive-evidence harder), do not silence it.</w:t>
      </w:r>
    </w:p>
    <w:p>
      <w:pPr>
        <w:pStyle w:val="Compact"/>
        <w:numPr>
          <w:ilvl w:val="0"/>
          <w:numId w:val="1006"/>
        </w:numPr>
      </w:pPr>
      <w:r>
        <w:rPr>
          <w:b/>
          <w:bCs/>
        </w:rPr>
        <w:t xml:space="preserve">No false-success results are tolerable.</w:t>
      </w:r>
      <w:r>
        <w:t xml:space="preserve"> </w:t>
      </w:r>
      <w:r>
        <w:t xml:space="preserve">A green test suite combined</w:t>
      </w:r>
      <w:r>
        <w:t xml:space="preserve"> </w:t>
      </w:r>
      <w:r>
        <w:t xml:space="preserve">with a broken feature is a worse outcome than an honest red one — it</w:t>
      </w:r>
      <w:r>
        <w:t xml:space="preserve"> </w:t>
      </w:r>
      <w:r>
        <w:t xml:space="preserve">silently destroys trust in the entire suite. Anti-bluff discipline is</w:t>
      </w:r>
      <w:r>
        <w:t xml:space="preserve"> </w:t>
      </w:r>
      <w:r>
        <w:t xml:space="preserve">the line between a real engineering project and a theatre of one.</w:t>
      </w:r>
    </w:p>
    <w:p>
      <w:pPr>
        <w:pStyle w:val="FirstParagraph"/>
      </w:pPr>
      <w:r>
        <w:t xml:space="preserve">When in doubt: capture runtime evidence, attach it to the test result, and</w:t>
      </w:r>
      <w:r>
        <w:t xml:space="preserve"> </w:t>
      </w:r>
      <w:r>
        <w:t xml:space="preserve">let a hostile reviewer (i.e. yourself, in six months) try to disprove that</w:t>
      </w:r>
      <w:r>
        <w:t xml:space="preserve"> </w:t>
      </w:r>
      <w:r>
        <w:t xml:space="preserve">the feature really worked. If they can, the test is bluff and must be hardened.</w:t>
      </w:r>
    </w:p>
    <w:p>
      <w:pPr>
        <w:pStyle w:val="BodyText"/>
      </w:pPr>
      <w:r>
        <w:rPr>
          <w:b/>
          <w:bCs/>
        </w:rPr>
        <w:t xml:space="preserve">Cross-references:</w:t>
      </w:r>
      <w:r>
        <w:t xml:space="preserve"> </w:t>
      </w:r>
      <w:r>
        <w:t xml:space="preserve">parent CLAUDE.md "MANDATORY DEVELOPMENT PRINCIPLES",</w:t>
      </w:r>
      <w:r>
        <w:t xml:space="preserve"> </w:t>
      </w:r>
      <w:r>
        <w:t xml:space="preserve">parent AGENTS.md "NO BLUFF" section, parent</w:t>
      </w:r>
      <w:r>
        <w:t xml:space="preserve"> </w:t>
      </w:r>
      <w:r>
        <w:rPr>
          <w:rStyle w:val="VerbatimChar"/>
        </w:rPr>
        <w:t xml:space="preserve">scripts/testing/meta_test_false_positive_proof.sh</w:t>
      </w:r>
      <w:r>
        <w:t xml:space="preserve">.</w:t>
      </w:r>
    </w:p>
    <w:bookmarkEnd w:id="19"/>
    <w:bookmarkStart w:id="20" w:name="mandatory-development-principles"/>
    <w:p>
      <w:pPr>
        <w:pStyle w:val="Heading2"/>
      </w:pPr>
      <w:r>
        <w:t xml:space="preserve">MANDATORY DEVELOPMENT PRINCIPLES</w:t>
      </w:r>
    </w:p>
    <w:p>
      <w:pPr>
        <w:pStyle w:val="Compact"/>
        <w:numPr>
          <w:ilvl w:val="0"/>
          <w:numId w:val="1007"/>
        </w:numPr>
      </w:pPr>
      <w:r>
        <w:rPr>
          <w:b/>
          <w:bCs/>
        </w:rPr>
        <w:t xml:space="preserve">Solutions MUST NOT be error-prone</w:t>
      </w:r>
      <w:r>
        <w:t xml:space="preserve"> </w:t>
      </w:r>
      <w:r>
        <w:t xml:space="preserve">-- every fix must be robust, not introduce new failure modes</w:t>
      </w:r>
    </w:p>
    <w:p>
      <w:pPr>
        <w:pStyle w:val="Compact"/>
        <w:numPr>
          <w:ilvl w:val="0"/>
          <w:numId w:val="1007"/>
        </w:numPr>
      </w:pPr>
      <w:r>
        <w:rPr>
          <w:b/>
          <w:bCs/>
        </w:rPr>
        <w:t xml:space="preserve">No blocking operations inside synchronized blocks</w:t>
      </w:r>
      <w:r>
        <w:t xml:space="preserve"> </w:t>
      </w:r>
      <w:r>
        <w:t xml:space="preserve">-- Thread.sleep(), network calls, or long computations inside</w:t>
      </w:r>
      <w:r>
        <w:t xml:space="preserve"> </w:t>
      </w:r>
      <w:r>
        <w:rPr>
          <w:rStyle w:val="VerbatimChar"/>
        </w:rPr>
        <w:t xml:space="preserve">synchronized</w:t>
      </w:r>
      <w:r>
        <w:t xml:space="preserve"> </w:t>
      </w:r>
      <w:r>
        <w:t xml:space="preserve">WILL cause deadlocks</w:t>
      </w:r>
    </w:p>
    <w:p>
      <w:pPr>
        <w:pStyle w:val="Compact"/>
        <w:numPr>
          <w:ilvl w:val="0"/>
          <w:numId w:val="1007"/>
        </w:numPr>
      </w:pPr>
      <w:r>
        <w:rPr>
          <w:b/>
          <w:bCs/>
        </w:rPr>
        <w:t xml:space="preserve">Always consider concurrent callers</w:t>
      </w:r>
      <w:r>
        <w:t xml:space="preserve"> </w:t>
      </w:r>
      <w:r>
        <w:t xml:space="preserve">-- multiple media sessions can be active simultaneously</w:t>
      </w:r>
    </w:p>
    <w:p>
      <w:pPr>
        <w:pStyle w:val="Compact"/>
        <w:numPr>
          <w:ilvl w:val="0"/>
          <w:numId w:val="1007"/>
        </w:numPr>
      </w:pPr>
      <w:r>
        <w:rPr>
          <w:b/>
          <w:bCs/>
        </w:rPr>
        <w:t xml:space="preserve">Test the fix, not just the symptom</w:t>
      </w:r>
      <w:r>
        <w:t xml:space="preserve"> </w:t>
      </w:r>
      <w:r>
        <w:t xml:space="preserve">-- verify the fix works AND does not break anything else</w:t>
      </w:r>
    </w:p>
    <w:bookmarkEnd w:id="20"/>
    <w:bookmarkStart w:id="21" w:name="mandatory-api-key--secrets-constraints"/>
    <w:p>
      <w:pPr>
        <w:pStyle w:val="Heading2"/>
      </w:pPr>
      <w:r>
        <w:t xml:space="preserve">MANDATORY API KEY &amp; SECRETS CONSTRAINTS</w:t>
      </w:r>
    </w:p>
    <w:p>
      <w:pPr>
        <w:pStyle w:val="Compact"/>
        <w:numPr>
          <w:ilvl w:val="0"/>
          <w:numId w:val="1008"/>
        </w:numPr>
      </w:pPr>
      <w:r>
        <w:rPr>
          <w:b/>
          <w:bCs/>
        </w:rPr>
        <w:t xml:space="preserve">NEVER commit</w:t>
      </w:r>
      <w:r>
        <w:rPr>
          <w:b/>
          <w:bCs/>
        </w:rPr>
        <w:t xml:space="preserve"> </w:t>
      </w:r>
      <w:r>
        <w:rPr>
          <w:rStyle w:val="VerbatimChar"/>
          <w:b/>
          <w:bCs/>
        </w:rPr>
        <w:t xml:space="preserve">.env</w:t>
      </w:r>
      <w:r>
        <w:rPr>
          <w:b/>
          <w:bCs/>
        </w:rPr>
        <w:t xml:space="preserve"> </w:t>
      </w:r>
      <w:r>
        <w:rPr>
          <w:b/>
          <w:bCs/>
        </w:rPr>
        <w:t xml:space="preserve">files</w:t>
      </w:r>
      <w:r>
        <w:t xml:space="preserve"> </w:t>
      </w:r>
      <w:r>
        <w:t xml:space="preserve">-- they contain API keys and credentials</w:t>
      </w:r>
    </w:p>
    <w:p>
      <w:pPr>
        <w:pStyle w:val="Compact"/>
        <w:numPr>
          <w:ilvl w:val="0"/>
          <w:numId w:val="1008"/>
        </w:numPr>
      </w:pPr>
      <w:r>
        <w:rPr>
          <w:b/>
          <w:bCs/>
        </w:rPr>
        <w:t xml:space="preserve">NEVER add API keys to source code</w:t>
      </w:r>
      <w:r>
        <w:t xml:space="preserve"> </w:t>
      </w:r>
      <w:r>
        <w:t xml:space="preserve">-- use environment variables or</w:t>
      </w:r>
      <w:r>
        <w:t xml:space="preserve"> </w:t>
      </w:r>
      <w:r>
        <w:rPr>
          <w:rStyle w:val="VerbatimChar"/>
        </w:rPr>
        <w:t xml:space="preserve">.env</w:t>
      </w:r>
      <w:r>
        <w:t xml:space="preserve"> </w:t>
      </w:r>
      <w:r>
        <w:t xml:space="preserve">files only</w:t>
      </w:r>
    </w:p>
    <w:p>
      <w:pPr>
        <w:pStyle w:val="Compact"/>
        <w:numPr>
          <w:ilvl w:val="0"/>
          <w:numId w:val="1008"/>
        </w:numPr>
      </w:pPr>
      <w:r>
        <w:rPr>
          <w:b/>
          <w:bCs/>
        </w:rPr>
        <w:t xml:space="preserve">ALWAYS verify</w:t>
      </w:r>
      <w:r>
        <w:rPr>
          <w:b/>
          <w:bCs/>
        </w:rPr>
        <w:t xml:space="preserve"> </w:t>
      </w:r>
      <w:r>
        <w:rPr>
          <w:rStyle w:val="VerbatimChar"/>
          <w:b/>
          <w:bCs/>
        </w:rPr>
        <w:t xml:space="preserve">.gitignore</w:t>
      </w:r>
      <w:r>
        <w:rPr>
          <w:b/>
          <w:bCs/>
        </w:rPr>
        <w:t xml:space="preserve"> </w:t>
      </w:r>
      <w:r>
        <w:rPr>
          <w:b/>
          <w:bCs/>
        </w:rPr>
        <w:t xml:space="preserve">protects</w:t>
      </w:r>
      <w:r>
        <w:rPr>
          <w:b/>
          <w:bCs/>
        </w:rPr>
        <w:t xml:space="preserve"> </w:t>
      </w:r>
      <w:r>
        <w:rPr>
          <w:rStyle w:val="VerbatimChar"/>
          <w:b/>
          <w:bCs/>
        </w:rPr>
        <w:t xml:space="preserve">.env</w:t>
      </w:r>
      <w:r>
        <w:t xml:space="preserve"> </w:t>
      </w:r>
      <w:r>
        <w:t xml:space="preserve">before committing</w:t>
      </w:r>
    </w:p>
    <w:bookmarkEnd w:id="21"/>
    <w:bookmarkStart w:id="22" w:name="mandatory-commit--push-constraints"/>
    <w:p>
      <w:pPr>
        <w:pStyle w:val="Heading2"/>
      </w:pPr>
      <w:r>
        <w:t xml:space="preserve">MANDATORY COMMIT &amp; PUSH CONSTRAINTS</w:t>
      </w:r>
    </w:p>
    <w:p>
      <w:pPr>
        <w:pStyle w:val="Compact"/>
        <w:numPr>
          <w:ilvl w:val="0"/>
          <w:numId w:val="1009"/>
        </w:numPr>
      </w:pPr>
      <w:r>
        <w:rPr>
          <w:b/>
          <w:bCs/>
        </w:rPr>
        <w:t xml:space="preserve">ONLY use the official commit script from the PARENT repo</w:t>
      </w:r>
      <w:r>
        <w:t xml:space="preserve">:</w:t>
      </w:r>
      <w:r>
        <w:t xml:space="preserve"> </w:t>
      </w:r>
      <w:r>
        <w:rPr>
          <w:rStyle w:val="VerbatimChar"/>
        </w:rPr>
        <w:t xml:space="preserve">bash scripts/commit_all.sh "message"</w:t>
      </w:r>
    </w:p>
    <w:p>
      <w:pPr>
        <w:pStyle w:val="Compact"/>
        <w:numPr>
          <w:ilvl w:val="0"/>
          <w:numId w:val="1009"/>
        </w:numPr>
      </w:pPr>
      <w:r>
        <w:rPr>
          <w:b/>
          <w:bCs/>
        </w:rPr>
        <w:t xml:space="preserve">NEVER use</w:t>
      </w:r>
      <w:r>
        <w:rPr>
          <w:b/>
          <w:bCs/>
        </w:rPr>
        <w:t xml:space="preserve"> </w:t>
      </w:r>
      <w:r>
        <w:rPr>
          <w:rStyle w:val="VerbatimChar"/>
          <w:b/>
          <w:bCs/>
        </w:rPr>
        <w:t xml:space="preserve">git add</w:t>
      </w:r>
      <w:r>
        <w:rPr>
          <w:b/>
          <w:bCs/>
        </w:rPr>
        <w:t xml:space="preserve">,</w:t>
      </w:r>
      <w:r>
        <w:rPr>
          <w:b/>
          <w:bCs/>
        </w:rPr>
        <w:t xml:space="preserve"> </w:t>
      </w:r>
      <w:r>
        <w:rPr>
          <w:rStyle w:val="VerbatimChar"/>
          <w:b/>
          <w:bCs/>
        </w:rPr>
        <w:t xml:space="preserve">git commit</w:t>
      </w:r>
      <w:r>
        <w:rPr>
          <w:b/>
          <w:bCs/>
        </w:rPr>
        <w:t xml:space="preserve">, or</w:t>
      </w:r>
      <w:r>
        <w:rPr>
          <w:b/>
          <w:bCs/>
        </w:rPr>
        <w:t xml:space="preserve"> </w:t>
      </w:r>
      <w:r>
        <w:rPr>
          <w:rStyle w:val="VerbatimChar"/>
          <w:b/>
          <w:bCs/>
        </w:rPr>
        <w:t xml:space="preserve">git push</w:t>
      </w:r>
      <w:r>
        <w:rPr>
          <w:b/>
          <w:bCs/>
        </w:rPr>
        <w:t xml:space="preserve"> </w:t>
      </w:r>
      <w:r>
        <w:rPr>
          <w:b/>
          <w:bCs/>
        </w:rPr>
        <w:t xml:space="preserve">directly</w:t>
      </w:r>
      <w:r>
        <w:t xml:space="preserve"> </w:t>
      </w:r>
      <w:r>
        <w:t xml:space="preserve">in this submodule</w:t>
      </w:r>
    </w:p>
    <w:p>
      <w:pPr>
        <w:pStyle w:val="Compact"/>
        <w:numPr>
          <w:ilvl w:val="0"/>
          <w:numId w:val="1009"/>
        </w:numPr>
      </w:pPr>
      <w:r>
        <w:t xml:space="preserve">The parent script handles staging, committing, and pushing to ALL remotes</w:t>
      </w:r>
    </w:p>
    <w:bookmarkEnd w:id="22"/>
    <w:bookmarkStart w:id="23" w:name="mandatory-submodule-sync-constraints"/>
    <w:p>
      <w:pPr>
        <w:pStyle w:val="Heading2"/>
      </w:pPr>
      <w:r>
        <w:t xml:space="preserve">MANDATORY SUBMODULE SYNC CONSTRAINTS</w:t>
      </w:r>
    </w:p>
    <w:p>
      <w:pPr>
        <w:pStyle w:val="Compact"/>
        <w:numPr>
          <w:ilvl w:val="0"/>
          <w:numId w:val="1010"/>
        </w:numPr>
      </w:pPr>
      <w:r>
        <w:rPr>
          <w:b/>
          <w:bCs/>
        </w:rPr>
        <w:t xml:space="preserve">ALWAYS fetch and pull latest from upstream</w:t>
      </w:r>
      <w:r>
        <w:t xml:space="preserve"> </w:t>
      </w:r>
      <w:r>
        <w:t xml:space="preserve">before pushing our committed changes</w:t>
      </w:r>
    </w:p>
    <w:p>
      <w:pPr>
        <w:pStyle w:val="Compact"/>
        <w:numPr>
          <w:ilvl w:val="0"/>
          <w:numId w:val="1010"/>
        </w:numPr>
      </w:pPr>
      <w:r>
        <w:rPr>
          <w:b/>
          <w:bCs/>
        </w:rPr>
        <w:t xml:space="preserve">Analyze all new features/APIs</w:t>
      </w:r>
      <w:r>
        <w:t xml:space="preserve"> </w:t>
      </w:r>
      <w:r>
        <w:t xml:space="preserve">from upstream and incorporate them properly</w:t>
      </w:r>
    </w:p>
    <w:p>
      <w:pPr>
        <w:pStyle w:val="Compact"/>
        <w:numPr>
          <w:ilvl w:val="0"/>
          <w:numId w:val="1010"/>
        </w:numPr>
      </w:pPr>
      <w:r>
        <w:rPr>
          <w:b/>
          <w:bCs/>
        </w:rPr>
        <w:t xml:space="preserve">Merge conflicts</w:t>
      </w:r>
      <w:r>
        <w:t xml:space="preserve"> </w:t>
      </w:r>
      <w:r>
        <w:t xml:space="preserve">must be resolved carefully -- never discard upstream changes blindly</w:t>
      </w:r>
    </w:p>
    <w:bookmarkEnd w:id="23"/>
    <w:bookmarkStart w:id="24" w:name="mandatory-tagging-constraints"/>
    <w:p>
      <w:pPr>
        <w:pStyle w:val="Heading2"/>
      </w:pPr>
      <w:r>
        <w:t xml:space="preserve">MANDATORY TAGGING CONSTRAINTS</w:t>
      </w:r>
    </w:p>
    <w:p>
      <w:pPr>
        <w:pStyle w:val="Compact"/>
        <w:numPr>
          <w:ilvl w:val="0"/>
          <w:numId w:val="1011"/>
        </w:numPr>
      </w:pPr>
      <w:r>
        <w:rPr>
          <w:b/>
          <w:bCs/>
        </w:rPr>
        <w:t xml:space="preserve">Tags are NEVER created before flashing and validating</w:t>
      </w:r>
      <w:r>
        <w:t xml:space="preserve"> </w:t>
      </w:r>
      <w:r>
        <w:t xml:space="preserve">on BOTH ATMOSphere devices</w:t>
      </w:r>
    </w:p>
    <w:p>
      <w:pPr>
        <w:pStyle w:val="Compact"/>
        <w:numPr>
          <w:ilvl w:val="0"/>
          <w:numId w:val="1011"/>
        </w:numPr>
      </w:pPr>
      <w:r>
        <w:rPr>
          <w:b/>
          <w:bCs/>
        </w:rPr>
        <w:t xml:space="preserve">Tags MUST be applied to ALL owned submodules</w:t>
      </w:r>
      <w:r>
        <w:t xml:space="preserve"> </w:t>
      </w:r>
      <w:r>
        <w:t xml:space="preserve">when tagging the main repo</w:t>
      </w:r>
    </w:p>
    <w:p>
      <w:pPr>
        <w:pStyle w:val="Compact"/>
        <w:numPr>
          <w:ilvl w:val="0"/>
          <w:numId w:val="1011"/>
        </w:numPr>
      </w:pPr>
      <w:r>
        <w:rPr>
          <w:b/>
          <w:bCs/>
        </w:rPr>
        <w:t xml:space="preserve">Tag naming</w:t>
      </w:r>
      <w:r>
        <w:t xml:space="preserve">:</w:t>
      </w:r>
      <w:r>
        <w:t xml:space="preserve"> </w:t>
      </w:r>
      <w:r>
        <w:rPr>
          <w:rStyle w:val="VerbatimChar"/>
        </w:rPr>
        <w:t xml:space="preserve">&lt;major&gt;.&lt;minor&gt;.&lt;patch&gt;-dev[-&lt;sub-version&gt;]</w:t>
      </w:r>
    </w:p>
    <w:bookmarkEnd w:id="24"/>
    <w:bookmarkStart w:id="25" w:name="project-context"/>
    <w:p>
      <w:pPr>
        <w:pStyle w:val="Heading2"/>
      </w:pPr>
      <w:r>
        <w:t xml:space="preserve">Project Context</w:t>
      </w:r>
    </w:p>
    <w:p>
      <w:pPr>
        <w:pStyle w:val="Compact"/>
        <w:numPr>
          <w:ilvl w:val="0"/>
          <w:numId w:val="1012"/>
        </w:numPr>
      </w:pPr>
      <w:r>
        <w:t xml:space="preserve">Part of ATMOSphere Android 15 firmware for Orange Pi 5 Max (RK3588)</w:t>
      </w:r>
    </w:p>
    <w:p>
      <w:pPr>
        <w:pStyle w:val="Compact"/>
        <w:numPr>
          <w:ilvl w:val="0"/>
          <w:numId w:val="1012"/>
        </w:numPr>
      </w:pPr>
      <w:r>
        <w:t xml:space="preserve">Parent repo at</w:t>
      </w:r>
      <w:r>
        <w:t xml:space="preserve"> </w:t>
      </w:r>
      <w:r>
        <w:rPr>
          <w:rStyle w:val="VerbatimChar"/>
        </w:rPr>
        <w:t xml:space="preserve">/run/media/milosvasic/DATA4TB/Projects/Android_15/</w:t>
      </w:r>
      <w:r>
        <w:t xml:space="preserve"> </w:t>
      </w:r>
      <w:r>
        <w:t xml:space="preserve">handles build, flash, and test</w:t>
      </w:r>
    </w:p>
    <w:p>
      <w:pPr>
        <w:pStyle w:val="Compact"/>
        <w:numPr>
          <w:ilvl w:val="0"/>
          <w:numId w:val="1012"/>
        </w:numPr>
      </w:pPr>
      <w:r>
        <w:t xml:space="preserve">Build via parent:</w:t>
      </w:r>
      <w:r>
        <w:t xml:space="preserve"> </w:t>
      </w:r>
      <w:r>
        <w:rPr>
          <w:rStyle w:val="VerbatimChar"/>
        </w:rPr>
        <w:t xml:space="preserve">bash scripts/build.sh --skip-pull --skip-tests --skip-ota</w:t>
      </w:r>
    </w:p>
    <w:p>
      <w:pPr>
        <w:pStyle w:val="Compact"/>
        <w:numPr>
          <w:ilvl w:val="0"/>
          <w:numId w:val="1012"/>
        </w:numPr>
      </w:pPr>
      <w:r>
        <w:t xml:space="preserve">Tests via parent:</w:t>
      </w:r>
      <w:r>
        <w:t xml:space="preserve"> </w:t>
      </w:r>
      <w:r>
        <w:rPr>
          <w:rStyle w:val="VerbatimChar"/>
        </w:rPr>
        <w:t xml:space="preserve">bash device/rockchip/rk3588/tests/pre_build_verification.sh</w:t>
      </w:r>
    </w:p>
    <w:p>
      <w:r>
        <w:pict>
          <v:rect style="width:0;height:1.5pt" o:hralign="center" o:hrstd="t" o:hr="t"/>
        </w:pict>
      </w:r>
    </w:p>
    <w:bookmarkEnd w:id="25"/>
    <w:bookmarkStart w:id="26" w:name="X572174d318acc16a353fda14d63740aa4ffede4"/>
    <w:p>
      <w:pPr>
        <w:pStyle w:val="Heading2"/>
      </w:pPr>
      <w:r>
        <w:t xml:space="preserve">MANDATORY: ATMOSphere Constitution compliance (appended 2026-04-19 — ATMOSphere 1.1.3-dev-0.0.6)</w:t>
      </w:r>
    </w:p>
    <w:p>
      <w:pPr>
        <w:pStyle w:val="FirstParagraph"/>
      </w:pPr>
      <w:r>
        <w:t xml:space="preserve">Every change in this submodule MUST comply with the canonical</w:t>
      </w:r>
      <w:r>
        <w:t xml:space="preserve"> </w:t>
      </w:r>
      <w:r>
        <w:t xml:space="preserve">Constitution at</w:t>
      </w:r>
      <w:r>
        <w:t xml:space="preserve"> </w:t>
      </w:r>
      <w:r>
        <w:rPr>
          <w:rStyle w:val="VerbatimChar"/>
        </w:rPr>
        <w:t xml:space="preserve">docs/guides/ATMOSPHERE_CONSTITUTION.md</w:t>
      </w:r>
      <w:r>
        <w:t xml:space="preserve"> </w:t>
      </w:r>
      <w:r>
        <w:t xml:space="preserve">in the parent</w:t>
      </w:r>
      <w:r>
        <w:t xml:space="preserve"> </w:t>
      </w:r>
      <w:r>
        <w:t xml:space="preserve">repo. In summary:</w:t>
      </w:r>
    </w:p>
    <w:p>
      <w:pPr>
        <w:pStyle w:val="Compact"/>
        <w:numPr>
          <w:ilvl w:val="0"/>
          <w:numId w:val="1013"/>
        </w:numPr>
      </w:pPr>
      <w:r>
        <w:rPr>
          <w:b/>
          <w:bCs/>
        </w:rPr>
        <w:t xml:space="preserve">Test coverage for every change</w:t>
      </w:r>
      <w:r>
        <w:t xml:space="preserve"> </w:t>
      </w:r>
      <w:r>
        <w:t xml:space="preserve">— pre-build gate (CM-MC*),</w:t>
      </w:r>
      <w:r>
        <w:t xml:space="preserve"> </w:t>
      </w:r>
      <w:r>
        <w:t xml:space="preserve">post-build gate, on-device test, and a mutation entry in</w:t>
      </w:r>
      <w:r>
        <w:t xml:space="preserve"> </w:t>
      </w:r>
      <w:r>
        <w:rPr>
          <w:rStyle w:val="VerbatimChar"/>
        </w:rPr>
        <w:t xml:space="preserve">scripts/testing/meta_test_false_positive_proof.sh</w:t>
      </w:r>
      <w:r>
        <w:t xml:space="preserve"> </w:t>
      </w:r>
      <w:r>
        <w:t xml:space="preserve">proving the</w:t>
      </w:r>
      <w:r>
        <w:t xml:space="preserve"> </w:t>
      </w:r>
      <w:r>
        <w:t xml:space="preserve">gate catches regressions.</w:t>
      </w:r>
    </w:p>
    <w:p>
      <w:pPr>
        <w:pStyle w:val="Compact"/>
        <w:numPr>
          <w:ilvl w:val="0"/>
          <w:numId w:val="1013"/>
        </w:numPr>
      </w:pPr>
      <w:r>
        <w:rPr>
          <w:b/>
          <w:bCs/>
        </w:rPr>
        <w:t xml:space="preserve">Device validation before any tag</w:t>
      </w:r>
      <w:r>
        <w:t xml:space="preserve"> </w:t>
      </w:r>
      <w:r>
        <w:t xml:space="preserve">— both D1 and D2 flashed and</w:t>
      </w:r>
      <w:r>
        <w:t xml:space="preserve"> </w:t>
      </w:r>
      <w:r>
        <w:t xml:space="preserve">green on every relevant suite.</w:t>
      </w:r>
    </w:p>
    <w:p>
      <w:pPr>
        <w:pStyle w:val="Compact"/>
        <w:numPr>
          <w:ilvl w:val="0"/>
          <w:numId w:val="1013"/>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w:t>
      </w:r>
      <w:r>
        <w:rPr>
          <w:b/>
          <w:bCs/>
        </w:rPr>
        <w:t xml:space="preserve"> </w:t>
      </w:r>
      <w:r>
        <w:rPr>
          <w:b/>
          <w:bCs/>
        </w:rPr>
        <w:t xml:space="preserve">parent repo root.</w:t>
      </w:r>
      <w:r>
        <w:t xml:space="preserve"> </w:t>
      </w:r>
      <w:r>
        <w:t xml:space="preserve">Submodule source changes are committed in the</w:t>
      </w:r>
      <w:r>
        <w:t xml:space="preserve"> </w:t>
      </w:r>
      <w:r>
        <w:t xml:space="preserve">submodule itself first, pushed to every remote of that submodule,</w:t>
      </w:r>
      <w:r>
        <w:t xml:space="preserve"> </w:t>
      </w:r>
      <w:r>
        <w:t xml:space="preserve">and then the parent's</w:t>
      </w:r>
      <w:r>
        <w:t xml:space="preserve"> </w:t>
      </w:r>
      <w:r>
        <w:rPr>
          <w:rStyle w:val="VerbatimChar"/>
        </w:rPr>
        <w:t xml:space="preserve">commit_all.sh</w:t>
      </w:r>
      <w:r>
        <w:t xml:space="preserve"> </w:t>
      </w:r>
      <w:r>
        <w:t xml:space="preserve">captures the updated</w:t>
      </w:r>
      <w:r>
        <w:t xml:space="preserve"> </w:t>
      </w:r>
      <w:r>
        <w:t xml:space="preserve">pointer.</w:t>
      </w:r>
    </w:p>
    <w:p>
      <w:pPr>
        <w:pStyle w:val="Compact"/>
        <w:numPr>
          <w:ilvl w:val="0"/>
          <w:numId w:val="1013"/>
        </w:numPr>
      </w:pPr>
      <w:r>
        <w:rPr>
          <w:b/>
          <w:bCs/>
        </w:rPr>
        <w:t xml:space="preserve">Tags cascade.</w:t>
      </w:r>
      <w:r>
        <w:t xml:space="preserve"> </w:t>
      </w:r>
      <w:r>
        <w:t xml:space="preserve">Every version tag on the main repo is mirrored</w:t>
      </w:r>
      <w:r>
        <w:t xml:space="preserve"> </w:t>
      </w:r>
      <w:r>
        <w:t xml:space="preserve">on this submodule at its current HEAD, across every remote this</w:t>
      </w:r>
      <w:r>
        <w:t xml:space="preserve"> </w:t>
      </w:r>
      <w:r>
        <w:t xml:space="preserve">submodule publishes to. Use</w:t>
      </w:r>
      <w:r>
        <w:t xml:space="preserve"> </w:t>
      </w:r>
      <w:r>
        <w:rPr>
          <w:rStyle w:val="VerbatimChar"/>
        </w:rPr>
        <w:t xml:space="preserve">scripts/testing/release_tag.sh &lt;tag&gt;</w:t>
      </w:r>
      <w:r>
        <w:t xml:space="preserve"> </w:t>
      </w:r>
      <w:r>
        <w:t xml:space="preserve">from the parent repo.</w:t>
      </w:r>
    </w:p>
    <w:p>
      <w:pPr>
        <w:pStyle w:val="Compact"/>
        <w:numPr>
          <w:ilvl w:val="0"/>
          <w:numId w:val="1013"/>
        </w:numPr>
      </w:pPr>
      <w:r>
        <w:rPr>
          <w:b/>
          <w:bCs/>
        </w:rPr>
        <w:t xml:space="preserve">Changelog discipline.</w:t>
      </w:r>
      <w:r>
        <w:t xml:space="preserve"> </w:t>
      </w:r>
      <w:r>
        <w:rPr>
          <w:rStyle w:val="VerbatimChar"/>
        </w:rPr>
        <w:t xml:space="preserve">docs/changelogs/&lt;tag&gt;.{md,html,json,txt}</w:t>
      </w:r>
      <w:r>
        <w:t xml:space="preserve"> </w:t>
      </w:r>
      <w:r>
        <w:t xml:space="preserve">on the parent repo documents every release; exported via</w:t>
      </w:r>
      <w:r>
        <w:t xml:space="preserve"> </w:t>
      </w:r>
      <w:r>
        <w:rPr>
          <w:rStyle w:val="VerbatimChar"/>
        </w:rPr>
        <w:t xml:space="preserve">scripts/testing/export_changelog.sh</w:t>
      </w:r>
      <w:r>
        <w:t xml:space="preserve">.</w:t>
      </w:r>
    </w:p>
    <w:p>
      <w:pPr>
        <w:pStyle w:val="Compact"/>
        <w:numPr>
          <w:ilvl w:val="0"/>
          <w:numId w:val="1013"/>
        </w:numPr>
      </w:pPr>
      <w:r>
        <w:rPr>
          <w:b/>
          <w:bCs/>
        </w:rPr>
        <w:t xml:space="preserve">No false-success results.</w:t>
      </w:r>
      <w:r>
        <w:t xml:space="preserve"> </w:t>
      </w:r>
      <w:r>
        <w:t xml:space="preserve">Tests that are always-PASS are</w:t>
      </w:r>
      <w:r>
        <w:t xml:space="preserve"> </w:t>
      </w:r>
      <w:r>
        <w:t xml:space="preserve">immediately rewritten. Meta-test mutations catch bluff gates.</w:t>
      </w:r>
    </w:p>
    <w:p>
      <w:pPr>
        <w:pStyle w:val="Compact"/>
        <w:numPr>
          <w:ilvl w:val="0"/>
          <w:numId w:val="1013"/>
        </w:numPr>
      </w:pPr>
      <w:r>
        <w:rPr>
          <w:b/>
          <w:bCs/>
        </w:rPr>
        <w:t xml:space="preserve">Flock.</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are 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 Never bypass.</w:t>
      </w:r>
    </w:p>
    <w:p>
      <w:pPr>
        <w:pStyle w:val="FirstParagraph"/>
      </w:pPr>
      <w:r>
        <w:t xml:space="preserve">Non-compliance is a blocker regardless of context.</w:t>
      </w:r>
    </w:p>
    <w:bookmarkEnd w:id="26"/>
    <w:bookmarkStart w:id="27" w:name="X598866f64054013f26458bfd53dcffd46b8eeff"/>
    <w:p>
      <w:pPr>
        <w:pStyle w:val="Heading2"/>
      </w:pPr>
      <w:r>
        <w:t xml:space="preserve">MANDATORY ABSOLUTE DATA SAFETY — ZERO RISK (Constitution §9)</w:t>
      </w:r>
    </w:p>
    <w:p>
      <w:pPr>
        <w:pStyle w:val="FirstParagraph"/>
      </w:pPr>
      <w:r>
        <w:rPr>
          <w:b/>
          <w:bCs/>
        </w:rPr>
        <w:t xml:space="preserve">EVERY destructive repository operation</w:t>
      </w:r>
      <w:r>
        <w:t xml:space="preserve"> </w:t>
      </w:r>
      <w:r>
        <w:t xml:space="preserve">(history rewrite, force-push,</w:t>
      </w:r>
      <w:r>
        <w:t xml:space="preserve"> </w:t>
      </w:r>
      <w:r>
        <w:t xml:space="preserve">branch deletion, bulk file removal, submodule de-init, object pruning) MUST</w:t>
      </w:r>
      <w:r>
        <w:t xml:space="preserve"> </w:t>
      </w:r>
      <w:r>
        <w:t xml:space="preserve">follow Constitution §9 without exception:</w:t>
      </w:r>
    </w:p>
    <w:p>
      <w:pPr>
        <w:pStyle w:val="Compact"/>
        <w:numPr>
          <w:ilvl w:val="0"/>
          <w:numId w:val="1014"/>
        </w:numPr>
      </w:pPr>
      <w:r>
        <w:rPr>
          <w:b/>
          <w:bCs/>
        </w:rPr>
        <w:t xml:space="preserve">Hardlinked backup first</w:t>
      </w:r>
      <w:r>
        <w:t xml:space="preserve"> </w:t>
      </w:r>
      <w:r>
        <w:t xml:space="preserve">— near-instant (</w:t>
      </w:r>
      <w:r>
        <w:rPr>
          <w:rStyle w:val="VerbatimChar"/>
        </w:rPr>
        <w:t xml:space="preserve">cp -al .git &lt;backup&gt;/repo.git.mirror</w:t>
      </w:r>
      <w:r>
        <w:t xml:space="preserve">),</w:t>
      </w:r>
      <w:r>
        <w:t xml:space="preserve"> </w:t>
      </w:r>
      <w:r>
        <w:t xml:space="preserve">zero extra disk. No excuse to skip. Parent-repo helper:</w:t>
      </w:r>
      <w:r>
        <w:t xml:space="preserve"> </w:t>
      </w:r>
      <w:r>
        <w:rPr>
          <w:rStyle w:val="VerbatimChar"/>
        </w:rPr>
        <w:t xml:space="preserve">scripts/testing/safe_history_rewrite.sh --pre-op</w:t>
      </w:r>
      <w:r>
        <w:t xml:space="preserve">.</w:t>
      </w:r>
    </w:p>
    <w:p>
      <w:pPr>
        <w:pStyle w:val="Compact"/>
        <w:numPr>
          <w:ilvl w:val="0"/>
          <w:numId w:val="1014"/>
        </w:numPr>
      </w:pPr>
      <w:r>
        <w:rPr>
          <w:b/>
          <w:bCs/>
        </w:rPr>
        <w:t xml:space="preserve">Record pre-op metadata</w:t>
      </w:r>
      <w:r>
        <w:t xml:space="preserve"> </w:t>
      </w:r>
      <w:r>
        <w:t xml:space="preserve">— refs, tags, submodule pointers, HEAD commit,</w:t>
      </w:r>
      <w:r>
        <w:t xml:space="preserve"> </w:t>
      </w:r>
      <w:r>
        <w:t xml:space="preserve">HEAD tree hash, HEAD tree content sha256.</w:t>
      </w:r>
    </w:p>
    <w:p>
      <w:pPr>
        <w:pStyle w:val="Compact"/>
        <w:numPr>
          <w:ilvl w:val="0"/>
          <w:numId w:val="1014"/>
        </w:numPr>
      </w:pPr>
      <w:r>
        <w:rPr>
          <w:b/>
          <w:bCs/>
        </w:rPr>
        <w:t xml:space="preserve">Run the operation</w:t>
      </w:r>
      <w:r>
        <w:t xml:space="preserve"> </w:t>
      </w:r>
      <w:r>
        <w:t xml:space="preserve">— never with hook-bypassing flags unless the user</w:t>
      </w:r>
      <w:r>
        <w:t xml:space="preserve"> </w:t>
      </w:r>
      <w:r>
        <w:t xml:space="preserve">has explicitly authorized them for that exact operation.</w:t>
      </w:r>
    </w:p>
    <w:p>
      <w:pPr>
        <w:pStyle w:val="Compact"/>
        <w:numPr>
          <w:ilvl w:val="0"/>
          <w:numId w:val="1014"/>
        </w:numPr>
      </w:pPr>
      <w:r>
        <w:rPr>
          <w:b/>
          <w:bCs/>
        </w:rPr>
        <w:t xml:space="preserve">Post-op gate</w:t>
      </w:r>
      <w:r>
        <w:t xml:space="preserve"> </w:t>
      </w:r>
      <w:r>
        <w:t xml:space="preserve">— HEAD tree byte-identical (unless explicitly expected</w:t>
      </w:r>
      <w:r>
        <w:t xml:space="preserve"> </w:t>
      </w:r>
      <w:r>
        <w:t xml:space="preserve">to change), all tags preserved, all submodule pointers intact, all</w:t>
      </w:r>
      <w:r>
        <w:t xml:space="preserve"> </w:t>
      </w:r>
      <w:r>
        <w:t xml:space="preserve">domain-specific integrity checks pass. ANY failure → restore immediately</w:t>
      </w:r>
      <w:r>
        <w:t xml:space="preserve"> </w:t>
      </w:r>
      <w:r>
        <w:t xml:space="preserve">from the hardlinked backup.</w:t>
      </w:r>
    </w:p>
    <w:p>
      <w:pPr>
        <w:pStyle w:val="Compact"/>
        <w:numPr>
          <w:ilvl w:val="0"/>
          <w:numId w:val="1014"/>
        </w:numPr>
      </w:pPr>
      <w:r>
        <w:rPr>
          <w:b/>
          <w:bCs/>
        </w:rPr>
        <w:t xml:space="preserve">Force-push is NEVER automatic</w:t>
      </w:r>
      <w:r>
        <w:t xml:space="preserve"> </w:t>
      </w:r>
      <w:r>
        <w:t xml:space="preserve">—</w:t>
      </w:r>
      <w:r>
        <w:t xml:space="preserve"> </w:t>
      </w:r>
      <w:r>
        <w:rPr>
          <w:rStyle w:val="VerbatimChar"/>
        </w:rPr>
        <w:t xml:space="preserve">push_all.sh</w:t>
      </w:r>
      <w:r>
        <w:t xml:space="preserve"> </w:t>
      </w:r>
      <w:r>
        <w:t xml:space="preserve">(in parent repo) must</w:t>
      </w:r>
      <w:r>
        <w:t xml:space="preserve"> </w:t>
      </w:r>
      <w:r>
        <w:t xml:space="preserve">not force-push as a failure-recovery path. Every force-push requires</w:t>
      </w:r>
      <w:r>
        <w:t xml:space="preserve"> </w:t>
      </w:r>
      <w:r>
        <w:t xml:space="preserve">explicit per-session human authorization AND a passing §9 post-op gate.</w:t>
      </w:r>
    </w:p>
    <w:p>
      <w:pPr>
        <w:pStyle w:val="Compact"/>
        <w:numPr>
          <w:ilvl w:val="0"/>
          <w:numId w:val="1014"/>
        </w:numPr>
      </w:pPr>
      <w:r>
        <w:rPr>
          <w:b/>
          <w:bCs/>
        </w:rPr>
        <w:t xml:space="preserve">Audit trail</w:t>
      </w:r>
      <w:r>
        <w:t xml:space="preserve"> </w:t>
      </w:r>
      <w:r>
        <w:t xml:space="preserve">— force-push events recorded in parent repo</w:t>
      </w:r>
      <w:r>
        <w:t xml:space="preserve"> </w:t>
      </w:r>
      <w:r>
        <w:rPr>
          <w:rStyle w:val="VerbatimChar"/>
        </w:rPr>
        <w:t xml:space="preserve">docs/changelogs/&lt;tag&gt;.md</w:t>
      </w:r>
      <w:r>
        <w:t xml:space="preserve">.</w:t>
      </w:r>
    </w:p>
    <w:p>
      <w:pPr>
        <w:pStyle w:val="FirstParagraph"/>
      </w:pPr>
      <w:r>
        <w:t xml:space="preserve">Data-safety violations are catastrophic (irreversible once the remote GCs</w:t>
      </w:r>
      <w:r>
        <w:t xml:space="preserve"> </w:t>
      </w:r>
      <w:r>
        <w:t xml:space="preserve">dangling objects) and block the release cycle until fully remediated.</w:t>
      </w:r>
    </w:p>
    <w:bookmarkEnd w:id="27"/>
    <w:bookmarkStart w:id="30"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8">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9">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15"/>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30"/>
    <w:bookmarkStart w:id="32"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31">
        <w:r>
          <w:rPr>
            <w:rStyle w:val="VerbatimChar"/>
          </w:rPr>
          <w:t xml:space="preserve">docs/guides/ATMOSPHERE_CONSTITUTION.md</w:t>
        </w:r>
      </w:hyperlink>
      <w:r>
        <w:t xml:space="preserve"> </w:t>
      </w:r>
      <w:r>
        <w:t xml:space="preserve">§12 Incident #2):</w:t>
      </w:r>
    </w:p>
    <w:p>
      <w:pPr>
        <w:pStyle w:val="Compact"/>
        <w:numPr>
          <w:ilvl w:val="0"/>
          <w:numId w:val="1016"/>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6"/>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6"/>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6"/>
        </w:numPr>
      </w:pPr>
      <w:r>
        <w:t xml:space="preserve">20+ npm-spawned MCP server processes are a known memory multiplier;</w:t>
      </w:r>
      <w:r>
        <w:t xml:space="preserve"> </w:t>
      </w:r>
      <w:r>
        <w:t xml:space="preserve">stop non-essential MCPs before heavy ATMOSphere work.</w:t>
      </w:r>
    </w:p>
    <w:p>
      <w:pPr>
        <w:pStyle w:val="Compact"/>
        <w:numPr>
          <w:ilvl w:val="0"/>
          <w:numId w:val="1016"/>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32"/>
    <w:bookmarkStart w:id="33"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7"/>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7"/>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7"/>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7"/>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7"/>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8">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33"/>
    <w:bookmarkStart w:id="39"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8"/>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8"/>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8"/>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8"/>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8"/>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8"/>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9"/>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20"/>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20"/>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20"/>
        </w:numPr>
      </w:pPr>
      <w:r>
        <w:t xml:space="preserve">Release artifacts →</w:t>
      </w:r>
      <w:r>
        <w:t xml:space="preserve"> </w:t>
      </w:r>
      <w:r>
        <w:rPr>
          <w:rStyle w:val="VerbatimChar"/>
        </w:rPr>
        <w:t xml:space="preserve">releases/&lt;app&gt;/&lt;version&gt;/</w:t>
      </w:r>
    </w:p>
    <w:p>
      <w:pPr>
        <w:pStyle w:val="Compact"/>
        <w:numPr>
          <w:ilvl w:val="0"/>
          <w:numId w:val="1020"/>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20"/>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20"/>
        </w:numPr>
      </w:pPr>
      <w:r>
        <w:t xml:space="preserve">Per-version changelogs →</w:t>
      </w:r>
      <w:r>
        <w:t xml:space="preserve"> </w:t>
      </w:r>
      <w:r>
        <w:rPr>
          <w:rStyle w:val="VerbatimChar"/>
        </w:rPr>
        <w:t xml:space="preserve">docs/changelogs/</w:t>
      </w:r>
    </w:p>
    <w:p>
      <w:pPr>
        <w:pStyle w:val="Compact"/>
        <w:numPr>
          <w:ilvl w:val="0"/>
          <w:numId w:val="1020"/>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21"/>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36">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37">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22"/>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23"/>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23"/>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23"/>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24"/>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24"/>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24"/>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constitution/Constitution.md" TargetMode="External" /><Relationship Type="http://schemas.openxmlformats.org/officeDocument/2006/relationships/hyperlink" Id="rId31" Target="../../../../docs/guides/ATMOSPHERE_CONSTITUTION.md" TargetMode="External" /><Relationship Type="http://schemas.openxmlformats.org/officeDocument/2006/relationships/hyperlink" Id="rId29" Target="../../../../docs/guides/ATMOSPHERE_CONSTITUTION.md#114-end-user-quality-guarantee--forensic-anchor-user-mandate-2026-04-28" TargetMode="External" /><Relationship Type="http://schemas.openxmlformats.org/officeDocument/2006/relationships/hyperlink" Id="rId28" Target="../../docs/guides/ATMOSPHERE_CONSTITUTION.md" TargetMode="External" /><Relationship Type="http://schemas.openxmlformats.org/officeDocument/2006/relationships/hyperlink" Id="rId38" Target="Constitution.md" TargetMode="External" /><Relationship Type="http://schemas.openxmlformats.org/officeDocument/2006/relationships/hyperlink" Id="rId36" Target="constitution/Constitution.md" TargetMode="External" /><Relationship Type="http://schemas.openxmlformats.org/officeDocument/2006/relationships/hyperlink" Id="rId34" Target="docs/guides/ATMOSPHERE_CONSTITUTION.md" TargetMode="External" /><Relationship Type="http://schemas.openxmlformats.org/officeDocument/2006/relationships/hyperlink" Id="rId37"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35" Target="../../../../constitution/Constitution.md" TargetMode="External" /><Relationship Type="http://schemas.openxmlformats.org/officeDocument/2006/relationships/hyperlink" Id="rId31" Target="../../../../docs/guides/ATMOSPHERE_CONSTITUTION.md" TargetMode="External" /><Relationship Type="http://schemas.openxmlformats.org/officeDocument/2006/relationships/hyperlink" Id="rId29" Target="../../../../docs/guides/ATMOSPHERE_CONSTITUTION.md#114-end-user-quality-guarantee--forensic-anchor-user-mandate-2026-04-28" TargetMode="External" /><Relationship Type="http://schemas.openxmlformats.org/officeDocument/2006/relationships/hyperlink" Id="rId28" Target="../../docs/guides/ATMOSPHERE_CONSTITUTION.md" TargetMode="External" /><Relationship Type="http://schemas.openxmlformats.org/officeDocument/2006/relationships/hyperlink" Id="rId38" Target="Constitution.md" TargetMode="External" /><Relationship Type="http://schemas.openxmlformats.org/officeDocument/2006/relationships/hyperlink" Id="rId36" Target="constitution/Constitution.md" TargetMode="External" /><Relationship Type="http://schemas.openxmlformats.org/officeDocument/2006/relationships/hyperlink" Id="rId34" Target="docs/guides/ATMOSPHERE_CONSTITUTION.md" TargetMode="External" /><Relationship Type="http://schemas.openxmlformats.org/officeDocument/2006/relationships/hyperlink" Id="rId37"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2026-10-11T22:30:35Z</dcterms:created>
  <dcterms:modified xsi:type="dcterms:W3CDTF">2026-10-11T22:30:35Z</dcterms:modified>
</cp:coreProperties>
</file>

<file path=docProps/custom.xml><?xml version="1.0" encoding="utf-8"?>
<Properties xmlns="http://schemas.openxmlformats.org/officeDocument/2006/custom-properties" xmlns:vt="http://schemas.openxmlformats.org/officeDocument/2006/docPropsVTypes"/>
</file>