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f0169aa8aa2bac3cf570fc5c190ef0104a65b2"/>
    <w:p>
      <w:pPr>
        <w:pStyle w:val="Heading1"/>
      </w:pPr>
      <w:r>
        <w:t xml:space="preserve">QWEN.md — smarttube-player / MediaServiceCore / SharedModules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Nested SharedModules used by the MediaServiceCore YouTube backend. ATMOSphere fork providing the common UI/util module shared across MediaServiceCore.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2026-08-10T11:01:46Z</dcterms:created>
  <dcterms:modified xsi:type="dcterms:W3CDTF">2026-08-10T11:01:46Z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