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1" w:name="agentsmd--smarttube-player-submodule"/>
    <w:p>
      <w:pPr>
        <w:pStyle w:val="Heading1"/>
      </w:pPr>
      <w:r>
        <w:t xml:space="preserve">AGENTS.md — smarttube-player submodule</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CM-ST*</w:t>
      </w:r>
      <w:r>
        <w:t xml:space="preserve"> </w:t>
      </w:r>
      <w:r>
        <w:t xml:space="preserve">gate, post-build gate</w:t>
      </w:r>
      <w:r>
        <w:t xml:space="preserve"> </w:t>
      </w:r>
      <w:r>
        <w:t xml:space="preserve">(parent Section 13), on-device</w:t>
      </w:r>
      <w:r>
        <w:t xml:space="preserve"> </w:t>
      </w:r>
      <w:r>
        <w:rPr>
          <w:rStyle w:val="VerbatimChar"/>
        </w:rPr>
        <w:t xml:space="preserve">test_smarttube.sh</w:t>
      </w:r>
      <w:r>
        <w:t xml:space="preserve">, and a mutation entry</w:t>
      </w:r>
      <w:r>
        <w:t xml:space="preserve"> </w:t>
      </w:r>
      <w:r>
        <w:t xml:space="preserve">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 A gate without a paired mutation is a bluff gate.</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submodule source changes: commit inside the submodule</w:t>
      </w:r>
      <w:r>
        <w:t xml:space="preserve"> </w:t>
      </w:r>
      <w:r>
        <w:t xml:space="preserve">first, push to every submodule remote, THEN run parent's</w:t>
      </w:r>
      <w:r>
        <w:t xml:space="preserve"> </w:t>
      </w:r>
      <w:r>
        <w:rPr>
          <w:rStyle w:val="VerbatimChar"/>
        </w:rPr>
        <w:t xml:space="preserve">commit_all.sh</w:t>
      </w:r>
      <w:r>
        <w:t xml:space="preserve"> </w:t>
      </w:r>
      <w:r>
        <w:t xml:space="preserve">to capture the updated pointer (and any nested-submodule pointer</w:t>
      </w:r>
      <w:r>
        <w:t xml:space="preserve"> </w:t>
      </w:r>
      <w:r>
        <w:t xml:space="preserve">updates from</w:t>
      </w:r>
      <w:r>
        <w:t xml:space="preserve"> </w:t>
      </w:r>
      <w:r>
        <w:rPr>
          <w:rStyle w:val="VerbatimChar"/>
        </w:rPr>
        <w:t xml:space="preserve">SharedModules</w:t>
      </w:r>
      <w:r>
        <w:t xml:space="preserve"> </w:t>
      </w:r>
      <w:r>
        <w:t xml:space="preserve">/</w:t>
      </w:r>
      <w:r>
        <w:t xml:space="preserve"> </w:t>
      </w:r>
      <w:r>
        <w:rPr>
          <w:rStyle w:val="VerbatimChar"/>
        </w:rPr>
        <w:t xml:space="preserve">MediaServiceCore</w:t>
      </w:r>
      <w:r>
        <w:t xml:space="preserve">).</w:t>
      </w:r>
    </w:p>
    <w:p>
      <w:pPr>
        <w:pStyle w:val="Compact"/>
        <w:numPr>
          <w:ilvl w:val="0"/>
          <w:numId w:val="1002"/>
        </w:numPr>
      </w:pPr>
      <w:r>
        <w:rPr>
          <w:b/>
          <w:bCs/>
        </w:rPr>
        <w:t xml:space="preserve">Tags cascade</w:t>
      </w:r>
      <w:r>
        <w:t xml:space="preserve">: every main-repo tag mirrored on this submodule at its</w:t>
      </w:r>
      <w:r>
        <w:t xml:space="preserve"> </w:t>
      </w:r>
      <w:r>
        <w:t xml:space="preserve">current HEAD across every remote it publishes to. Use parent's</w:t>
      </w:r>
      <w:r>
        <w:t xml:space="preserve"> </w:t>
      </w:r>
      <w:r>
        <w:rPr>
          <w:rStyle w:val="VerbatimChar"/>
        </w:rPr>
        <w:t xml:space="preserve">scripts/testing/release_tag.sh &lt;tag&gt;</w:t>
      </w:r>
      <w:r>
        <w:t xml:space="preserve">.</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r>
        <w:t xml:space="preserve"> </w:t>
      </w:r>
      <w:r>
        <w:t xml:space="preserve">+</w:t>
      </w:r>
      <w:r>
        <w:t xml:space="preserve"> </w:t>
      </w:r>
      <w:r>
        <w:t xml:space="preserve">HTML + JSON + TXT exports.</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w:t>
      </w:r>
      <w:r>
        <w:t xml:space="preserve">— never bypass.</w:t>
      </w:r>
    </w:p>
    <w:p>
      <w:pPr>
        <w:pStyle w:val="FirstParagraph"/>
      </w:pPr>
      <w:r>
        <w:t xml:space="preserve">Non-compliance is a blocker regardless of context.</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Compact"/>
        <w:numPr>
          <w:ilvl w:val="0"/>
          <w:numId w:val="1006"/>
        </w:numPr>
      </w:pPr>
      <w:r>
        <w:t xml:space="preserve">Tests MUST validate user-visible behaviour, not just metadata. A gate that</w:t>
      </w:r>
      <w:r>
        <w:t xml:space="preserve"> </w:t>
      </w:r>
      <w:r>
        <w:t xml:space="preserve">greps an XML attribute, manifest entry, or build-time symbol is METADATA</w:t>
      </w:r>
      <w:r>
        <w:t xml:space="preserve"> </w:t>
      </w:r>
      <w:r>
        <w:t xml:space="preserve">— not evidence. It is allowed ONLY when paired with a runtime / on-device</w:t>
      </w:r>
      <w:r>
        <w:t xml:space="preserve"> </w:t>
      </w:r>
      <w:r>
        <w:t xml:space="preserve">test that observes POSITIVE EVIDENCE (real Cue render on secondary,</w:t>
      </w:r>
      <w:r>
        <w:t xml:space="preserve"> </w:t>
      </w:r>
      <w:r>
        <w:t xml:space="preserve">real subtitle on TV during real playback, captured logcat showing</w:t>
      </w:r>
      <w:r>
        <w:t xml:space="preserve"> </w:t>
      </w:r>
      <w:r>
        <w:rPr>
          <w:rStyle w:val="VerbatimChar"/>
        </w:rPr>
        <w:t xml:space="preserve">IVideoOutputManager.routeSubtitleCue</w:t>
      </w:r>
      <w:r>
        <w:t xml:space="preserve"> </w:t>
      </w:r>
      <w:r>
        <w:t xml:space="preserve">invocation, etc).</w:t>
      </w:r>
    </w:p>
    <w:p>
      <w:pPr>
        <w:pStyle w:val="Compact"/>
        <w:numPr>
          <w:ilvl w:val="0"/>
          <w:numId w:val="1006"/>
        </w:numPr>
      </w:pPr>
      <w:r>
        <w:t xml:space="preserve">PASS / FAIL / SKIP mechanically distinguishable. SKIP requires an</w:t>
      </w:r>
      <w:r>
        <w:t xml:space="preserve"> </w:t>
      </w:r>
      <w:r>
        <w:t xml:space="preserve">explicit reason. PASS only on observed positive evidence.</w:t>
      </w:r>
    </w:p>
    <w:p>
      <w:pPr>
        <w:pStyle w:val="Compact"/>
        <w:numPr>
          <w:ilvl w:val="0"/>
          <w:numId w:val="1006"/>
        </w:numPr>
      </w:pPr>
      <w:r>
        <w:t xml:space="preserve">Every gate MUST have a paired mutation in</w:t>
      </w:r>
      <w:r>
        <w:t xml:space="preserve"> </w:t>
      </w:r>
      <w:r>
        <w:rPr>
          <w:rStyle w:val="VerbatimChar"/>
        </w:rPr>
        <w:t xml:space="preserve">scripts/testing/meta_test_false_positive_proof.sh</w:t>
      </w:r>
      <w:r>
        <w:t xml:space="preserve"> </w:t>
      </w:r>
      <w:r>
        <w:t xml:space="preserve">(parent repo).</w:t>
      </w:r>
    </w:p>
    <w:p>
      <w:pPr>
        <w:pStyle w:val="Compact"/>
        <w:numPr>
          <w:ilvl w:val="0"/>
          <w:numId w:val="1006"/>
        </w:numPr>
      </w:pPr>
      <w:r>
        <w:t xml:space="preserve">The bar is not "tests pass" but "users can use the feature."</w:t>
      </w:r>
    </w:p>
    <w:p>
      <w:pPr>
        <w:pStyle w:val="Compact"/>
        <w:numPr>
          <w:ilvl w:val="0"/>
          <w:numId w:val="1006"/>
        </w:numPr>
      </w:pPr>
      <w:r>
        <w:t xml:space="preserve">No false-success outcome is tolerable. A green test suite combined with</w:t>
      </w:r>
      <w:r>
        <w:t xml:space="preserve"> </w:t>
      </w:r>
      <w:r>
        <w:t xml:space="preserve">a broken feature is a worse outcome than an honest red one.</w:t>
      </w:r>
    </w:p>
    <w:bookmarkEnd w:id="18"/>
    <w:bookmarkStart w:id="19"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 branch</w:t>
      </w:r>
      <w:r>
        <w:t xml:space="preserve"> </w:t>
      </w:r>
      <w:r>
        <w:t xml:space="preserve">deletion, bulk file removal, submodule de-init, object pruning) MUST follow</w:t>
      </w:r>
      <w:r>
        <w:t xml:space="preserve"> </w:t>
      </w:r>
      <w:r>
        <w:t xml:space="preserve">Constitution §9 without exception. Hardlinked backup, recorded metadata,</w:t>
      </w:r>
      <w:r>
        <w:t xml:space="preserve"> </w:t>
      </w:r>
      <w:r>
        <w:t xml:space="preserve">post-op gate, no automatic force-push. See parent Constitution §9 for the</w:t>
      </w:r>
      <w:r>
        <w:t xml:space="preserve"> </w:t>
      </w:r>
      <w:r>
        <w:t xml:space="preserve">canonical 7-step protocol.</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7"/>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11">
        <w:r>
          <w:rPr>
            <w:rStyle w:val="VerbatimChar"/>
          </w:rPr>
          <w:t xml:space="preserve">docs/guides/ATMOSPHERE_CONSTITUTION.md</w:t>
        </w:r>
      </w:hyperlink>
      <w:r>
        <w:t xml:space="preserve"> </w:t>
      </w:r>
      <w:r>
        <w:t xml:space="preserve">§12 Incident #2):</w:t>
      </w:r>
    </w:p>
    <w:p>
      <w:pPr>
        <w:pStyle w:val="Compact"/>
        <w:numPr>
          <w:ilvl w:val="0"/>
          <w:numId w:val="1008"/>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8"/>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8"/>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8"/>
        </w:numPr>
      </w:pPr>
      <w:r>
        <w:t xml:space="preserve">20+ npm-spawned MCP server processes are a known memory multiplier;</w:t>
      </w:r>
      <w:r>
        <w:t xml:space="preserve"> </w:t>
      </w:r>
      <w:r>
        <w:t xml:space="preserve">stop non-essential MCPs before heavy ATMOSphere work.</w:t>
      </w:r>
    </w:p>
    <w:p>
      <w:pPr>
        <w:pStyle w:val="Compact"/>
        <w:numPr>
          <w:ilvl w:val="0"/>
          <w:numId w:val="1008"/>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4"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9"/>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9"/>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9"/>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9"/>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9"/>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4"/>
    <w:bookmarkStart w:id="30"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0"/>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0"/>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0"/>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0"/>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0"/>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0"/>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1"/>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2"/>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2"/>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2"/>
        </w:numPr>
      </w:pPr>
      <w:r>
        <w:t xml:space="preserve">Release artifacts →</w:t>
      </w:r>
      <w:r>
        <w:t xml:space="preserve"> </w:t>
      </w:r>
      <w:r>
        <w:rPr>
          <w:rStyle w:val="VerbatimChar"/>
        </w:rPr>
        <w:t xml:space="preserve">releases/&lt;app&gt;/&lt;version&gt;/</w:t>
      </w:r>
    </w:p>
    <w:p>
      <w:pPr>
        <w:pStyle w:val="Compact"/>
        <w:numPr>
          <w:ilvl w:val="0"/>
          <w:numId w:val="1012"/>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2"/>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2"/>
        </w:numPr>
      </w:pPr>
      <w:r>
        <w:t xml:space="preserve">Per-version changelogs →</w:t>
      </w:r>
      <w:r>
        <w:t xml:space="preserve"> </w:t>
      </w:r>
      <w:r>
        <w:rPr>
          <w:rStyle w:val="VerbatimChar"/>
        </w:rPr>
        <w:t xml:space="preserve">docs/changelogs/</w:t>
      </w:r>
    </w:p>
    <w:p>
      <w:pPr>
        <w:pStyle w:val="Compact"/>
        <w:numPr>
          <w:ilvl w:val="0"/>
          <w:numId w:val="1012"/>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3"/>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7">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8">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4"/>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5"/>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5"/>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5"/>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6"/>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6"/>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6"/>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29" Target="Constitution.md" TargetMode="External" /><Relationship Type="http://schemas.openxmlformats.org/officeDocument/2006/relationships/hyperlink" Id="rId27" Target="constitution/Constitution.md" TargetMode="External" /><Relationship Type="http://schemas.openxmlformats.org/officeDocument/2006/relationships/hyperlink" Id="rId25" Target="docs/guides/ATMOSPHERE_CONSTITUTION.md" TargetMode="External" /><Relationship Type="http://schemas.openxmlformats.org/officeDocument/2006/relationships/hyperlink" Id="rId28"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6"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29" Target="Constitution.md" TargetMode="External" /><Relationship Type="http://schemas.openxmlformats.org/officeDocument/2006/relationships/hyperlink" Id="rId27" Target="constitution/Constitution.md" TargetMode="External" /><Relationship Type="http://schemas.openxmlformats.org/officeDocument/2006/relationships/hyperlink" Id="rId25" Target="docs/guides/ATMOSPHERE_CONSTITUTION.md" TargetMode="External" /><Relationship Type="http://schemas.openxmlformats.org/officeDocument/2006/relationships/hyperlink" Id="rId28"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2026-06-09T15:06:23Z</dcterms:created>
  <dcterms:modified xsi:type="dcterms:W3CDTF">2026-06-09T15:06:23Z</dcterms:modified>
</cp:coreProperties>
</file>

<file path=docProps/custom.xml><?xml version="1.0" encoding="utf-8"?>
<Properties xmlns="http://schemas.openxmlformats.org/officeDocument/2006/custom-properties" xmlns:vt="http://schemas.openxmlformats.org/officeDocument/2006/docPropsVTypes"/>
</file>