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qwenmd--atmosphere-torrserve-fork"/>
    <w:p>
      <w:pPr>
        <w:pStyle w:val="Heading1"/>
      </w:pPr>
      <w:r>
        <w:t xml:space="preserve">QWEN.md — ATMOSphere TorrServe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TorrServe (BitTorrent-backed media library/streaming). Built from source by parent scripts/build.sh step_build_torrserve. applicationId atmosphere.torrserve.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2026-08-10T11:02:08Z</dcterms:created>
  <dcterms:modified xsi:type="dcterms:W3CDTF">2026-08-10T11:02:08Z</dcterms:modified>
</cp:coreProperties>
</file>

<file path=docProps/custom.xml><?xml version="1.0" encoding="utf-8"?>
<Properties xmlns="http://schemas.openxmlformats.org/officeDocument/2006/custom-properties" xmlns:vt="http://schemas.openxmlformats.org/officeDocument/2006/docPropsVTypes"/>
</file>