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vlc-player"/>
    <w:p>
      <w:pPr>
        <w:pStyle w:val="Heading1"/>
      </w:pPr>
      <w:r>
        <w:t xml:space="preserve">QWEN.md — ATMOSphere VLC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VLC for Android, customized for ATMOSphere firmware on Orange Pi 5 Max (RK3588). Provides video and audio playback with native codec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2026-06-09T15:07:12Z</dcterms:created>
  <dcterms:modified xsi:type="dcterms:W3CDTF">2026-06-09T15:07:12Z</dcterms:modified>
</cp:coreProperties>
</file>

<file path=docProps/custom.xml><?xml version="1.0" encoding="utf-8"?>
<Properties xmlns="http://schemas.openxmlformats.org/officeDocument/2006/custom-properties" xmlns:vt="http://schemas.openxmlformats.org/officeDocument/2006/docPropsVTypes"/>
</file>