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vlc-player"/>
    <w:p>
      <w:pPr>
        <w:pStyle w:val="Heading1"/>
      </w:pPr>
      <w:r>
        <w:t xml:space="preserve">QWEN.md — ATMOSphere VLC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VLC for Android, customized for ATMOSphere firmware on Orange Pi 5 Max (RK3588). Provides video and audio playback with native codec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2026-07-01T16:07:36Z</dcterms:created>
  <dcterms:modified xsi:type="dcterms:W3CDTF">2026-07-01T16:07:36Z</dcterms:modified>
</cp:coreProperties>
</file>

<file path=docProps/custom.xml><?xml version="1.0" encoding="utf-8"?>
<Properties xmlns="http://schemas.openxmlformats.org/officeDocument/2006/custom-properties" xmlns:vt="http://schemas.openxmlformats.org/officeDocument/2006/docPropsVTypes"/>
</file>