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D042" w14:textId="16A3C148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>Homework 1: Review of vector fields for meteorology</w:t>
      </w:r>
    </w:p>
    <w:p w14:paraId="75C6111F" w14:textId="6A58F134" w:rsidR="00A23A68" w:rsidRPr="00A23A68" w:rsidRDefault="0002145F">
      <w:pPr>
        <w:rPr>
          <w:i/>
          <w:iCs/>
        </w:rPr>
      </w:pPr>
      <w:r>
        <w:rPr>
          <w:i/>
          <w:iCs/>
        </w:rPr>
        <w:t>See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68CEEFDE" w:rsidR="00A23A68" w:rsidRDefault="00A23A68">
      <w:r>
        <w:t xml:space="preserve">Consider the horizontal velocity field </w:t>
      </w:r>
      <w:r w:rsidR="00A56707">
        <w:t>for a circular cyclone in a westerly vertical shear</w:t>
      </w:r>
      <w:r w:rsidR="00B97861">
        <w:t xml:space="preserve"> S</w:t>
      </w:r>
      <w:r w:rsidR="00A56707">
        <w:t>: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2928B9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Pr="002928B9" w:rsidRDefault="002928B9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437C2CB1" w14:textId="77777777" w:rsidR="002928B9" w:rsidRDefault="002928B9" w:rsidP="00A23A68">
      <w:pPr>
        <w:rPr>
          <w:rFonts w:eastAsiaTheme="minorEastAsia"/>
        </w:rPr>
      </w:pPr>
    </w:p>
    <w:p w14:paraId="1BADAE9B" w14:textId="632FE3EA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2928B9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20271CE0" w:rsidR="0016108C" w:rsidRPr="0016108C" w:rsidRDefault="002928B9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 xml:space="preserve">For convenience (no calculators needed, </w:t>
      </w:r>
      <w:r w:rsidRPr="00B97861">
        <w:rPr>
          <w:i/>
          <w:iCs/>
        </w:rPr>
        <w:t>use brain</w:t>
      </w:r>
      <w:r>
        <w:t>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7DDADEAE" w14:textId="5605F874" w:rsidR="00B853FB" w:rsidRDefault="007F7CB4" w:rsidP="002928B9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0DFDFDE5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48AE038F" w14:textId="1D58FAAB" w:rsidR="00CA4D05" w:rsidRPr="00B97861" w:rsidRDefault="002928B9" w:rsidP="00B853FB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="00CA4D05" w:rsidRPr="00B97861">
        <w:rPr>
          <w:color w:val="7030A0"/>
        </w:rPr>
        <w:t>A = 1 m/s (100 km)</w:t>
      </w:r>
      <w:r w:rsidR="00CA4D05" w:rsidRPr="00B97861">
        <w:rPr>
          <w:color w:val="7030A0"/>
          <w:vertAlign w:val="superscript"/>
        </w:rPr>
        <w:t>-1</w:t>
      </w:r>
      <w:r w:rsidR="00CA4D05" w:rsidRPr="00B97861">
        <w:rPr>
          <w:color w:val="7030A0"/>
        </w:rPr>
        <w:t>, S = 1m/s km</w:t>
      </w:r>
      <w:r w:rsidR="00CA4D05" w:rsidRPr="00B97861">
        <w:rPr>
          <w:color w:val="7030A0"/>
          <w:vertAlign w:val="superscript"/>
        </w:rPr>
        <w:t>-1</w:t>
      </w:r>
      <w:r w:rsidR="00CA4D05" w:rsidRPr="00B97861">
        <w:rPr>
          <w:color w:val="7030A0"/>
        </w:rPr>
        <w:t>, c = 1 day</w:t>
      </w:r>
      <w:r w:rsidR="00CA4D05" w:rsidRPr="00B97861">
        <w:rPr>
          <w:color w:val="7030A0"/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E636019" w:rsidR="00A23A68" w:rsidRDefault="004B7DDE">
      <w:r w:rsidRPr="004B7DDE">
        <w:rPr>
          <w:noProof/>
        </w:rPr>
        <w:drawing>
          <wp:inline distT="0" distB="0" distL="0" distR="0" wp14:anchorId="056A8776" wp14:editId="0BA1EB58">
            <wp:extent cx="5943600" cy="489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B3F9BF" w14:textId="165500A2" w:rsidR="002928B9" w:rsidRDefault="002928B9" w:rsidP="002928B9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2F80E6F6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7F292549" w14:textId="77777777" w:rsidR="002928B9" w:rsidRPr="00B97861" w:rsidRDefault="002928B9" w:rsidP="002928B9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1122C89C" w14:textId="27CD23BA" w:rsidR="007F7CB4" w:rsidRDefault="007F7CB4" w:rsidP="00B97861"/>
    <w:p w14:paraId="03E06A6B" w14:textId="77777777" w:rsidR="00B97861" w:rsidRDefault="00B97861" w:rsidP="00B97861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 xml:space="preserve">southwesterly? (from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r>
        <w:rPr>
          <w:i/>
          <w:iCs/>
        </w:rPr>
        <w:t xml:space="preserve">toward </w:t>
      </w:r>
      <w:r>
        <w:t>the east)</w:t>
      </w:r>
    </w:p>
    <w:p w14:paraId="0CFF8C2F" w14:textId="252FAB4A" w:rsidR="00A23A68" w:rsidRDefault="00A23A68" w:rsidP="00A23A68"/>
    <w:p w14:paraId="30CAFEDD" w14:textId="62045AF6" w:rsidR="007F7CB4" w:rsidRDefault="004B7DDE" w:rsidP="00A23A68">
      <w:r w:rsidRPr="004B7DDE">
        <w:rPr>
          <w:noProof/>
        </w:rPr>
        <w:drawing>
          <wp:inline distT="0" distB="0" distL="0" distR="0" wp14:anchorId="5C228CF2" wp14:editId="4C0AF171">
            <wp:extent cx="5943600" cy="489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B2CF10" w14:textId="64D68FBC" w:rsidR="002928B9" w:rsidRDefault="007F7CB4" w:rsidP="002928B9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9BE8742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3D57BEC7" w14:textId="77777777" w:rsidR="002928B9" w:rsidRPr="00B97861" w:rsidRDefault="002928B9" w:rsidP="002928B9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BECC3C8" w14:textId="6A3E9CED" w:rsidR="00CA4D05" w:rsidRPr="00B97861" w:rsidRDefault="00CA4D05" w:rsidP="002928B9">
      <w:pPr>
        <w:rPr>
          <w:color w:val="7030A0"/>
        </w:rPr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609FBC87" w:rsidR="00A23A68" w:rsidRDefault="004B7DDE" w:rsidP="00A23A68">
      <w:r w:rsidRPr="004B7DDE">
        <w:rPr>
          <w:noProof/>
        </w:rPr>
        <w:drawing>
          <wp:inline distT="0" distB="0" distL="0" distR="0" wp14:anchorId="6B106DEB" wp14:editId="620F81D7">
            <wp:extent cx="5943600" cy="489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72B91EF4" w14:textId="42124767" w:rsidR="002928B9" w:rsidRDefault="002928B9" w:rsidP="002928B9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2E57306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777A74BC" w14:textId="77777777" w:rsidR="002928B9" w:rsidRPr="00B97861" w:rsidRDefault="002928B9" w:rsidP="002928B9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EFA6FEC" w14:textId="251FC67F" w:rsidR="00E144FE" w:rsidRPr="00B97861" w:rsidRDefault="00E144FE" w:rsidP="00CA4D05">
      <w:pPr>
        <w:rPr>
          <w:color w:val="7030A0"/>
        </w:rPr>
      </w:pPr>
    </w:p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2928B9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1DD19D6D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</w:t>
      </w:r>
      <w:r w:rsidR="00043014">
        <w:t>Careful! These are n</w:t>
      </w:r>
      <w:r w:rsidR="007F7CB4">
        <w:t xml:space="preserve">ot </w:t>
      </w:r>
      <w:r w:rsidR="00043014">
        <w:t>vector c</w:t>
      </w:r>
      <w:r w:rsidR="007F7CB4">
        <w:t xml:space="preserve">omponents </w:t>
      </w:r>
      <w:r w:rsidR="00043014">
        <w:t xml:space="preserve">which some math teachers put in angle brackets </w:t>
      </w:r>
      <w:r w:rsidR="007F7CB4">
        <w:t xml:space="preserve">&lt;&gt;)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>They have magnitude and direction but not position</w:t>
      </w:r>
      <w:r w:rsidR="007F7CB4">
        <w:rPr>
          <w:i/>
          <w:iCs/>
        </w:rPr>
        <w:t>: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3C189DCB" w:rsidR="007F7CB4" w:rsidRDefault="004B7DDE" w:rsidP="00A23A68">
      <w:pPr>
        <w:rPr>
          <w:rFonts w:eastAsiaTheme="minorEastAsia"/>
        </w:rPr>
      </w:pPr>
      <w:r w:rsidRPr="004B7DDE">
        <w:rPr>
          <w:rFonts w:eastAsiaTheme="minorEastAsia"/>
          <w:noProof/>
        </w:rPr>
        <w:lastRenderedPageBreak/>
        <w:drawing>
          <wp:inline distT="0" distB="0" distL="0" distR="0" wp14:anchorId="176A3CFB" wp14:editId="269172DC">
            <wp:extent cx="5943600" cy="411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0D1C1A8E" w14:textId="77777777" w:rsidR="002928B9" w:rsidRDefault="002928B9" w:rsidP="002928B9">
      <w:pPr>
        <w:rPr>
          <w:rFonts w:eastAsiaTheme="minorEastAsia"/>
          <w:color w:val="7030A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</w:p>
    <w:p w14:paraId="6E18A22B" w14:textId="77777777" w:rsidR="002928B9" w:rsidRDefault="002928B9" w:rsidP="002928B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</w:p>
    <w:p w14:paraId="2FDD3C0C" w14:textId="261E2906" w:rsidR="002928B9" w:rsidRPr="002928B9" w:rsidRDefault="002928B9" w:rsidP="002928B9">
      <w:pPr>
        <w:rPr>
          <w:rFonts w:eastAsiaTheme="minorEastAsia"/>
          <w:color w:val="7030A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7030A0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x,y,z,t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 xml:space="preserve">= </m:t>
          </m:r>
          <m:acc>
            <m:accPr>
              <m:ctrlPr>
                <w:rPr>
                  <w:rFonts w:ascii="Cambria Math" w:hAnsi="Cambria Math"/>
                  <w:color w:val="7030A0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i</m:t>
              </m:r>
            </m:e>
          </m:acc>
          <m:r>
            <w:rPr>
              <w:rFonts w:ascii="Cambria Math" w:hAnsi="Cambria Math"/>
              <w:color w:val="7030A0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sz w:val="36"/>
                  <w:szCs w:val="36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36"/>
                  <w:szCs w:val="36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7030A0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36"/>
                      <w:szCs w:val="36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  <w:sz w:val="36"/>
                      <w:szCs w:val="36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36"/>
                  <w:szCs w:val="36"/>
                </w:rPr>
                <m:t>+Sz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+</m:t>
          </m:r>
          <m:acc>
            <m:accPr>
              <m:ctrlPr>
                <w:rPr>
                  <w:rFonts w:ascii="Cambria Math" w:hAnsi="Cambria Math"/>
                  <w:color w:val="7030A0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j</m:t>
              </m:r>
            </m:e>
          </m:acc>
          <m:r>
            <w:rPr>
              <w:rFonts w:ascii="Cambria Math" w:hAnsi="Cambria Math"/>
              <w:color w:val="7030A0"/>
              <w:sz w:val="36"/>
              <w:szCs w:val="36"/>
            </w:rPr>
            <m:t xml:space="preserve"> (</m:t>
          </m:r>
          <m:r>
            <w:rPr>
              <w:rFonts w:ascii="Cambria Math" w:eastAsiaTheme="minorEastAsia" w:hAnsi="Cambria Math"/>
              <w:color w:val="7030A0"/>
              <w:sz w:val="36"/>
              <w:szCs w:val="36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36"/>
              <w:szCs w:val="36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color w:val="7030A0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36"/>
                  <w:szCs w:val="3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7030A0"/>
                  <w:sz w:val="36"/>
                  <w:szCs w:val="36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7030A0"/>
                  <w:sz w:val="36"/>
                  <w:szCs w:val="36"/>
                </w:rPr>
                <m:t>ct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5555537A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45705539" w14:textId="77777777" w:rsidR="002928B9" w:rsidRPr="00B97861" w:rsidRDefault="002928B9" w:rsidP="002928B9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0DB75" w14:textId="240C66FC" w:rsidR="002928B9" w:rsidRDefault="00B853FB" w:rsidP="002928B9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 w:rsidR="002928B9">
        <w:rPr>
          <w:rFonts w:eastAsiaTheme="minorEastAsia"/>
        </w:rPr>
        <w:t xml:space="preserve">   </w:t>
      </w:r>
      <w:r w:rsidR="002928B9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3650220C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3B37060B" w14:textId="77777777" w:rsidR="002928B9" w:rsidRPr="00B97861" w:rsidRDefault="002928B9" w:rsidP="002928B9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66345935" w14:textId="48EFAC1D" w:rsidR="00B853FB" w:rsidRPr="00B97861" w:rsidRDefault="00B853FB" w:rsidP="002928B9">
      <w:pPr>
        <w:rPr>
          <w:rFonts w:eastAsiaTheme="minorEastAsia"/>
          <w:color w:val="7030A0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r w:rsidR="00193986">
        <w:rPr>
          <w:rFonts w:eastAsiaTheme="minorEastAsia"/>
        </w:rPr>
        <w:t>arrows-pointing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3ED5F0BB" w14:textId="77777777" w:rsidR="002928B9" w:rsidRDefault="002928B9" w:rsidP="00B853FB">
      <w:pPr>
        <w:rPr>
          <w:rFonts w:eastAsiaTheme="minorEastAsia"/>
        </w:rPr>
      </w:pPr>
    </w:p>
    <w:p w14:paraId="05B1846A" w14:textId="7466BA77" w:rsidR="002928B9" w:rsidRDefault="00B853FB" w:rsidP="002928B9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="002928B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06319C1F" w14:textId="77777777" w:rsidR="002928B9" w:rsidRPr="002928B9" w:rsidRDefault="002928B9" w:rsidP="002928B9">
      <w:pPr>
        <w:rPr>
          <w:rFonts w:ascii="Cambria Math" w:eastAsiaTheme="minorEastAsia" w:hAnsi="Cambria Math"/>
          <w:color w:val="7030A0"/>
        </w:rPr>
      </w:pPr>
    </w:p>
    <w:p w14:paraId="383EFAEC" w14:textId="77777777" w:rsidR="002928B9" w:rsidRPr="00B97861" w:rsidRDefault="002928B9" w:rsidP="002928B9">
      <w:pPr>
        <w:ind w:firstLine="720"/>
        <w:rPr>
          <w:color w:val="7030A0"/>
        </w:rPr>
      </w:pPr>
      <w:r>
        <w:rPr>
          <w:color w:val="7030A0"/>
        </w:rPr>
        <w:t xml:space="preserve">Where </w:t>
      </w: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2688748E" w14:textId="632D0946" w:rsidR="00E144FE" w:rsidRPr="00B97861" w:rsidRDefault="00E144FE" w:rsidP="002928B9">
      <w:pPr>
        <w:rPr>
          <w:color w:val="7030A0"/>
        </w:rPr>
      </w:pPr>
    </w:p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79142AF7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15C12B7C" w14:textId="77777777" w:rsidR="00CA4D05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0622C1C2" w14:textId="28406FE5" w:rsidR="0085340F" w:rsidRPr="00B97861" w:rsidRDefault="0085340F" w:rsidP="00CA4D05">
      <w:pPr>
        <w:rPr>
          <w:color w:val="7030A0"/>
        </w:rPr>
      </w:pPr>
    </w:p>
    <w:p w14:paraId="4A279160" w14:textId="39C0F8A9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w:r w:rsidR="000A6FEF">
        <w:rPr>
          <w:rFonts w:eastAsiaTheme="minorEastAsia"/>
        </w:rPr>
        <w:t xml:space="preserve">The convention is to integrate in the ANTI-CLOCKWISE direction.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2928B9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box.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Pr="00B97861" w:rsidRDefault="00E144FE" w:rsidP="00CA4D05">
      <w:pPr>
        <w:rPr>
          <w:rFonts w:ascii="Cambria Math" w:eastAsiaTheme="minorEastAsia" w:hAnsi="Cambria Math"/>
          <w:color w:val="7030A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 w:rsidRPr="00B97861">
        <w:rPr>
          <w:rFonts w:eastAsiaTheme="minorEastAsia"/>
          <w:color w:val="7030A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= &lt;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,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  <w:r w:rsidR="00CA4D05" w:rsidRPr="00B97861">
        <w:rPr>
          <w:rFonts w:ascii="Cambria Math" w:eastAsiaTheme="minorEastAsia" w:hAnsi="Cambria Math"/>
          <w:color w:val="7030A0"/>
        </w:rPr>
        <w:t xml:space="preserve"> &gt;</w:t>
      </w:r>
    </w:p>
    <w:p w14:paraId="69E58D78" w14:textId="77777777" w:rsidR="00CA4D05" w:rsidRPr="00B97861" w:rsidRDefault="00CA4D05" w:rsidP="00CA4D05">
      <w:pPr>
        <w:ind w:firstLine="720"/>
        <w:rPr>
          <w:rFonts w:ascii="Cambria Math" w:eastAsiaTheme="minorEastAsia" w:hAnsi="Cambria Math"/>
          <w:color w:val="7030A0"/>
          <w:sz w:val="36"/>
          <w:szCs w:val="36"/>
        </w:rPr>
      </w:pPr>
      <w:r w:rsidRPr="00B97861">
        <w:rPr>
          <w:rFonts w:ascii="Cambria Math" w:eastAsiaTheme="minorEastAsia" w:hAnsi="Cambria Math"/>
          <w:color w:val="7030A0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color w:val="7030A0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30A0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7030A0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color w:val="7030A0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color w:val="7030A0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7030A0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color w:val="7030A0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color w:val="7030A0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color w:val="7030A0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color w:val="7030A0"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color w:val="7030A0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color w:val="7030A0"/>
            <w:sz w:val="36"/>
            <w:szCs w:val="36"/>
          </w:rPr>
          <m:t>)</m:t>
        </m:r>
      </m:oMath>
    </w:p>
    <w:p w14:paraId="4703295E" w14:textId="6056A407" w:rsidR="00E144FE" w:rsidRPr="00B97861" w:rsidRDefault="00CA4D05" w:rsidP="00CA4D05">
      <w:pPr>
        <w:ind w:firstLine="720"/>
        <w:rPr>
          <w:color w:val="7030A0"/>
        </w:rPr>
      </w:pPr>
      <w:r w:rsidRPr="00B97861">
        <w:rPr>
          <w:color w:val="7030A0"/>
        </w:rPr>
        <w:t>A = 1 m/s (100 km)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S = 1m/s km</w:t>
      </w:r>
      <w:r w:rsidRPr="00B97861">
        <w:rPr>
          <w:color w:val="7030A0"/>
          <w:vertAlign w:val="superscript"/>
        </w:rPr>
        <w:t>-1</w:t>
      </w:r>
      <w:r w:rsidRPr="00B97861">
        <w:rPr>
          <w:color w:val="7030A0"/>
        </w:rPr>
        <w:t>, c = 1 day</w:t>
      </w:r>
      <w:r w:rsidRPr="00B97861">
        <w:rPr>
          <w:color w:val="7030A0"/>
          <w:vertAlign w:val="superscript"/>
        </w:rPr>
        <w:t>-1</w:t>
      </w:r>
    </w:p>
    <w:p w14:paraId="5F56E518" w14:textId="77777777" w:rsidR="00E144FE" w:rsidRPr="00B97861" w:rsidRDefault="00E144FE" w:rsidP="00E144FE">
      <w:pPr>
        <w:rPr>
          <w:color w:val="7030A0"/>
        </w:rPr>
      </w:pP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2928B9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box.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54D2A8A1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r w:rsidR="0002145F">
        <w:rPr>
          <w:rFonts w:eastAsiaTheme="minorEastAsia"/>
        </w:rPr>
        <w:t xml:space="preserve">of Feynman lectures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 w:rsidR="0002145F">
        <w:rPr>
          <w:rStyle w:val="Hyperlink"/>
          <w:rFonts w:eastAsiaTheme="minorEastAsia"/>
        </w:rPr>
        <w:t xml:space="preserve"> (</w:t>
      </w:r>
      <w:r w:rsidR="0002145F" w:rsidRPr="0002145F">
        <w:rPr>
          <w:rStyle w:val="Hyperlink"/>
          <w:rFonts w:eastAsiaTheme="minorEastAsia"/>
        </w:rPr>
        <w:t>https://www.feynmanlectures.caltech.edu/II_03.html</w:t>
      </w:r>
      <w:r w:rsidR="0002145F">
        <w:rPr>
          <w:rStyle w:val="Hyperlink"/>
          <w:rFonts w:eastAsiaTheme="minorEastAsia"/>
        </w:rPr>
        <w:t>)</w:t>
      </w:r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</w:t>
      </w:r>
      <w:r w:rsidR="007B5D0B">
        <w:rPr>
          <w:rFonts w:eastAsiaTheme="minorEastAsia"/>
        </w:rPr>
        <w:t>c</w:t>
      </w:r>
      <w:r w:rsidR="009D26C8">
        <w:rPr>
          <w:rFonts w:eastAsiaTheme="minorEastAsia"/>
        </w:rPr>
        <w:t>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44FABD4A" w14:textId="35D58329" w:rsidR="00B97861" w:rsidRPr="00B97861" w:rsidRDefault="00B97861" w:rsidP="00B97861">
      <w:pPr>
        <w:rPr>
          <w:color w:val="7030A0"/>
        </w:rPr>
      </w:pPr>
    </w:p>
    <w:p w14:paraId="317DF33E" w14:textId="4F88886E" w:rsidR="00B97861" w:rsidRPr="00B97861" w:rsidRDefault="00B97861" w:rsidP="00B97861">
      <w:pPr>
        <w:rPr>
          <w:rFonts w:ascii="Cambria Math" w:eastAsiaTheme="minorEastAsia" w:hAnsi="Cambria Math"/>
          <w:color w:val="7030A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w:lastRenderedPageBreak/>
            <m:t>χ</m:t>
          </m:r>
          <m:d>
            <m:d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color w:val="7030A0"/>
              <w:sz w:val="36"/>
              <w:szCs w:val="36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7030A0"/>
              <w:sz w:val="36"/>
              <w:szCs w:val="36"/>
            </w:rPr>
            <m:t>/s)</m:t>
          </m:r>
          <m:func>
            <m:func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  <w:sz w:val="36"/>
                      <w:szCs w:val="36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sz w:val="36"/>
                          <w:szCs w:val="36"/>
                        </w:rPr>
                        <m:t>1000km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7030A0"/>
              <w:sz w:val="36"/>
              <w:szCs w:val="36"/>
            </w:rPr>
            <m:t>cos⁡</m:t>
          </m:r>
          <m:r>
            <w:rPr>
              <w:rFonts w:ascii="Cambria Math" w:hAnsi="Cambria Math"/>
              <w:color w:val="7030A0"/>
              <w:sz w:val="36"/>
              <w:szCs w:val="36"/>
            </w:rPr>
            <m:t>(π</m:t>
          </m:r>
          <m:f>
            <m:fPr>
              <m:ctrlPr>
                <w:rPr>
                  <w:rFonts w:ascii="Cambria Math" w:hAnsi="Cambria Math"/>
                  <w:i/>
                  <w:color w:val="7030A0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hAnsi="Cambria Math"/>
                  <w:color w:val="7030A0"/>
                  <w:sz w:val="36"/>
                  <w:szCs w:val="36"/>
                </w:rPr>
                <m:t>1000km</m:t>
              </m:r>
            </m:den>
          </m:f>
          <m:r>
            <w:rPr>
              <w:rFonts w:ascii="Cambria Math" w:hAnsi="Cambria Math"/>
              <w:color w:val="7030A0"/>
              <w:sz w:val="36"/>
              <w:szCs w:val="36"/>
            </w:rPr>
            <m:t>)</m:t>
          </m:r>
        </m:oMath>
      </m:oMathPara>
    </w:p>
    <w:p w14:paraId="673799CD" w14:textId="43E6D52D" w:rsidR="00B97861" w:rsidRDefault="00B97861" w:rsidP="00B97861">
      <w:pPr>
        <w:rPr>
          <w:rFonts w:eastAsiaTheme="minorEastAsia"/>
        </w:rPr>
      </w:pPr>
      <w:r>
        <w:rPr>
          <w:rFonts w:eastAsiaTheme="minorEastAsia"/>
        </w:rPr>
        <w:t xml:space="preserve">8. Let’s get a glimpse of the </w:t>
      </w:r>
      <w:r w:rsidRPr="00B97861">
        <w:rPr>
          <w:rFonts w:eastAsiaTheme="minorEastAsia"/>
          <w:b/>
          <w:bCs/>
        </w:rPr>
        <w:t>Laplacian</w:t>
      </w:r>
      <w:r>
        <w:rPr>
          <w:rFonts w:eastAsiaTheme="minorEastAsia"/>
        </w:rPr>
        <w:t xml:space="preserve">: the </w:t>
      </w:r>
      <w:r w:rsidRPr="00B97861">
        <w:rPr>
          <w:rFonts w:eastAsiaTheme="minorEastAsia"/>
          <w:b/>
          <w:bCs/>
          <w:i/>
          <w:iCs/>
        </w:rPr>
        <w:t>divergence of the gradient</w:t>
      </w:r>
      <w:r>
        <w:rPr>
          <w:rFonts w:eastAsiaTheme="minorEastAsia"/>
        </w:rPr>
        <w:t xml:space="preserve"> of a scalar field. </w:t>
      </w:r>
    </w:p>
    <w:p w14:paraId="5FA36DA6" w14:textId="3E1C916E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B97861">
        <w:rPr>
          <w:rFonts w:eastAsiaTheme="minorEastAsia"/>
        </w:rPr>
        <w:t xml:space="preserve">ketch contours of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every </w:t>
      </w:r>
      <w:r w:rsidR="004B2AD8">
        <w:rPr>
          <w:rFonts w:eastAsiaTheme="minorEastAsia"/>
        </w:rPr>
        <w:t>0.2 x 10</w:t>
      </w:r>
      <w:r w:rsidR="004B2AD8" w:rsidRPr="004B2AD8">
        <w:rPr>
          <w:rFonts w:eastAsiaTheme="minorEastAsia"/>
          <w:vertAlign w:val="superscript"/>
        </w:rPr>
        <w:t>7</w:t>
      </w:r>
      <w:r w:rsidR="004B2AD8">
        <w:rPr>
          <w:rFonts w:eastAsiaTheme="minorEastAsia"/>
        </w:rPr>
        <w:t xml:space="preserve"> </w:t>
      </w:r>
      <w:r w:rsidRPr="00B97861">
        <w:rPr>
          <w:rFonts w:eastAsiaTheme="minorEastAsia"/>
        </w:rPr>
        <w:t>m</w:t>
      </w:r>
      <w:r w:rsidRPr="00B9786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/s</w:t>
      </w:r>
      <w:r w:rsidRPr="00B97861">
        <w:rPr>
          <w:rFonts w:eastAsiaTheme="minorEastAsia"/>
        </w:rPr>
        <w:t xml:space="preserve">, using broken contours or a different color for negative values, clearly labeling the max and min values with H and L symbols. </w:t>
      </w:r>
      <w:r>
        <w:rPr>
          <w:rFonts w:eastAsiaTheme="minorEastAsia"/>
        </w:rPr>
        <w:t xml:space="preserve">This field is called a </w:t>
      </w:r>
      <w:r>
        <w:rPr>
          <w:rFonts w:eastAsiaTheme="minorEastAsia"/>
          <w:i/>
          <w:iCs/>
        </w:rPr>
        <w:t>velocity potential.</w:t>
      </w:r>
    </w:p>
    <w:p w14:paraId="456E2108" w14:textId="40B91935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Sketch the vector field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. What are its units? Use the right arrow size. </w:t>
      </w:r>
    </w:p>
    <w:p w14:paraId="1BEFE011" w14:textId="34A7CB4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Draw a C where the gradient vectors converge and D where they diverge. Is C in the concavities (bowls = dips = troughs), or on the convex places (peaks = crests)?</w:t>
      </w:r>
    </w:p>
    <w:p w14:paraId="3BC6AA85" w14:textId="77777777" w:rsid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the divergence of the gradient, mathematically. Notice that this is just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x, plus the second derivative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y.  It is a scalar field (the simple sum of those two terms), not a vector field. </w:t>
      </w:r>
    </w:p>
    <w:p w14:paraId="015A676D" w14:textId="2D5719AA" w:rsidR="00B97861" w:rsidRPr="00B97861" w:rsidRDefault="00B97861" w:rsidP="00B9786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Express in words how the Laplacian = second derivative = curvature = concavity relates to the original </w:t>
      </w:r>
      <m:oMath>
        <m:r>
          <m:rPr>
            <m:sty m:val="p"/>
          </m:rPr>
          <w:rPr>
            <w:rFonts w:ascii="Cambria Math" w:eastAsiaTheme="minorEastAsia" w:hAnsi="Cambria Math"/>
          </w:rPr>
          <m:t>χ</m:t>
        </m:r>
      </m:oMath>
      <w:r w:rsidRPr="00B978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field. What are its units? Does it have a flow interpretation? </w:t>
      </w:r>
    </w:p>
    <w:p w14:paraId="623C8809" w14:textId="14F7E792" w:rsidR="00B97861" w:rsidRPr="00DA251A" w:rsidRDefault="004B7DDE" w:rsidP="00B97861">
      <w:pPr>
        <w:rPr>
          <w:rFonts w:eastAsiaTheme="minorEastAsia"/>
        </w:rPr>
      </w:pPr>
      <w:r w:rsidRPr="004B7DDE">
        <w:rPr>
          <w:rFonts w:eastAsiaTheme="minorEastAsia"/>
          <w:noProof/>
        </w:rPr>
        <w:drawing>
          <wp:inline distT="0" distB="0" distL="0" distR="0" wp14:anchorId="057B7D6C" wp14:editId="5527EA96">
            <wp:extent cx="5943600" cy="489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CEB"/>
    <w:multiLevelType w:val="hybridMultilevel"/>
    <w:tmpl w:val="B8E6F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42740">
    <w:abstractNumId w:val="0"/>
  </w:num>
  <w:num w:numId="2" w16cid:durableId="63564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2145F"/>
    <w:rsid w:val="00043014"/>
    <w:rsid w:val="000522E8"/>
    <w:rsid w:val="00066B57"/>
    <w:rsid w:val="000A6FEF"/>
    <w:rsid w:val="000C71FF"/>
    <w:rsid w:val="000E699A"/>
    <w:rsid w:val="000E7B9A"/>
    <w:rsid w:val="001375F2"/>
    <w:rsid w:val="001520C4"/>
    <w:rsid w:val="0016108C"/>
    <w:rsid w:val="00193986"/>
    <w:rsid w:val="002928B9"/>
    <w:rsid w:val="00454988"/>
    <w:rsid w:val="00461AD4"/>
    <w:rsid w:val="0049790F"/>
    <w:rsid w:val="004B2AD8"/>
    <w:rsid w:val="004B7DDE"/>
    <w:rsid w:val="00661CFF"/>
    <w:rsid w:val="006A6555"/>
    <w:rsid w:val="007051FF"/>
    <w:rsid w:val="007B5D0B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56707"/>
    <w:rsid w:val="00AE5552"/>
    <w:rsid w:val="00B6792F"/>
    <w:rsid w:val="00B853FB"/>
    <w:rsid w:val="00B97861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  <w:rsid w:val="00F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18</cp:revision>
  <cp:lastPrinted>2023-09-01T18:04:00Z</cp:lastPrinted>
  <dcterms:created xsi:type="dcterms:W3CDTF">2021-09-06T17:19:00Z</dcterms:created>
  <dcterms:modified xsi:type="dcterms:W3CDTF">2023-09-01T18:08:00Z</dcterms:modified>
</cp:coreProperties>
</file>