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60"/>
        <w:jc w:val="center"/>
      </w:pPr>
      <w:r>
        <w:rPr>
          <w:rFonts w:ascii="Calibri" w:hAnsi="Calibri" w:eastAsia="Microsoft YaHei"/>
          <w:b/>
          <w:color w:val="5A626E"/>
          <w:sz w:val="30"/>
        </w:rPr>
        <w:t>研究项目申报书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41F2D"/>
          <w:sz w:val="44"/>
        </w:rPr>
        <w:t>航空安全关键运行场景中智能体 AI 的可靠性边界与风险缓解机制研究</w:t>
      </w:r>
    </w:p>
    <w:p>
      <w:pPr>
        <w:spacing w:after="400"/>
        <w:jc w:val="center"/>
      </w:pPr>
      <w:r>
        <w:rPr>
          <w:rFonts w:ascii="Calibri" w:hAnsi="Calibri" w:eastAsia="Microsoft YaHei"/>
          <w:i/>
          <w:color w:val="5A626E"/>
          <w:sz w:val="23"/>
        </w:rPr>
        <w:t>Research on Reliability Limits and Risk Mitigation of Agentic AI in Safety-Critical Aviation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项目要素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填写内容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申请人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[填写申请人姓名]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依托单位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[填写学院/实验室/单位]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拟申报类别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[国家/省部级/校内启动/横向项目，可替换]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执行周期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建议 3 年，可按指南调整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申请经费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[填写总额；预算表中提供比例建议]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关键词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智能体 AI；航空安全；可靠性评估；安全关键决策；风险缓解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核心主张：</w:t>
            </w:r>
            <w:r>
              <w:rPr>
                <w:rFonts w:ascii="Calibri" w:hAnsi="Calibri" w:eastAsia="Microsoft YaHei"/>
                <w:color w:val="141F2D"/>
              </w:rPr>
              <w:t>本项目不将智能体 AI 视为可直接替代航空运行人员的自主系统，而是研究其在航空安全关键决策支持中的可靠性边界、失效机制和可验证缓解方法，为后续安全准入、辅助决策和人机协同治理提供可复现实证依据。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一、项目摘要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随着大语言模型和智能体系统具备检索、工具调用、多步规划和多智能体协作能力，AI 正快速进入航空运行支持、风险分析、调度辅助、维修文档导航和空管态势理解等场景。然而，航空运行属于典型安全关键系统：决策不仅依赖文本知识，还受到时间窗口、规章适用性、气象阈值、空间间隔、设备状态、人工接管和责任边界等多重约束。现有通用 AI 评测多关注知识问答、代码、数学或开放域推理，难以揭示智能体 AI 在真实航空工作流中的隐藏约束遗漏、证据错配、工具误用、过度自信和错误升级判断。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本项目拟构建 AeroSafetyEval 研究平台，系统评估智能体 AI 在航空安全关键运行决策中的能力边界和风险缓解机制。项目将围绕天气放行、NOTAM 合规、空管间隔、尾流安全、机场场面运行、维修放行、事故分析和优化集成决策等任务族，建立权威数据驱动、专家审核、可追溯的任务体系；比较直接 LLM、RAG、工具增强、多智能体、领域微调和 verifier-gated 架构；形成面向安全风险的指标体系和失败模式分类；最终输出开放基准、软件工具、风险评估报告和人机协同部署建议。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预期成果包括：1 套航空安全智能体评测基准，1 套可复现实验与日志基础设施，若干篇高水平论文，面向航空 AI 决策支持的风险缓解方法，以及可服务监管、航空公司、机场和科研机构的安全评估框架。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二、立项依据与研究意义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2.1 背景与需求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航空系统长期依赖安全管理体系、运行规章、事故调查和持续风险缓解来维持极高安全水平。ICAO、FAA 和 IATA 均持续强调安全风险管理、数据驱动监管和新技术安全保证。与此同时，生成式 AI 和智能体 AI 正从静态问答走向“检索证据—调用工具—生成建议—执行计划”的工作流形态，这使其在航空知识检索、运行辅助和安全分析中具有潜在价值，也带来新的系统性风险。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关键挑战在于：智能体 AI 的错误往往不是单点知识缺失，而是发生在证据链、规章适用条件、时间/单位换算、工具输入输出解释、置信度校准和升级人工处置等环节。平均准确率较高并不必然意味着高严重度失误较低。因此，亟需面向航空运行实际约束的可靠性边界研究，而不是仅构建普通问答排行榜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2.2 国内外研究现状与不足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近年来，AI 安全评测已从通用有害内容、偏见和伦理扩展到安全关键科学场景。例如 LabSafety Bench 针对实验室安全构建了覆盖危险识别、风险评估和后果预测的综合基准，说明通用模型即便表现较强，仍会在现实安全任务中出现关键错误。MLCommons 等组织也开始推动面向 AI 安全的标准化评测。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但航空场景具有更强的时空约束、规章体系、工具依赖和责任链条。现有航空 AI 研究更多关注飞行控制、轨迹预测、空管优化或运行效率提升，对基于大模型的智能体系统在安全关键决策中的可靠性边界、失败模式和缓解机制缺乏系统评测。尤其缺少同时覆盖“权威数据—专家审核—智能体日志—安全风险指标—缓解架构比较”的闭环研究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2.3 拟解决的核心科学问题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智能体 AI 在航空安全关键工作流中的能力边界是什么，哪些任务类型和约束结构最容易导致高严重度失误？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RAG、工具调用和多智能体协作是否真正降低安全风险，还是仅改善解释充分性并转移风险来源？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如何建立比平均准确率更能反映航空安全后果的评测指标、失败模式分类和统计检验方法？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能否通过领域微调、偏好优化和独立 verifier-gated 架构降低 critical/high severity 失误，并提高正确升级人工处置的能力？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三、研究目标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总体目标是建立航空安全关键运行场景下智能体 AI 可靠性评估与风险缓解的系统方法，明确其不可自主承担的边界和可作为决策支持工具的条件。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目标 1：构建覆盖多任务族、多任务类型、多模态和工具调用的 AeroSafetyEval 基准，并完成专家审核与数据治理。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目标 2：系统比较不同智能体架构在航空安全任务中的能力、风险、证据可靠性、工具使用可靠性和升级判断。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目标 3：提出面向安全后果的评估指标和失败模式 taxonomy，揭示平均性能与安全风险之间的差距。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目标 4：验证领域适配和 verifier-gated 架构对高严重度失败的缓解效果，形成可操作的人机协同准入建议。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四、研究内容与技术路线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研究内容一：航空安全任务体系与数据治理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项目将围绕八类航空安全关键工作流构建任务：天气与签派、NOTAM 与运行合规、空管间隔与冲突检测、尾流安全、机场场面运行、维修与运行可靠性、事故/事件分析、优化集成运行决策。每个任务族包含四类任务：结构化知识、被动危险识别、主动后果预测和智能体运行决策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数据来源将优先采用 FAA、ICAO、NASA ASRS、NTSB、METAR/TAF、机场图、公开 ADS-B、维修安全文档和公开运行规则。所有数据记录来源、访问时间、许可证、预处理步骤和哈希校验；合成任务必须显式标注，不作为真实验证证据替代。高风险任务进入冻结测试集前需经至少两名合格专家审核，并计算一致性指标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4.2 研究内容二：智能体架构评测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项目将比较六类系统：直接 LLM、检索增强系统、工具增强系统、多智能体协作系统、航空领域微调系统和 verifier-gated 系统。评测不只记录最终答案，还记录检索文档、工具调用、输入参数、输出解释、置信度、运行时间、失败标记和是否升级人工处置。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工具层包括 METAR/TAF 解析、风分量计算、NOTAM 解析、时间窗口判断、间隔计算、尾流类别检查、天气最低标准检查、维修限制检查和优化求解。研究重点不是证明工具一定有效，而是识别工具选择错误、输入错误和正确输出被错误解释的风险。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4.3 研究内容三：安全风险指标与失败模式分析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项目将建立区别于普通准确率的安全指标，包括任务成功率、安全违规率、安全约束遗漏率、证据忠实度、工具使用可靠性、过度自信失败率、严重度加权失败率、覆盖度/成本综合分和长度受控危险召回率。对不同任务族、模型规模、架构类型和严重度层级进行统计检验与置信区间估计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失败模式将从证据、规章适用、数值计算、工具使用、决策建议、升级判断和表述置信度等维度编码，形成可复用 taxonomy。项目将特别关注“看似合理但安全约束缺失”的隐蔽失败，因为这类失败最可能诱发自动化偏误。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4.4 研究内容四：风险缓解与人机协同策略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在基准评测基础上，项目将验证三类缓解方法：航空领域监督微调、偏好优化和独立 verifier-gated 架构。Verifier 将分别检查证据、规则、数值、工具使用、安全约束和升级要求。当任一高严重度检查失败时，系统应拒绝直接给出安全建议并转为人工升级。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项目最终将形成面向运行辅助场景的部署边界建议：哪些任务可作为低风险检索/解释辅助，哪些任务只能作为专家审核前的候选分析，哪些任务不得自动化输出行动建议。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4.5 技术路线图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阶段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关键任务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主要产出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阶段 1：数据与任务构建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整理权威数据源，构建任务卡，建立专家审核流程和冻结测试集。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航空安全任务基准 v1；数据治理与审核记录。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阶段 2：智能体评测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运行直接 LLM、RAG、工具增强、多智能体等系统，记录完整 AgentTrace。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多架构对比结果；失败模式初步 taxonomy。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阶段 3：风险缓解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训练/验证领域适配模型，构建独立 verifier-gated 架构，比较高严重度失败率。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缓解方法报告；可复现实验代码。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阶段 4：人机协同与发布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开展专家基线和专家+AI 辅助实验，形成部署边界和治理建议。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论文、开源基准、政策/行业建议。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五、创新点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从普通航空问答扩展到“智能体运行决策”评测，覆盖检索、工具调用、约束检查、证据引用和人工升级。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提出平均性能与安全风险分离的评测框架，用严重度加权失败率、约束遗漏率和过度自信失败率刻画真实风险。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系统比较 RAG、工具、多智能体、微调和 verifier-gated 架构，检验缓解策略是否真正降低高严重度失误。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建立航空安全任务的专家审核、冻结测试集和数据污染防控流程，提升基准可信度和可复现性。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面向航空运行场景提出“可辅助、需审核、禁止自动建议”的分级部署边界。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六、研究基础与可行性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项目已有较完整的原型基础。当前代码库已形成 aerosafety Python 包，包含共享 Pydantic schema、配置、日志、确定性控制、航空工具、智能体系统、评估指标、训练数据构建和测试框架。已有任务族覆盖天气签派、NOTAM、空管间隔、尾流、优化、维修、事故分析和机场场面运行，当前任务卡原型约 2,223 条。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工具层已实现 METAR/TAF 解析、风分量、NOTAM、时间窗口、间隔、尾流、天气最低标准、维修限制和优化求解等确定性模块。智能体层已实现直接 LLM、RAG、工具增强、多智能体和 verifier-gated 原型；SFT/DPO/Verifier 训练链路目前处于干跑和待 GPU 扩展阶段。评估层已实现 10 类指标、失败 taxonomy、统计置信区间和 per-task JSONL 记录。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需要在正式资助期内完成的工作包括：专家审核和 IRB/伦理流程、真实模型大规模实验、GPU 训练与离线依赖固化、行业专家基线实验、多模态场景扩展和论文级统计分析。上述任务均建立在已运行原型之上，技术路径清晰，可分阶段交付。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七、年度实施计划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年度</w:t>
            </w:r>
          </w:p>
        </w:tc>
        <w:tc>
          <w:tcPr>
            <w:tcW w:type="dxa" w:w="51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研究重点</w:t>
            </w:r>
          </w:p>
        </w:tc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里程碑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第 1 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完善任务体系、数据治理和专家审核。冻结第一版测试集，完成直接 LLM、RAG、工具增强系统的基线评测。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AeroSafetyEval v1；专家审核协议；首篇方法/基准论文投稿。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第 2 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扩展多模态和优化集成任务，完成多智能体、SFT、DPO 和 verifier-gated 系统评测。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缓解策略对比报告；高严重度失败模式图谱；第二篇论文投稿。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第 3 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开展专家基线和专家+AI 辅助实验，形成部署边界、治理建议和开源发布版本。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开源基准与软件；人机协同实验报告；高水平论文/白皮书。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八、预期成果与考核指标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数据与平台：发布 AeroSafetyEval 基准、任务卡、评测脚本、指标实现和可复现实验日志模板。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论文成果：力争发表/投稿 2–3 篇高水平论文，方向包括安全关键智能体评测、航空 AI 可靠性、风险缓解架构。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软件成果：形成可安装 Python 包、航空工具库、评估 runner、报告生成模块和数据污染检查工具。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行业价值：输出航空智能体 AI 决策支持部署边界、专家审核流程和安全准入建议。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人才培养：支持研究生/助研参与数据治理、AI 安全评测、航空运行建模和统计分析。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九、经费预算建议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以下为通用三年期预算结构，具体金额需按拟申报渠道、单位财务规则和资助强度调整。若申请总额为 80 万元人民币，可按下表作为初始分配；若为校内启动或横向项目，可按比例缩放。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预算科目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建议比例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用途说明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计算资源与存储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35%–45%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GPU 训练、云算力、模型推理、实验日志与数据备份。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专家审核与数据服务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20%–30%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航空领域专家评审、标注平台、数据授权或访问服务。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人员与助研支持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20%–30%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研究助理、学生补助、数据整理和实验运行支持。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差旅、会议与论文出版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5%–10%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参加航空安全、AI 安全、机器学习和交通运输会议。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软件、设备与杂项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5%–10%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41F2D"/>
                <w:sz w:val="21"/>
              </w:rPr>
              <w:t>开发工具、文档处理、备份设备和合规管理。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十、伦理、安全与数据管理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项目坚持非部署、非操作性原则：所有 AI 输出仅用于研究评估和专家审核，不作为真实航空运行建议。研究中不得伪造数据、指标、专家标签、引用或实验结果；所有合成数据必须显式标注，且不得替代真实测试证据。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41F2D"/>
        </w:rPr>
        <w:t>专家审核和人类基线实验需根据所在机构要求提交伦理/IRB 审查。冻结测试集不得进入训练、提示调优或 RAG 语料；训练数据构建需执行污染检查。涉及 API key、数据访问凭据和专家身份信息的材料不得进入公开仓库。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十一、潜在资助匹配方向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AI 安全与可信人工智能：强调安全关键场景、可靠性边界、风险缓解和可验证评估。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智慧交通与民航运行安全：强调航空运行、空管、签派、维修和机场场面安全。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人机协同与自动化治理：强调专家审核、人工升级、自动化偏误和责任边界。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数据与软件基础设施：强调开放基准、可复现实验平台和高质量数据治理。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十二、参考文献与依据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141F2D"/>
          <w:sz w:val="21"/>
        </w:rPr>
        <w:t>International Civil Aviation Organization. ICAO Safety Report 2024. https://www.icao.int/safety/pages/safety-report.aspx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141F2D"/>
          <w:sz w:val="21"/>
        </w:rPr>
        <w:t>Federal Aviation Administration. Technical Discipline: Artificial Intelligence / Machine Learning and AI Safety Assurance Roadmap. https://www.faa.gov/aircraft/air_cert/step/disciplines/artificial_intelligence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141F2D"/>
          <w:sz w:val="21"/>
        </w:rPr>
        <w:t>Federal Aviation Administration. Safety: Continuous Improvement and Safety Management Systems. https://www.faa.gov/safety/continuous-improvement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141F2D"/>
          <w:sz w:val="21"/>
        </w:rPr>
        <w:t>International Air Transport Association. IATA Annual Safety Report 2024. https://www.iata.org/en/publications/safety-report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141F2D"/>
          <w:sz w:val="21"/>
        </w:rPr>
        <w:t>LabSafety Bench: Benchmarking large language models on safety risks in scientific laboratories. Nature Machine Intelligence / arXiv. https://www.nature.com/articles/s42256-025-01152-1.pdf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141F2D"/>
          <w:sz w:val="21"/>
        </w:rPr>
        <w:t>MLCommons AI Safety Benchmark / ModelBench. https://arxiv.org/abs/2404.12241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141F2D"/>
          <w:sz w:val="21"/>
        </w:rPr>
        <w:t>项目已有原型依据：AeroSafetyEval 本地代码库、任务卡、评测指标、专家审核协议草案与数据治理文档。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附录：需要申请人补充的信息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申请人简历、代表论文、已有项目和与航空/AI 安全相关的研究积累。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拟申报基金的具体指南、页数限制、预算上限、评价标准和格式模板。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合作专家或单位名单，例如航空公司、机场、空管、维修机构、航空安全研究者。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color w:val="141F2D"/>
        </w:rPr>
        <w:t>是否需要突出某一类 funding：国自然、重点研发、校内启动、企业横向或行业联合基金。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26E"/>
        <w:sz w:val="17"/>
      </w:rPr>
      <w:t>仅供申报初稿使用；请按具体基金指南补充申请人、单位、预算和格式要求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26E"/>
        <w:sz w:val="18"/>
      </w:rPr>
      <w:t>AeroSafetyEval 项目申报书草案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